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Noto Serif CJK SC" w:hAnsi="Noto Serif CJK SC" w:eastAsia="Noto Serif CJK SC"/>
          <w:b/>
          <w:i w:val="0"/>
          <w:color w:val="183B56"/>
          <w:sz w:val="54"/>
        </w:rPr>
        <w:t>AgRefactor++ 竞赛方案</w:t>
      </w:r>
    </w:p>
    <w:p>
      <w:pPr>
        <w:spacing w:before="320"/>
        <w:jc w:val="center"/>
      </w:pPr>
      <w:r>
        <w:rPr>
          <w:rFonts w:ascii="Noto Sans CJK SC" w:hAnsi="Noto Sans CJK SC" w:eastAsia="Noto Sans CJK SC"/>
          <w:b/>
          <w:i w:val="0"/>
          <w:color w:val="2C5F9E"/>
          <w:sz w:val="36"/>
        </w:rPr>
        <w:t>目标版本感知的预算约束型 HLS 自动修复与优化智能体</w:t>
      </w:r>
    </w:p>
    <w:p>
      <w:pPr>
        <w:spacing w:before="200"/>
        <w:jc w:val="center"/>
      </w:pPr>
      <w:r>
        <w:rPr>
          <w:rFonts w:ascii="Noto Sans CJK SC" w:hAnsi="Noto Sans CJK SC" w:eastAsia="Noto Sans CJK SC"/>
          <w:b w:val="0"/>
          <w:i w:val="0"/>
          <w:color w:val="505F6E"/>
          <w:sz w:val="25"/>
        </w:rPr>
        <w:t>基于分层模型适配、证据驱动验证与安全分阶段优化的智能 HLS 流程</w:t>
      </w:r>
    </w:p>
    <w:p>
      <w:pPr>
        <w:spacing w:before="900"/>
        <w:jc w:val="center"/>
      </w:pPr>
      <w:r>
        <w:rPr>
          <w:rFonts w:ascii="Noto Sans CJK SC" w:hAnsi="Noto Sans CJK SC" w:eastAsia="Noto Sans CJK SC"/>
          <w:b/>
          <w:i w:val="0"/>
          <w:color w:val="183B56"/>
          <w:sz w:val="22"/>
        </w:rPr>
        <w:t>项目定位</w:t>
      </w:r>
    </w:p>
    <w:p>
      <w:pPr>
        <w:spacing w:line="360" w:lineRule="auto"/>
        <w:ind w:left="1134" w:right="1134"/>
        <w:jc w:val="center"/>
      </w:pPr>
      <w:r>
        <w:rPr>
          <w:rFonts w:ascii="Noto Sans CJK SC" w:hAnsi="Noto Sans CJK SC" w:eastAsia="Noto Sans CJK SC"/>
          <w:b w:val="0"/>
          <w:i w:val="0"/>
          <w:color w:val="323C46"/>
          <w:sz w:val="22"/>
        </w:rPr>
        <w:t>面向用户指定的大模型 API 与目标 Vitis HLS 工具链配置，在有限调用预算内完成代码修复、功能验证、综合反馈分析与性能优化，并输出最佳正确设计和可追溯运行轨迹。</w:t>
      </w:r>
    </w:p>
    <w:p>
      <w:pPr>
        <w:spacing w:before="1400"/>
        <w:jc w:val="center"/>
      </w:pPr>
      <w:r>
        <w:rPr>
          <w:rFonts w:ascii="Noto Sans CJK SC" w:hAnsi="Noto Sans CJK SC" w:eastAsia="Noto Sans CJK SC"/>
          <w:b w:val="0"/>
          <w:i w:val="0"/>
          <w:color w:val="5F6973"/>
          <w:sz w:val="21"/>
        </w:rPr>
        <w:t>方案版本：V0.1（讨论定稿版）</w:t>
      </w:r>
    </w:p>
    <w:p>
      <w:pPr>
        <w:jc w:val="center"/>
      </w:pPr>
      <w:r>
        <w:rPr>
          <w:rFonts w:ascii="Noto Sans CJK SC" w:hAnsi="Noto Sans CJK SC" w:eastAsia="Noto Sans CJK SC"/>
          <w:b w:val="0"/>
          <w:i w:val="0"/>
          <w:color w:val="5F6973"/>
          <w:sz w:val="21"/>
        </w:rPr>
        <w:t>日期：2026年7月</w:t>
      </w:r>
    </w:p>
    <w:p>
      <w:r>
        <w:br w:type="page"/>
      </w:r>
    </w:p>
    <w:p>
      <w:pPr>
        <w:pStyle w:val="Heading1"/>
      </w:pPr>
      <w:r>
        <w:t>摘要</w:t>
      </w:r>
    </w:p>
    <w:p>
      <w:pPr>
        <w:spacing w:before="0" w:after="100" w:line="300" w:lineRule="auto"/>
        <w:ind w:firstLine="420"/>
      </w:pPr>
      <w:r>
        <w:rPr>
          <w:rFonts w:ascii="Noto Sans CJK SC" w:hAnsi="Noto Sans CJK SC" w:eastAsia="Noto Sans CJK SC"/>
          <w:b w:val="0"/>
          <w:i w:val="0"/>
          <w:sz w:val="21"/>
        </w:rPr>
        <w:t>本方案面向 FPT’26 设计竞赛 Track A（LLM4HLS），以 AgRefactor 公开代码及其论文方法为基础，构建 AgRefactor++ 竞赛版。系统不将“接入一个新模型”或“增加一个版本参数”作为主要改动，而是围绕目标版本配置、用户指定模型适配、工具证据闭环、可靠性能优化、记忆负迁移控制以及调用预算约束进行系统重构。</w:t>
      </w:r>
    </w:p>
    <w:p>
      <w:pPr>
        <w:spacing w:before="0" w:after="100" w:line="300" w:lineRule="auto"/>
        <w:ind w:firstLine="420"/>
      </w:pPr>
      <w:r>
        <w:rPr>
          <w:rFonts w:ascii="Noto Sans CJK SC" w:hAnsi="Noto Sans CJK SC" w:eastAsia="Noto Sans CJK SC"/>
          <w:b w:val="0"/>
          <w:i w:val="0"/>
          <w:sz w:val="21"/>
        </w:rPr>
        <w:t>竞赛版的核心目标是：在用户指定大模型、目标 Vitis HLS 版本、器件、时钟、资源约束和调用预算后，系统自动完成普通 C/C++ 或已有 HLS 代码在目标环境中的修复、验证与性能优化，并在预算耗尽或搜索停止时返回最佳正确设计。</w:t>
      </w:r>
    </w:p>
    <w:p>
      <w:pPr>
        <w:spacing w:before="0" w:after="100" w:line="300" w:lineRule="auto"/>
        <w:ind w:firstLine="420"/>
      </w:pPr>
      <w:r>
        <w:rPr>
          <w:rFonts w:ascii="Noto Sans CJK SC" w:hAnsi="Noto Sans CJK SC" w:eastAsia="Noto Sans CJK SC"/>
          <w:b w:val="0"/>
          <w:i w:val="0"/>
          <w:sz w:val="21"/>
        </w:rPr>
        <w:t>方案规划 8 个主要新增功能：TargetProfile 目标环境配置、目标版本双模式、可插拔模型 API Registry、用户指定模型下的分层 Prompt 适配、结构化工具反馈与证据状态机、假设驱动的三级安全优化器、Memory Applicability Gate，以及基础版 BudgetManager。模型默认由用户选择；Memory 是否使用也由用户决定，系统仅负责适配 Prompt、筛选经验、控制流程与预算。</w:t>
      </w:r>
    </w:p>
    <w:tbl>
      <w:tblPr>
        <w:tblW w:type="auto" w:w="0"/>
        <w:jc w:val="center"/>
        <w:tblLayout w:type="fixed"/>
        <w:tblLook w:firstColumn="1" w:firstRow="1" w:lastColumn="0" w:lastRow="0" w:noHBand="0" w:noVBand="1" w:val="04A0"/>
      </w:tblPr>
      <w:tblGrid>
        <w:gridCol w:w="255"/>
        <w:gridCol w:w="8787"/>
      </w:tblGrid>
      <w:tr>
        <w:tc>
          <w:tcPr>
            <w:tcW w:type="dxa" w:w="4844"/>
            <w:shd w:fill="2E7D4F"/>
            <w:tcMar>
              <w:top w:w="90" w:type="dxa"/>
              <w:start w:w="100" w:type="dxa"/>
              <w:bottom w:w="90" w:type="dxa"/>
              <w:end w:w="100" w:type="dxa"/>
            </w:tcMar>
            <w:vAlign w:val="center"/>
          </w:tcPr>
          <w:p/>
        </w:tc>
        <w:tc>
          <w:tcPr>
            <w:tcW w:type="dxa" w:w="4844"/>
            <w:shd w:fill="E4F4E8"/>
            <w:tcMar>
              <w:top w:w="90" w:type="dxa"/>
              <w:start w:w="100" w:type="dxa"/>
              <w:bottom w:w="90" w:type="dxa"/>
              <w:end w:w="100" w:type="dxa"/>
            </w:tcMar>
            <w:vAlign w:val="center"/>
          </w:tcPr>
          <w:p>
            <w:pPr>
              <w:spacing w:after="0"/>
            </w:pPr>
            <w:r>
              <w:rPr>
                <w:rFonts w:ascii="Noto Sans CJK SC" w:hAnsi="Noto Sans CJK SC" w:eastAsia="Noto Sans CJK SC"/>
                <w:b/>
                <w:i w:val="0"/>
                <w:color w:val="183B56"/>
                <w:sz w:val="21"/>
              </w:rPr>
              <w:t>当前基线：</w:t>
            </w:r>
            <w:r>
              <w:rPr>
                <w:rFonts w:ascii="Noto Sans CJK SC" w:hAnsi="Noto Sans CJK SC" w:eastAsia="Noto Sans CJK SC"/>
                <w:b w:val="0"/>
                <w:i w:val="0"/>
                <w:color w:val="28323C"/>
                <w:sz w:val="21"/>
              </w:rPr>
              <w:t>AgRefactor++ 已完成单 kernel 重构、DeepSeek V4 Flash/Pro 接入、Token/Cost 汇总、RAG 成功/失败经验存储与检索、批量实验框架及 simple_iter 多轮综合反馈优化的基础复现。跨版本迁移仍属于待实现能力。</w:t>
            </w:r>
          </w:p>
        </w:tc>
      </w:tr>
    </w:tbl>
    <w:p>
      <w:pPr>
        <w:spacing w:after="0"/>
      </w:pPr>
    </w:p>
    <w:tbl>
      <w:tblPr>
        <w:tblW w:type="auto" w:w="0"/>
        <w:jc w:val="center"/>
        <w:tblLayout w:type="fixed"/>
        <w:tblLook w:firstColumn="1" w:firstRow="1" w:lastColumn="0" w:lastRow="0" w:noHBand="0" w:noVBand="1" w:val="04A0"/>
      </w:tblPr>
      <w:tblGrid>
        <w:gridCol w:w="255"/>
        <w:gridCol w:w="8787"/>
      </w:tblGrid>
      <w:tr>
        <w:tc>
          <w:tcPr>
            <w:tcW w:type="dxa" w:w="4844"/>
            <w:shd w:fill="B76E00"/>
            <w:tcMar>
              <w:top w:w="90" w:type="dxa"/>
              <w:start w:w="100" w:type="dxa"/>
              <w:bottom w:w="90" w:type="dxa"/>
              <w:end w:w="100" w:type="dxa"/>
            </w:tcMar>
            <w:vAlign w:val="center"/>
          </w:tcPr>
          <w:p/>
        </w:tc>
        <w:tc>
          <w:tcPr>
            <w:tcW w:type="dxa" w:w="4844"/>
            <w:shd w:fill="FFF1CC"/>
            <w:tcMar>
              <w:top w:w="90" w:type="dxa"/>
              <w:start w:w="100" w:type="dxa"/>
              <w:bottom w:w="90" w:type="dxa"/>
              <w:end w:w="100" w:type="dxa"/>
            </w:tcMar>
            <w:vAlign w:val="center"/>
          </w:tcPr>
          <w:p>
            <w:pPr>
              <w:spacing w:after="0"/>
            </w:pPr>
            <w:r>
              <w:rPr>
                <w:rFonts w:ascii="Noto Sans CJK SC" w:hAnsi="Noto Sans CJK SC" w:eastAsia="Noto Sans CJK SC"/>
                <w:b/>
                <w:i w:val="0"/>
                <w:color w:val="183B56"/>
                <w:sz w:val="21"/>
              </w:rPr>
              <w:t>关键判断：</w:t>
            </w:r>
            <w:r>
              <w:rPr>
                <w:rFonts w:ascii="Noto Sans CJK SC" w:hAnsi="Noto Sans CJK SC" w:eastAsia="Noto Sans CJK SC"/>
                <w:b w:val="0"/>
                <w:i w:val="0"/>
                <w:color w:val="28323C"/>
                <w:sz w:val="21"/>
              </w:rPr>
              <w:t>AgRefactor 论文描述了三级优化、LightningSim、源到源变换工具、树状 working memory 和停滞检测；当前公开仓库主要提供线性 simple_iter 入口，未完整呈现论文中的全部优化机制。因此竞赛版需要重新实现可靠的性能优化闭环。</w:t>
            </w:r>
          </w:p>
        </w:tc>
      </w:tr>
    </w:tbl>
    <w:p>
      <w:pPr>
        <w:spacing w:after="0"/>
      </w:pPr>
    </w:p>
    <w:p>
      <w:pPr>
        <w:pStyle w:val="Heading1"/>
      </w:pPr>
      <w:r>
        <w:t>文档状态与术语</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1474"/>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状态</w:t>
            </w:r>
          </w:p>
        </w:tc>
        <w:tc>
          <w:tcPr>
            <w:tcW w:type="dxa" w:w="3515"/>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含义</w:t>
            </w:r>
          </w:p>
        </w:tc>
        <w:tc>
          <w:tcPr>
            <w:tcW w:type="dxa" w:w="3969"/>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文档中的使用方式</w:t>
            </w:r>
          </w:p>
        </w:tc>
      </w:tr>
      <w:tr>
        <w:tc>
          <w:tcPr>
            <w:tcW w:type="dxa" w:w="147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已验证</w:t>
            </w:r>
          </w:p>
        </w:tc>
        <w:tc>
          <w:tcPr>
            <w:tcW w:type="dxa" w:w="3515"/>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已在当前 AgRefactor++ 环境中端到端运行或完成局部验证</w:t>
            </w:r>
          </w:p>
        </w:tc>
        <w:tc>
          <w:tcPr>
            <w:tcW w:type="dxa" w:w="3969"/>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只陈述已实际完成的能力</w:t>
            </w:r>
          </w:p>
        </w:tc>
      </w:tr>
      <w:tr>
        <w:tc>
          <w:tcPr>
            <w:tcW w:type="dxa" w:w="147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竞赛必做</w:t>
            </w:r>
          </w:p>
        </w:tc>
        <w:tc>
          <w:tcPr>
            <w:tcW w:type="dxa" w:w="3515"/>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构成竞赛版最小完整系统的模块</w:t>
            </w:r>
          </w:p>
        </w:tc>
        <w:tc>
          <w:tcPr>
            <w:tcW w:type="dxa" w:w="3969"/>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纳入实现计划和评测</w:t>
            </w:r>
          </w:p>
        </w:tc>
      </w:tr>
      <w:tr>
        <w:tc>
          <w:tcPr>
            <w:tcW w:type="dxa" w:w="147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条件性交付</w:t>
            </w:r>
          </w:p>
        </w:tc>
        <w:tc>
          <w:tcPr>
            <w:tcW w:type="dxa" w:w="3515"/>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依赖环境、时间或额外 Vitis 版本</w:t>
            </w:r>
          </w:p>
        </w:tc>
        <w:tc>
          <w:tcPr>
            <w:tcW w:type="dxa" w:w="3969"/>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架构先预留，具备条件后实现</w:t>
            </w:r>
          </w:p>
        </w:tc>
      </w:tr>
      <w:tr>
        <w:tc>
          <w:tcPr>
            <w:tcW w:type="dxa" w:w="147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远期研究</w:t>
            </w:r>
          </w:p>
        </w:tc>
        <w:tc>
          <w:tcPr>
            <w:tcW w:type="dxa" w:w="3515"/>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平台迁移、仓库级迁移、AST/MLIR 规则自动生成等</w:t>
            </w:r>
          </w:p>
        </w:tc>
        <w:tc>
          <w:tcPr>
            <w:tcW w:type="dxa" w:w="3969"/>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不作为竞赛承诺</w:t>
            </w:r>
          </w:p>
        </w:tc>
      </w:tr>
    </w:tbl>
    <w:p>
      <w:pPr>
        <w:spacing w:after="20"/>
      </w:pPr>
    </w:p>
    <w:p>
      <w:pPr>
        <w:pStyle w:val="Heading1"/>
      </w:pPr>
      <w:r>
        <w:t>目录</w:t>
      </w:r>
    </w:p>
    <w:p>
      <w:pPr>
        <w:pStyle w:val="ListBullet"/>
        <w:spacing w:after="50" w:line="283" w:lineRule="auto"/>
      </w:pPr>
      <w:r>
        <w:rPr>
          <w:rFonts w:ascii="Noto Sans CJK SC" w:hAnsi="Noto Sans CJK SC" w:eastAsia="Noto Sans CJK SC"/>
          <w:b w:val="0"/>
          <w:i w:val="0"/>
          <w:sz w:val="21"/>
        </w:rPr>
        <w:t>1. 背景、赛题与项目定位</w:t>
      </w:r>
    </w:p>
    <w:p>
      <w:pPr>
        <w:pStyle w:val="ListBullet"/>
        <w:spacing w:after="50" w:line="283" w:lineRule="auto"/>
      </w:pPr>
      <w:r>
        <w:rPr>
          <w:rFonts w:ascii="Noto Sans CJK SC" w:hAnsi="Noto Sans CJK SC" w:eastAsia="Noto Sans CJK SC"/>
          <w:b w:val="0"/>
          <w:i w:val="0"/>
          <w:sz w:val="21"/>
        </w:rPr>
        <w:t>2. 基线能力与差距分析</w:t>
      </w:r>
    </w:p>
    <w:p>
      <w:pPr>
        <w:pStyle w:val="ListBullet"/>
        <w:spacing w:after="50" w:line="283" w:lineRule="auto"/>
      </w:pPr>
      <w:r>
        <w:rPr>
          <w:rFonts w:ascii="Noto Sans CJK SC" w:hAnsi="Noto Sans CJK SC" w:eastAsia="Noto Sans CJK SC"/>
          <w:b w:val="0"/>
          <w:i w:val="0"/>
          <w:sz w:val="21"/>
        </w:rPr>
        <w:t>3. 问题定义、边界与设计原则</w:t>
      </w:r>
    </w:p>
    <w:p>
      <w:pPr>
        <w:pStyle w:val="ListBullet"/>
        <w:spacing w:after="50" w:line="283" w:lineRule="auto"/>
      </w:pPr>
      <w:r>
        <w:rPr>
          <w:rFonts w:ascii="Noto Sans CJK SC" w:hAnsi="Noto Sans CJK SC" w:eastAsia="Noto Sans CJK SC"/>
          <w:b w:val="0"/>
          <w:i w:val="0"/>
          <w:sz w:val="21"/>
        </w:rPr>
        <w:t>4. 总体架构与端到端流程</w:t>
      </w:r>
    </w:p>
    <w:p>
      <w:pPr>
        <w:pStyle w:val="ListBullet"/>
        <w:spacing w:after="50" w:line="283" w:lineRule="auto"/>
      </w:pPr>
      <w:r>
        <w:rPr>
          <w:rFonts w:ascii="Noto Sans CJK SC" w:hAnsi="Noto Sans CJK SC" w:eastAsia="Noto Sans CJK SC"/>
          <w:b w:val="0"/>
          <w:i w:val="0"/>
          <w:sz w:val="21"/>
        </w:rPr>
        <w:t>5. 八个主要新增功能</w:t>
      </w:r>
    </w:p>
    <w:p>
      <w:pPr>
        <w:pStyle w:val="ListBullet"/>
        <w:spacing w:after="50" w:line="283" w:lineRule="auto"/>
      </w:pPr>
      <w:r>
        <w:rPr>
          <w:rFonts w:ascii="Noto Sans CJK SC" w:hAnsi="Noto Sans CJK SC" w:eastAsia="Noto Sans CJK SC"/>
          <w:b w:val="0"/>
          <w:i w:val="0"/>
          <w:sz w:val="21"/>
        </w:rPr>
        <w:t>6. 关键机制的详细设计</w:t>
      </w:r>
    </w:p>
    <w:p>
      <w:pPr>
        <w:pStyle w:val="ListBullet"/>
        <w:spacing w:after="50" w:line="283" w:lineRule="auto"/>
      </w:pPr>
      <w:r>
        <w:rPr>
          <w:rFonts w:ascii="Noto Sans CJK SC" w:hAnsi="Noto Sans CJK SC" w:eastAsia="Noto Sans CJK SC"/>
          <w:b w:val="0"/>
          <w:i w:val="0"/>
          <w:sz w:val="21"/>
        </w:rPr>
        <w:t>7. 与原始 AgRefactor 的差异</w:t>
      </w:r>
    </w:p>
    <w:p>
      <w:pPr>
        <w:pStyle w:val="ListBullet"/>
        <w:spacing w:after="50" w:line="283" w:lineRule="auto"/>
      </w:pPr>
      <w:r>
        <w:rPr>
          <w:rFonts w:ascii="Noto Sans CJK SC" w:hAnsi="Noto Sans CJK SC" w:eastAsia="Noto Sans CJK SC"/>
          <w:b w:val="0"/>
          <w:i w:val="0"/>
          <w:sz w:val="21"/>
        </w:rPr>
        <w:t>8. 实施路线与优先级</w:t>
      </w:r>
    </w:p>
    <w:p>
      <w:pPr>
        <w:pStyle w:val="ListBullet"/>
        <w:spacing w:after="50" w:line="283" w:lineRule="auto"/>
      </w:pPr>
      <w:r>
        <w:rPr>
          <w:rFonts w:ascii="Noto Sans CJK SC" w:hAnsi="Noto Sans CJK SC" w:eastAsia="Noto Sans CJK SC"/>
          <w:b w:val="0"/>
          <w:i w:val="0"/>
          <w:sz w:val="21"/>
        </w:rPr>
        <w:t>9. 评测与消融实验</w:t>
      </w:r>
    </w:p>
    <w:p>
      <w:pPr>
        <w:pStyle w:val="ListBullet"/>
        <w:spacing w:after="50" w:line="283" w:lineRule="auto"/>
      </w:pPr>
      <w:r>
        <w:rPr>
          <w:rFonts w:ascii="Noto Sans CJK SC" w:hAnsi="Noto Sans CJK SC" w:eastAsia="Noto Sans CJK SC"/>
          <w:b w:val="0"/>
          <w:i w:val="0"/>
          <w:sz w:val="21"/>
        </w:rPr>
        <w:t>10. 风险、非目标与后续扩展</w:t>
      </w:r>
    </w:p>
    <w:p>
      <w:pPr>
        <w:pStyle w:val="ListBullet"/>
        <w:spacing w:after="50" w:line="283" w:lineRule="auto"/>
      </w:pPr>
      <w:r>
        <w:rPr>
          <w:rFonts w:ascii="Noto Sans CJK SC" w:hAnsi="Noto Sans CJK SC" w:eastAsia="Noto Sans CJK SC"/>
          <w:b w:val="0"/>
          <w:i w:val="0"/>
          <w:sz w:val="21"/>
        </w:rPr>
        <w:t>11. 预期交付物</w:t>
      </w:r>
    </w:p>
    <w:p>
      <w:pPr>
        <w:pStyle w:val="ListBullet"/>
        <w:spacing w:after="50" w:line="283" w:lineRule="auto"/>
      </w:pPr>
      <w:r>
        <w:rPr>
          <w:rFonts w:ascii="Noto Sans CJK SC" w:hAnsi="Noto Sans CJK SC" w:eastAsia="Noto Sans CJK SC"/>
          <w:b w:val="0"/>
          <w:i w:val="0"/>
          <w:sz w:val="21"/>
        </w:rPr>
        <w:t>参考资料</w:t>
      </w:r>
    </w:p>
    <w:p>
      <w:r>
        <w:br w:type="page"/>
      </w:r>
    </w:p>
    <w:p>
      <w:pPr>
        <w:pStyle w:val="Heading1"/>
      </w:pPr>
      <w:r>
        <w:t>1. 背景、赛题与项目定位</w:t>
      </w:r>
    </w:p>
    <w:p>
      <w:pPr>
        <w:pStyle w:val="Heading2"/>
      </w:pPr>
      <w:r>
        <w:t>1.1 FPT’26 Track A 的任务特点</w:t>
      </w:r>
    </w:p>
    <w:p>
      <w:pPr>
        <w:spacing w:before="0" w:after="100" w:line="300" w:lineRule="auto"/>
        <w:ind w:firstLine="420"/>
      </w:pPr>
      <w:r>
        <w:rPr>
          <w:rFonts w:ascii="Noto Sans CJK SC" w:hAnsi="Noto Sans CJK SC" w:eastAsia="Noto Sans CJK SC"/>
          <w:b w:val="0"/>
          <w:i w:val="0"/>
          <w:sz w:val="21"/>
        </w:rPr>
        <w:t>FPT’26 Track A 聚焦能够生成、调试和优化 HLS 代码的自主智能体。赛题强调迭代工具交互、功能正确性与 PPA 质量，同时要求智能体在严格的工具调用预算下运行。因此，一个只会“生成一次代码”的系统不足以满足竞赛需求，必须具备目标环境配置、错误反馈闭环、预算管理和可靠停止机制。</w:t>
      </w:r>
    </w:p>
    <w:p>
      <w:pPr>
        <w:pStyle w:val="ListBullet"/>
        <w:spacing w:after="50" w:line="283" w:lineRule="auto"/>
      </w:pPr>
      <w:r>
        <w:rPr>
          <w:rFonts w:ascii="Noto Sans CJK SC" w:hAnsi="Noto Sans CJK SC" w:eastAsia="Noto Sans CJK SC"/>
          <w:b w:val="0"/>
          <w:i w:val="0"/>
          <w:sz w:val="21"/>
        </w:rPr>
        <w:t>目标不是只获得可编译 C/C++，而是获得在指定 HLS 工具链和约束下正确、可综合且具有竞争力的硬件设计。</w:t>
      </w:r>
    </w:p>
    <w:p>
      <w:pPr>
        <w:pStyle w:val="ListBullet"/>
        <w:spacing w:after="50" w:line="283" w:lineRule="auto"/>
      </w:pPr>
      <w:r>
        <w:rPr>
          <w:rFonts w:ascii="Noto Sans CJK SC" w:hAnsi="Noto Sans CJK SC" w:eastAsia="Noto Sans CJK SC"/>
          <w:b w:val="0"/>
          <w:i w:val="0"/>
          <w:sz w:val="21"/>
        </w:rPr>
        <w:t>调用预算意味着每次 csim、csynth、cosim 和 LLM 调用都应被记录、评估和约束。</w:t>
      </w:r>
    </w:p>
    <w:p>
      <w:pPr>
        <w:pStyle w:val="ListBullet"/>
        <w:spacing w:after="50" w:line="283" w:lineRule="auto"/>
      </w:pPr>
      <w:r>
        <w:rPr>
          <w:rFonts w:ascii="Noto Sans CJK SC" w:hAnsi="Noto Sans CJK SC" w:eastAsia="Noto Sans CJK SC"/>
          <w:b w:val="0"/>
          <w:i w:val="0"/>
          <w:sz w:val="21"/>
        </w:rPr>
        <w:t>性能优化不能建立在功能不正确的代码上，流程必须以 correctness-first 为基本原则。</w:t>
      </w:r>
    </w:p>
    <w:p>
      <w:pPr>
        <w:pStyle w:val="Heading2"/>
      </w:pPr>
      <w:r>
        <w:t>1.2 项目名称与正式定位</w:t>
      </w:r>
    </w:p>
    <w:tbl>
      <w:tblPr>
        <w:tblW w:type="auto" w:w="0"/>
        <w:jc w:val="center"/>
        <w:tblLayout w:type="fixed"/>
        <w:tblLook w:firstColumn="1" w:firstRow="1" w:lastColumn="0" w:lastRow="0" w:noHBand="0" w:noVBand="1" w:val="04A0"/>
      </w:tblPr>
      <w:tblGrid>
        <w:gridCol w:w="255"/>
        <w:gridCol w:w="8787"/>
      </w:tblGrid>
      <w:tr>
        <w:tc>
          <w:tcPr>
            <w:tcW w:type="dxa" w:w="4844"/>
            <w:shd w:fill="2C5F9E"/>
            <w:tcMar>
              <w:top w:w="90" w:type="dxa"/>
              <w:start w:w="100" w:type="dxa"/>
              <w:bottom w:w="90" w:type="dxa"/>
              <w:end w:w="100" w:type="dxa"/>
            </w:tcMar>
            <w:vAlign w:val="center"/>
          </w:tcPr>
          <w:p/>
        </w:tc>
        <w:tc>
          <w:tcPr>
            <w:tcW w:type="dxa" w:w="4844"/>
            <w:shd w:fill="DCEBFA"/>
            <w:tcMar>
              <w:top w:w="90" w:type="dxa"/>
              <w:start w:w="100" w:type="dxa"/>
              <w:bottom w:w="90" w:type="dxa"/>
              <w:end w:w="100" w:type="dxa"/>
            </w:tcMar>
            <w:vAlign w:val="center"/>
          </w:tcPr>
          <w:p>
            <w:pPr>
              <w:spacing w:after="0"/>
            </w:pPr>
            <w:r>
              <w:rPr>
                <w:rFonts w:ascii="Noto Sans CJK SC" w:hAnsi="Noto Sans CJK SC" w:eastAsia="Noto Sans CJK SC"/>
                <w:b/>
                <w:i w:val="0"/>
                <w:color w:val="183B56"/>
                <w:sz w:val="21"/>
              </w:rPr>
              <w:t>暂定名称：</w:t>
            </w:r>
            <w:r>
              <w:rPr>
                <w:rFonts w:ascii="Noto Sans CJK SC" w:hAnsi="Noto Sans CJK SC" w:eastAsia="Noto Sans CJK SC"/>
                <w:b w:val="0"/>
                <w:i w:val="0"/>
                <w:color w:val="28323C"/>
                <w:sz w:val="21"/>
              </w:rPr>
              <w:t>AgRefactor++：目标版本感知的预算约束型 HLS 自动修复与优化智能体。</w:t>
            </w:r>
          </w:p>
        </w:tc>
      </w:tr>
    </w:tbl>
    <w:p>
      <w:pPr>
        <w:spacing w:after="0"/>
      </w:pPr>
    </w:p>
    <w:p>
      <w:pPr>
        <w:spacing w:before="0" w:after="100" w:line="300" w:lineRule="auto"/>
        <w:ind w:firstLine="420"/>
      </w:pPr>
      <w:r>
        <w:rPr>
          <w:rFonts w:ascii="Noto Sans CJK SC" w:hAnsi="Noto Sans CJK SC" w:eastAsia="Noto Sans CJK SC"/>
          <w:b w:val="0"/>
          <w:i w:val="0"/>
          <w:sz w:val="21"/>
        </w:rPr>
        <w:t>副标题为“基于分层模型适配、证据驱动验证和安全分阶段优化的智能 HLS 流程”。名称不强行包含所有模块，但突出目标版本与预算约束这两个最贴合竞赛的问题。</w:t>
      </w:r>
    </w:p>
    <w:p>
      <w:pPr>
        <w:spacing w:before="0" w:after="100" w:line="300" w:lineRule="auto"/>
        <w:ind w:firstLine="420"/>
      </w:pPr>
      <w:r>
        <w:rPr>
          <w:rFonts w:ascii="Noto Sans CJK SC" w:hAnsi="Noto Sans CJK SC" w:eastAsia="Noto Sans CJK SC"/>
          <w:b w:val="0"/>
          <w:i w:val="0"/>
          <w:sz w:val="21"/>
        </w:rPr>
        <w:t>正式定位如下：面向用户指定的大模型 API 和目标 Vitis HLS 工具链配置，通过分层 Prompt 适配、结构化工具反馈、历史经验筛选、安全性能优化与预算管理，在有限调用预算内生成满足功能、综合和资源约束的最佳 HLS 设计。</w:t>
      </w:r>
    </w:p>
    <w:p>
      <w:pPr>
        <w:pStyle w:val="Heading2"/>
      </w:pPr>
      <w:r>
        <w:t>1.3 竞赛版与论文版的关系</w:t>
      </w:r>
    </w:p>
    <w:p>
      <w:pPr>
        <w:spacing w:before="0" w:after="100" w:line="300" w:lineRule="auto"/>
        <w:ind w:firstLine="420"/>
      </w:pPr>
      <w:r>
        <w:rPr>
          <w:rFonts w:ascii="Noto Sans CJK SC" w:hAnsi="Noto Sans CJK SC" w:eastAsia="Noto Sans CJK SC"/>
          <w:b w:val="0"/>
          <w:i w:val="0"/>
          <w:sz w:val="21"/>
        </w:rPr>
        <w:t>竞赛版是后续论文研究的工程基础，但不把所有长期想法同时纳入关键路径。竞赛阶段优先完成 kernel/file 级的目标版本修复、可靠优化和可复现评测；平台迁移、运行时迁移、仓库级迁移、自动生成 AST/MLIR 规则、完整知识图谱和形式化等价验证放入后续研究。</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1814"/>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方向</w:t>
            </w:r>
          </w:p>
        </w:tc>
        <w:tc>
          <w:tcPr>
            <w:tcW w:type="dxa" w:w="3515"/>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竞赛阶段定位</w:t>
            </w:r>
          </w:p>
        </w:tc>
        <w:tc>
          <w:tcPr>
            <w:tcW w:type="dxa" w:w="3628"/>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后续论文扩展</w:t>
            </w:r>
          </w:p>
        </w:tc>
      </w:tr>
      <w:tr>
        <w:tc>
          <w:tcPr>
            <w:tcW w:type="dxa" w:w="181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目标 Vitis 版本</w:t>
            </w:r>
          </w:p>
        </w:tc>
        <w:tc>
          <w:tcPr>
            <w:tcW w:type="dxa" w:w="3515"/>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核心输入，先支持已验证版本并预留多版本</w:t>
            </w:r>
          </w:p>
        </w:tc>
        <w:tc>
          <w:tcPr>
            <w:tcW w:type="dxa" w:w="362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多版本演化知识与跨版本 PPA 漂移</w:t>
            </w:r>
          </w:p>
        </w:tc>
      </w:tr>
      <w:tr>
        <w:tc>
          <w:tcPr>
            <w:tcW w:type="dxa" w:w="181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模型适配</w:t>
            </w:r>
          </w:p>
        </w:tc>
        <w:tc>
          <w:tcPr>
            <w:tcW w:type="dxa" w:w="3515"/>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用户指定模型，系统加载轻量 Prompt 适配层</w:t>
            </w:r>
          </w:p>
        </w:tc>
        <w:tc>
          <w:tcPr>
            <w:tcW w:type="dxa" w:w="362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自动校准、模型池路由与成本-效果学习</w:t>
            </w:r>
          </w:p>
        </w:tc>
      </w:tr>
      <w:tr>
        <w:tc>
          <w:tcPr>
            <w:tcW w:type="dxa" w:w="181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Memory</w:t>
            </w:r>
          </w:p>
        </w:tc>
        <w:tc>
          <w:tcPr>
            <w:tcW w:type="dxa" w:w="3515"/>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结构化经验 + Applicability Gate + Retrieval Abstention</w:t>
            </w:r>
          </w:p>
        </w:tc>
        <w:tc>
          <w:tcPr>
            <w:tcW w:type="dxa" w:w="362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可执行技能、规则生命周期与自进化工具</w:t>
            </w:r>
          </w:p>
        </w:tc>
      </w:tr>
      <w:tr>
        <w:tc>
          <w:tcPr>
            <w:tcW w:type="dxa" w:w="181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性能优化</w:t>
            </w:r>
          </w:p>
        </w:tc>
        <w:tc>
          <w:tcPr>
            <w:tcW w:type="dxa" w:w="3515"/>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三级优化、假设排序、checkpoint、rollback</w:t>
            </w:r>
          </w:p>
        </w:tc>
        <w:tc>
          <w:tcPr>
            <w:tcW w:type="dxa" w:w="362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PPA 效果预测、Pareto 搜索与跨任务迁移</w:t>
            </w:r>
          </w:p>
        </w:tc>
      </w:tr>
      <w:tr>
        <w:tc>
          <w:tcPr>
            <w:tcW w:type="dxa" w:w="181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平台/运行时迁移</w:t>
            </w:r>
          </w:p>
        </w:tc>
        <w:tc>
          <w:tcPr>
            <w:tcW w:type="dxa" w:w="3515"/>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不作为竞赛核心</w:t>
            </w:r>
          </w:p>
        </w:tc>
        <w:tc>
          <w:tcPr>
            <w:tcW w:type="dxa" w:w="362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XRT→AVED、Host/Kernel/Build/Runtime 联合迁移</w:t>
            </w:r>
          </w:p>
        </w:tc>
      </w:tr>
      <w:tr>
        <w:tc>
          <w:tcPr>
            <w:tcW w:type="dxa" w:w="181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仓库级迁移</w:t>
            </w:r>
          </w:p>
        </w:tc>
        <w:tc>
          <w:tcPr>
            <w:tcW w:type="dxa" w:w="3515"/>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暂不扩展</w:t>
            </w:r>
          </w:p>
        </w:tc>
        <w:tc>
          <w:tcPr>
            <w:tcW w:type="dxa" w:w="362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多文件、构建系统与端到端部署现代化</w:t>
            </w:r>
          </w:p>
        </w:tc>
      </w:tr>
    </w:tbl>
    <w:p>
      <w:pPr>
        <w:spacing w:after="20"/>
      </w:pPr>
    </w:p>
    <w:p>
      <w:pPr>
        <w:pStyle w:val="Heading1"/>
      </w:pPr>
      <w:r>
        <w:t>2. 基线能力与差距分析</w:t>
      </w:r>
    </w:p>
    <w:p>
      <w:pPr>
        <w:pStyle w:val="Heading2"/>
      </w:pPr>
      <w:r>
        <w:t>2.1 当前 AgRefactor++ 已具备的基础</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2268"/>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能力</w:t>
            </w:r>
          </w:p>
        </w:tc>
        <w:tc>
          <w:tcPr>
            <w:tcW w:type="dxa" w:w="1474"/>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当前状态</w:t>
            </w:r>
          </w:p>
        </w:tc>
        <w:tc>
          <w:tcPr>
            <w:tcW w:type="dxa" w:w="5159"/>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对竞赛版的意义</w:t>
            </w:r>
          </w:p>
        </w:tc>
      </w:tr>
      <w:t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flow.new 单 kernel 重构</w:t>
            </w:r>
          </w:p>
        </w:tc>
        <w:tc>
          <w:tcPr>
            <w:tcW w:type="dxa" w:w="147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已验证</w:t>
            </w:r>
          </w:p>
        </w:tc>
        <w:tc>
          <w:tcPr>
            <w:tcW w:type="dxa" w:w="5159"/>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具备测试生成、问题识别、规划、重构、csim/csynth 与反馈修复的主流程基础</w:t>
            </w:r>
          </w:p>
        </w:tc>
      </w:tr>
      <w:t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DeepSeek V4 Flash / Pro</w:t>
            </w:r>
          </w:p>
        </w:tc>
        <w:tc>
          <w:tcPr>
            <w:tcW w:type="dxa" w:w="147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已验证</w:t>
            </w:r>
          </w:p>
        </w:tc>
        <w:tc>
          <w:tcPr>
            <w:tcW w:type="dxa" w:w="5159"/>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具备 OpenAI-compatible 接入与端到端运行基础</w:t>
            </w:r>
          </w:p>
        </w:tc>
      </w:tr>
      <w:t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Token / Cost 汇总</w:t>
            </w:r>
          </w:p>
        </w:tc>
        <w:tc>
          <w:tcPr>
            <w:tcW w:type="dxa" w:w="147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已验证</w:t>
            </w:r>
          </w:p>
        </w:tc>
        <w:tc>
          <w:tcPr>
            <w:tcW w:type="dxa" w:w="5159"/>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可作为 BudgetManager 的数据来源</w:t>
            </w:r>
          </w:p>
        </w:tc>
      </w:tr>
      <w:t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RAG 经验存储与检索</w:t>
            </w:r>
          </w:p>
        </w:tc>
        <w:tc>
          <w:tcPr>
            <w:tcW w:type="dxa" w:w="147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已验证</w:t>
            </w:r>
          </w:p>
        </w:tc>
        <w:tc>
          <w:tcPr>
            <w:tcW w:type="dxa" w:w="5159"/>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可扩展为 Memory Gate 与结构化经验</w:t>
            </w:r>
          </w:p>
        </w:tc>
      </w:tr>
      <w:t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flow.parallel_kernel</w:t>
            </w:r>
          </w:p>
        </w:tc>
        <w:tc>
          <w:tcPr>
            <w:tcW w:type="dxa" w:w="147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部分验证</w:t>
            </w:r>
          </w:p>
        </w:tc>
        <w:tc>
          <w:tcPr>
            <w:tcW w:type="dxa" w:w="5159"/>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可作为批量评测和重复实验框架</w:t>
            </w:r>
          </w:p>
        </w:tc>
      </w:tr>
      <w:t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opt.simple_iter</w:t>
            </w:r>
          </w:p>
        </w:tc>
        <w:tc>
          <w:tcPr>
            <w:tcW w:type="dxa" w:w="147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已验证</w:t>
            </w:r>
          </w:p>
        </w:tc>
        <w:tc>
          <w:tcPr>
            <w:tcW w:type="dxa" w:w="5159"/>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已能进行多轮综合反馈与保存最佳结果，但优化策略较朴素</w:t>
            </w:r>
          </w:p>
        </w:tc>
      </w:tr>
      <w:t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HeteroRefactor</w:t>
            </w:r>
          </w:p>
        </w:tc>
        <w:tc>
          <w:tcPr>
            <w:tcW w:type="dxa" w:w="147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暂停</w:t>
            </w:r>
          </w:p>
        </w:tc>
        <w:tc>
          <w:tcPr>
            <w:tcW w:type="dxa" w:w="5159"/>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外部 ROSE/EDG 依赖不可控，不作为竞赛关键路径</w:t>
            </w:r>
          </w:p>
        </w:tc>
      </w:tr>
    </w:tbl>
    <w:p>
      <w:pPr>
        <w:spacing w:after="20"/>
      </w:pPr>
    </w:p>
    <w:p>
      <w:pPr>
        <w:pStyle w:val="Heading2"/>
      </w:pPr>
      <w:r>
        <w:t>2.2 原始 AgRefactor 的优势</w:t>
      </w:r>
    </w:p>
    <w:p>
      <w:pPr>
        <w:spacing w:before="0" w:after="100" w:line="300" w:lineRule="auto"/>
        <w:ind w:firstLine="420"/>
      </w:pPr>
      <w:r>
        <w:rPr>
          <w:rFonts w:ascii="Noto Sans CJK SC" w:hAnsi="Noto Sans CJK SC" w:eastAsia="Noto Sans CJK SC"/>
          <w:b w:val="0"/>
          <w:i w:val="0"/>
          <w:sz w:val="21"/>
        </w:rPr>
        <w:t>原始 AgRefactor 的主要价值在于将普通软件程序重构为 HLS 可综合代码，并通过多 Agent、长期记忆和工具集成提高复杂程序上的成功率。论文还提出了独立的性能优化 Agent，用于对已经可综合的代码继续进行结构与 PPA 优化。</w:t>
      </w:r>
    </w:p>
    <w:p>
      <w:pPr>
        <w:pStyle w:val="ListBullet"/>
        <w:spacing w:after="50" w:line="283" w:lineRule="auto"/>
      </w:pPr>
      <w:r>
        <w:rPr>
          <w:rFonts w:ascii="Noto Sans CJK SC" w:hAnsi="Noto Sans CJK SC" w:eastAsia="Noto Sans CJK SC"/>
          <w:b w:val="0"/>
          <w:i w:val="0"/>
          <w:sz w:val="21"/>
        </w:rPr>
        <w:t>两阶段诊断与规划：多个 Identifier、Item Organizer、Planner、Refactor Worker 和 Analyzer/Fixer。</w:t>
      </w:r>
    </w:p>
    <w:p>
      <w:pPr>
        <w:pStyle w:val="ListBullet"/>
        <w:spacing w:after="50" w:line="283" w:lineRule="auto"/>
      </w:pPr>
      <w:r>
        <w:rPr>
          <w:rFonts w:ascii="Noto Sans CJK SC" w:hAnsi="Noto Sans CJK SC" w:eastAsia="Noto Sans CJK SC"/>
          <w:b w:val="0"/>
          <w:i w:val="0"/>
          <w:sz w:val="21"/>
        </w:rPr>
        <w:t>跨任务记忆：保存成功计划与失败批评，在后续任务中检索。</w:t>
      </w:r>
    </w:p>
    <w:p>
      <w:pPr>
        <w:pStyle w:val="ListBullet"/>
        <w:spacing w:after="50" w:line="283" w:lineRule="auto"/>
      </w:pPr>
      <w:r>
        <w:rPr>
          <w:rFonts w:ascii="Noto Sans CJK SC" w:hAnsi="Noto Sans CJK SC" w:eastAsia="Noto Sans CJK SC"/>
          <w:b w:val="0"/>
          <w:i w:val="0"/>
          <w:sz w:val="21"/>
        </w:rPr>
        <w:t>工具集成：在适用时调用规则式重构工具，降低 LLM 成本。</w:t>
      </w:r>
    </w:p>
    <w:p>
      <w:pPr>
        <w:pStyle w:val="ListBullet"/>
        <w:spacing w:after="50" w:line="283" w:lineRule="auto"/>
      </w:pPr>
      <w:r>
        <w:rPr>
          <w:rFonts w:ascii="Noto Sans CJK SC" w:hAnsi="Noto Sans CJK SC" w:eastAsia="Noto Sans CJK SC"/>
          <w:b w:val="0"/>
          <w:i w:val="0"/>
          <w:sz w:val="21"/>
        </w:rPr>
        <w:t>论文层面的优化器：结构重写、调度报告驱动修复、pragma 微调，配合树状 working memory 和停滞检测。</w:t>
      </w:r>
    </w:p>
    <w:p>
      <w:pPr>
        <w:pStyle w:val="Heading2"/>
      </w:pPr>
      <w:r>
        <w:t>2.3 公开优化代码与论文方法的差距</w:t>
      </w:r>
    </w:p>
    <w:p>
      <w:pPr>
        <w:spacing w:before="0" w:after="100" w:line="300" w:lineRule="auto"/>
        <w:ind w:firstLine="420"/>
      </w:pPr>
      <w:r>
        <w:rPr>
          <w:rFonts w:ascii="Noto Sans CJK SC" w:hAnsi="Noto Sans CJK SC" w:eastAsia="Noto Sans CJK SC"/>
          <w:b w:val="0"/>
          <w:i w:val="0"/>
          <w:sz w:val="21"/>
        </w:rPr>
        <w:t>当前公开仓库的 opt 目录主要由 agents、simple_iter、tools 和 utils 组成，核心入口是 opt/simple_iter/main.py。该文件明确标注为“naive implementation with openai API”，并主要采用线性循环：生成候选代码、综合、测试、读取 latency/resource、将结果再次反馈给模型并保存 best_design。</w:t>
      </w:r>
    </w:p>
    <w:p>
      <w:pPr>
        <w:spacing w:before="0" w:after="100" w:line="300" w:lineRule="auto"/>
        <w:ind w:firstLine="420"/>
      </w:pPr>
      <w:r>
        <w:rPr>
          <w:rFonts w:ascii="Noto Sans CJK SC" w:hAnsi="Noto Sans CJK SC" w:eastAsia="Noto Sans CJK SC"/>
          <w:b w:val="0"/>
          <w:i w:val="0"/>
          <w:sz w:val="21"/>
        </w:rPr>
        <w:t>相比之下，论文描述的优化 Agent 包括 C Simulation、Vitis HLS、LightningSim、多个源到源代码变换工具、严格三级优化层次、树状 working memory、上下文监控和停滞后策略检索。当前公开主分支中没有找到能够完整对应上述全部机制的另一个优化入口。</w:t>
      </w:r>
    </w:p>
    <w:tbl>
      <w:tblPr>
        <w:tblW w:type="auto" w:w="0"/>
        <w:jc w:val="center"/>
        <w:tblLayout w:type="fixed"/>
        <w:tblLook w:firstColumn="1" w:firstRow="1" w:lastColumn="0" w:lastRow="0" w:noHBand="0" w:noVBand="1" w:val="04A0"/>
      </w:tblPr>
      <w:tblGrid>
        <w:gridCol w:w="255"/>
        <w:gridCol w:w="8787"/>
      </w:tblGrid>
      <w:tr>
        <w:tc>
          <w:tcPr>
            <w:tcW w:type="dxa" w:w="4844"/>
            <w:shd w:fill="B76E00"/>
            <w:tcMar>
              <w:top w:w="90" w:type="dxa"/>
              <w:start w:w="100" w:type="dxa"/>
              <w:bottom w:w="90" w:type="dxa"/>
              <w:end w:w="100" w:type="dxa"/>
            </w:tcMar>
            <w:vAlign w:val="center"/>
          </w:tcPr>
          <w:p/>
        </w:tc>
        <w:tc>
          <w:tcPr>
            <w:tcW w:type="dxa" w:w="4844"/>
            <w:shd w:fill="FFF1CC"/>
            <w:tcMar>
              <w:top w:w="90" w:type="dxa"/>
              <w:start w:w="100" w:type="dxa"/>
              <w:bottom w:w="90" w:type="dxa"/>
              <w:end w:w="100" w:type="dxa"/>
            </w:tcMar>
            <w:vAlign w:val="center"/>
          </w:tcPr>
          <w:p>
            <w:pPr>
              <w:spacing w:after="0"/>
            </w:pPr>
            <w:r>
              <w:rPr>
                <w:rFonts w:ascii="Noto Sans CJK SC" w:hAnsi="Noto Sans CJK SC" w:eastAsia="Noto Sans CJK SC"/>
                <w:b/>
                <w:i w:val="0"/>
                <w:color w:val="183B56"/>
                <w:sz w:val="21"/>
              </w:rPr>
              <w:t>严谨表述：</w:t>
            </w:r>
            <w:r>
              <w:rPr>
                <w:rFonts w:ascii="Noto Sans CJK SC" w:hAnsi="Noto Sans CJK SC" w:eastAsia="Noto Sans CJK SC"/>
                <w:b w:val="0"/>
                <w:i w:val="0"/>
                <w:color w:val="28323C"/>
                <w:sz w:val="21"/>
              </w:rPr>
              <w:t>可以说“当前公开仓库没有完整呈现论文描述的全部优化机制”，但不能断言作者从未实现；完整实现可能位于未公开实验环境或脚本中。</w:t>
            </w:r>
          </w:p>
        </w:tc>
      </w:tr>
    </w:tbl>
    <w:p>
      <w:pPr>
        <w:spacing w:after="0"/>
      </w:pPr>
    </w:p>
    <w:p>
      <w:pPr>
        <w:spacing w:before="0" w:after="100" w:line="300" w:lineRule="auto"/>
        <w:ind w:firstLine="420"/>
      </w:pPr>
      <w:r>
        <w:rPr>
          <w:rFonts w:ascii="Noto Sans CJK SC" w:hAnsi="Noto Sans CJK SC" w:eastAsia="Noto Sans CJK SC"/>
          <w:b w:val="0"/>
          <w:i w:val="0"/>
          <w:sz w:val="21"/>
        </w:rPr>
        <w:t>因此，AgRefactor++ 不能直接把 simple_iter 当作最终优化器，而需要在可公开复现的代码上重新实现安全、分阶段、可解释、可回滚且受预算约束的优化闭环。</w:t>
      </w:r>
    </w:p>
    <w:p>
      <w:pPr>
        <w:pStyle w:val="Heading2"/>
      </w:pPr>
      <w:r>
        <w:t>2.4 记忆机制的已知问题</w:t>
      </w:r>
    </w:p>
    <w:p>
      <w:pPr>
        <w:spacing w:before="0" w:after="100" w:line="300" w:lineRule="auto"/>
        <w:ind w:firstLine="420"/>
      </w:pPr>
      <w:r>
        <w:rPr>
          <w:rFonts w:ascii="Noto Sans CJK SC" w:hAnsi="Noto Sans CJK SC" w:eastAsia="Noto Sans CJK SC"/>
          <w:b w:val="0"/>
          <w:i w:val="0"/>
          <w:sz w:val="21"/>
        </w:rPr>
        <w:t>AgRefactor 论文同时表明，经验并非总是带来提升。在部分任务上，静态 Vitis 文档基线略优于完整 memory 流程；论文分析认为，从不相似任务中检索的经验可能引入噪声。另有较大程序因与 memory pool 分布差异明显，历史策略的可迁移性降低。</w:t>
      </w:r>
    </w:p>
    <w:p>
      <w:pPr>
        <w:spacing w:before="0" w:after="100" w:line="300" w:lineRule="auto"/>
        <w:ind w:firstLine="420"/>
      </w:pPr>
      <w:r>
        <w:rPr>
          <w:rFonts w:ascii="Noto Sans CJK SC" w:hAnsi="Noto Sans CJK SC" w:eastAsia="Noto Sans CJK SC"/>
          <w:b w:val="0"/>
          <w:i w:val="0"/>
          <w:sz w:val="21"/>
        </w:rPr>
        <w:t>这为 AgRefactor++ 提供了明确切入点：系统不能“只要开启 memory 就强制检索”，而应引入适用性判断和检索弃权机制，减少负迁移。</w:t>
      </w:r>
    </w:p>
    <w:p>
      <w:pPr>
        <w:pStyle w:val="Heading1"/>
      </w:pPr>
      <w:r>
        <w:t>3. 问题定义、边界与设计原则</w:t>
      </w:r>
    </w:p>
    <w:p>
      <w:pPr>
        <w:pStyle w:val="Heading2"/>
      </w:pPr>
      <w:r>
        <w:t>3.1 核心问题</w:t>
      </w:r>
    </w:p>
    <w:tbl>
      <w:tblPr>
        <w:tblW w:type="auto" w:w="0"/>
        <w:jc w:val="center"/>
        <w:tblLayout w:type="fixed"/>
        <w:tblLook w:firstColumn="1" w:firstRow="1" w:lastColumn="0" w:lastRow="0" w:noHBand="0" w:noVBand="1" w:val="04A0"/>
      </w:tblPr>
      <w:tblGrid>
        <w:gridCol w:w="255"/>
        <w:gridCol w:w="8787"/>
      </w:tblGrid>
      <w:tr>
        <w:tc>
          <w:tcPr>
            <w:tcW w:type="dxa" w:w="4844"/>
            <w:shd w:fill="2C5F9E"/>
            <w:tcMar>
              <w:top w:w="90" w:type="dxa"/>
              <w:start w:w="100" w:type="dxa"/>
              <w:bottom w:w="90" w:type="dxa"/>
              <w:end w:w="100" w:type="dxa"/>
            </w:tcMar>
            <w:vAlign w:val="center"/>
          </w:tcPr>
          <w:p/>
        </w:tc>
        <w:tc>
          <w:tcPr>
            <w:tcW w:type="dxa" w:w="4844"/>
            <w:shd w:fill="DCEBFA"/>
            <w:tcMar>
              <w:top w:w="90" w:type="dxa"/>
              <w:start w:w="100" w:type="dxa"/>
              <w:bottom w:w="90" w:type="dxa"/>
              <w:end w:w="100" w:type="dxa"/>
            </w:tcMar>
            <w:vAlign w:val="center"/>
          </w:tcPr>
          <w:p>
            <w:pPr>
              <w:spacing w:after="0"/>
            </w:pPr>
            <w:r>
              <w:rPr>
                <w:rFonts w:ascii="Noto Sans CJK SC" w:hAnsi="Noto Sans CJK SC" w:eastAsia="Noto Sans CJK SC"/>
                <w:b/>
                <w:i w:val="0"/>
                <w:color w:val="183B56"/>
                <w:sz w:val="21"/>
              </w:rPr>
              <w:t>核心问题：</w:t>
            </w:r>
            <w:r>
              <w:rPr>
                <w:rFonts w:ascii="Noto Sans CJK SC" w:hAnsi="Noto Sans CJK SC" w:eastAsia="Noto Sans CJK SC"/>
                <w:b w:val="0"/>
                <w:i w:val="0"/>
                <w:color w:val="28323C"/>
                <w:sz w:val="21"/>
              </w:rPr>
              <w:t>在用户指定大模型和目标 Vitis HLS 工具链配置的前提下，如何利用模型适配 Prompt、结构化工具反馈、历史经验筛选、安全优化和预算控制，提高 HLS 自动修复的正确率与性能优化效果？</w:t>
            </w:r>
          </w:p>
        </w:tc>
      </w:tr>
    </w:tbl>
    <w:p>
      <w:pPr>
        <w:spacing w:after="0"/>
      </w:pPr>
    </w:p>
    <w:p>
      <w:pPr>
        <w:pStyle w:val="Heading2"/>
      </w:pPr>
      <w:r>
        <w:t>3.2 输入与输出</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1304"/>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类别</w:t>
            </w:r>
          </w:p>
        </w:tc>
        <w:tc>
          <w:tcPr>
            <w:tcW w:type="dxa" w:w="2381"/>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字段</w:t>
            </w:r>
          </w:p>
        </w:tc>
        <w:tc>
          <w:tcPr>
            <w:tcW w:type="dxa" w:w="5216"/>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说明</w:t>
            </w:r>
          </w:p>
        </w:tc>
      </w:tr>
      <w:tr>
        <w:tc>
          <w:tcPr>
            <w:tcW w:type="dxa" w:w="130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必填输入</w:t>
            </w:r>
          </w:p>
        </w:tc>
        <w:tc>
          <w:tcPr>
            <w:tcW w:type="dxa" w:w="238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源代码 / 顶层函数</w:t>
            </w:r>
          </w:p>
        </w:tc>
        <w:tc>
          <w:tcPr>
            <w:tcW w:type="dxa" w:w="5216"/>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普通 C/C++ 或已有 HLS 代码，以及目标 top function</w:t>
            </w:r>
          </w:p>
        </w:tc>
      </w:tr>
      <w:tr>
        <w:tc>
          <w:tcPr>
            <w:tcW w:type="dxa" w:w="130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必填输入</w:t>
            </w:r>
          </w:p>
        </w:tc>
        <w:tc>
          <w:tcPr>
            <w:tcW w:type="dxa" w:w="238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模型/API 配置</w:t>
            </w:r>
          </w:p>
        </w:tc>
        <w:tc>
          <w:tcPr>
            <w:tcW w:type="dxa" w:w="5216"/>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用户从配置文件中选择可用模型；默认 fixed 模式</w:t>
            </w:r>
          </w:p>
        </w:tc>
      </w:tr>
      <w:tr>
        <w:tc>
          <w:tcPr>
            <w:tcW w:type="dxa" w:w="130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必填输入</w:t>
            </w:r>
          </w:p>
        </w:tc>
        <w:tc>
          <w:tcPr>
            <w:tcW w:type="dxa" w:w="238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目标 Vitis 版本</w:t>
            </w:r>
          </w:p>
        </w:tc>
        <w:tc>
          <w:tcPr>
            <w:tcW w:type="dxa" w:w="5216"/>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由 TargetProfile 决定工具命令、环境和报告解析器</w:t>
            </w:r>
          </w:p>
        </w:tc>
      </w:tr>
      <w:tr>
        <w:tc>
          <w:tcPr>
            <w:tcW w:type="dxa" w:w="130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必填输入</w:t>
            </w:r>
          </w:p>
        </w:tc>
        <w:tc>
          <w:tcPr>
            <w:tcW w:type="dxa" w:w="238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器件、时钟、资源约束</w:t>
            </w:r>
          </w:p>
        </w:tc>
        <w:tc>
          <w:tcPr>
            <w:tcW w:type="dxa" w:w="5216"/>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作为综合和候选接受条件</w:t>
            </w:r>
          </w:p>
        </w:tc>
      </w:tr>
      <w:tr>
        <w:tc>
          <w:tcPr>
            <w:tcW w:type="dxa" w:w="130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必填输入</w:t>
            </w:r>
          </w:p>
        </w:tc>
        <w:tc>
          <w:tcPr>
            <w:tcW w:type="dxa" w:w="238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调用预算</w:t>
            </w:r>
          </w:p>
        </w:tc>
        <w:tc>
          <w:tcPr>
            <w:tcW w:type="dxa" w:w="5216"/>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LLM、csim、csynth、cosim、时间等上限</w:t>
            </w:r>
          </w:p>
        </w:tc>
      </w:tr>
      <w:tr>
        <w:tc>
          <w:tcPr>
            <w:tcW w:type="dxa" w:w="130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可选输入</w:t>
            </w:r>
          </w:p>
        </w:tc>
        <w:tc>
          <w:tcPr>
            <w:tcW w:type="dxa" w:w="238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源版本</w:t>
            </w:r>
          </w:p>
        </w:tc>
        <w:tc>
          <w:tcPr>
            <w:tcW w:type="dxa" w:w="5216"/>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提供时可检索 source→target 差异；不提供时直接在目标环境验证</w:t>
            </w:r>
          </w:p>
        </w:tc>
      </w:tr>
      <w:tr>
        <w:tc>
          <w:tcPr>
            <w:tcW w:type="dxa" w:w="130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可选输入</w:t>
            </w:r>
          </w:p>
        </w:tc>
        <w:tc>
          <w:tcPr>
            <w:tcW w:type="dxa" w:w="238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测试/参考实现</w:t>
            </w:r>
          </w:p>
        </w:tc>
        <w:tc>
          <w:tcPr>
            <w:tcW w:type="dxa" w:w="5216"/>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用于功能正确性与差分验证</w:t>
            </w:r>
          </w:p>
        </w:tc>
      </w:tr>
      <w:tr>
        <w:tc>
          <w:tcPr>
            <w:tcW w:type="dxa" w:w="130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可选输入</w:t>
            </w:r>
          </w:p>
        </w:tc>
        <w:tc>
          <w:tcPr>
            <w:tcW w:type="dxa" w:w="238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Memory 模式</w:t>
            </w:r>
          </w:p>
        </w:tc>
        <w:tc>
          <w:tcPr>
            <w:tcW w:type="dxa" w:w="5216"/>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off / gated / always，默认建议 gated</w:t>
            </w:r>
          </w:p>
        </w:tc>
      </w:tr>
      <w:tr>
        <w:tc>
          <w:tcPr>
            <w:tcW w:type="dxa" w:w="130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输出</w:t>
            </w:r>
          </w:p>
        </w:tc>
        <w:tc>
          <w:tcPr>
            <w:tcW w:type="dxa" w:w="238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最佳正确设计</w:t>
            </w:r>
          </w:p>
        </w:tc>
        <w:tc>
          <w:tcPr>
            <w:tcW w:type="dxa" w:w="5216"/>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满足已启用验证和资源约束的最佳候选</w:t>
            </w:r>
          </w:p>
        </w:tc>
      </w:tr>
      <w:tr>
        <w:tc>
          <w:tcPr>
            <w:tcW w:type="dxa" w:w="130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输出</w:t>
            </w:r>
          </w:p>
        </w:tc>
        <w:tc>
          <w:tcPr>
            <w:tcW w:type="dxa" w:w="238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运行轨迹与报告</w:t>
            </w:r>
          </w:p>
        </w:tc>
        <w:tc>
          <w:tcPr>
            <w:tcW w:type="dxa" w:w="5216"/>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Prompt 配置、错误证据、候选树、PPA、Token 和工具调用统计</w:t>
            </w:r>
          </w:p>
        </w:tc>
      </w:tr>
    </w:tbl>
    <w:p>
      <w:pPr>
        <w:spacing w:after="20"/>
      </w:pPr>
    </w:p>
    <w:p>
      <w:pPr>
        <w:pStyle w:val="Heading2"/>
      </w:pPr>
      <w:r>
        <w:t>3.3 双模式目标版本处理</w:t>
      </w:r>
    </w:p>
    <w:p>
      <w:pPr>
        <w:spacing w:after="0" w:line="252" w:lineRule="auto"/>
        <w:ind w:left="283" w:right="283"/>
        <w:shd w:fill="F4F6F8"/>
      </w:pPr>
      <w:r>
        <w:rPr>
          <w:rFonts w:ascii="Noto Sans Mono CJK SC" w:hAnsi="Noto Sans Mono CJK SC" w:eastAsia="Noto Sans Mono CJK SC"/>
          <w:b w:val="0"/>
          <w:i w:val="0"/>
          <w:color w:val="2C3742"/>
          <w:sz w:val="18"/>
        </w:rPr>
        <w:t>模式 A：普通 C/C++ + target_version</w:t>
      </w:r>
    </w:p>
    <w:p>
      <w:pPr>
        <w:spacing w:after="0" w:line="252" w:lineRule="auto"/>
        <w:ind w:left="283" w:right="283"/>
        <w:shd w:fill="F4F6F8"/>
      </w:pPr>
      <w:r>
        <w:rPr>
          <w:rFonts w:ascii="Noto Sans Mono CJK SC" w:hAnsi="Noto Sans Mono CJK SC" w:eastAsia="Noto Sans Mono CJK SC"/>
          <w:b w:val="0"/>
          <w:i w:val="0"/>
          <w:color w:val="2C3742"/>
          <w:sz w:val="18"/>
        </w:rPr>
        <w:t xml:space="preserve">        → 目标版本下可综合、功能正确且经过优化的 HLS 代码</w:t>
      </w:r>
    </w:p>
    <w:p>
      <w:pPr>
        <w:spacing w:after="0" w:line="252" w:lineRule="auto"/>
        <w:ind w:left="283" w:right="283"/>
        <w:shd w:fill="F4F6F8"/>
      </w:pPr>
      <w:r>
        <w:rPr>
          <w:rFonts w:ascii="Noto Sans Mono CJK SC" w:hAnsi="Noto Sans Mono CJK SC" w:eastAsia="Noto Sans Mono CJK SC"/>
          <w:b w:val="0"/>
          <w:i w:val="0"/>
          <w:color w:val="2C3742"/>
          <w:sz w:val="18"/>
        </w:rPr>
      </w:r>
    </w:p>
    <w:p>
      <w:pPr>
        <w:spacing w:after="0" w:line="252" w:lineRule="auto"/>
        <w:ind w:left="283" w:right="283"/>
        <w:shd w:fill="F4F6F8"/>
      </w:pPr>
      <w:r>
        <w:rPr>
          <w:rFonts w:ascii="Noto Sans Mono CJK SC" w:hAnsi="Noto Sans Mono CJK SC" w:eastAsia="Noto Sans Mono CJK SC"/>
          <w:b w:val="0"/>
          <w:i w:val="0"/>
          <w:color w:val="2C3742"/>
          <w:sz w:val="18"/>
        </w:rPr>
        <w:t>模式 B：已有 HLS + 可选 source_version + target_version</w:t>
      </w:r>
    </w:p>
    <w:p>
      <w:pPr>
        <w:spacing w:after="0" w:line="252" w:lineRule="auto"/>
        <w:ind w:left="283" w:right="283"/>
        <w:shd w:fill="F4F6F8"/>
      </w:pPr>
      <w:r>
        <w:rPr>
          <w:rFonts w:ascii="Noto Sans Mono CJK SC" w:hAnsi="Noto Sans Mono CJK SC" w:eastAsia="Noto Sans Mono CJK SC"/>
          <w:b w:val="0"/>
          <w:i w:val="0"/>
          <w:color w:val="2C3742"/>
          <w:sz w:val="18"/>
        </w:rPr>
        <w:t xml:space="preserve">        → 目标版本迁移、修复、验证与 PPA 恢复</w:t>
      </w:r>
    </w:p>
    <w:p>
      <w:pPr>
        <w:spacing w:after="0"/>
      </w:pPr>
    </w:p>
    <w:p>
      <w:pPr>
        <w:spacing w:before="0" w:after="100" w:line="300" w:lineRule="auto"/>
        <w:ind w:firstLine="420"/>
      </w:pPr>
      <w:r>
        <w:rPr>
          <w:rFonts w:ascii="Noto Sans CJK SC" w:hAnsi="Noto Sans CJK SC" w:eastAsia="Noto Sans CJK SC"/>
          <w:b w:val="0"/>
          <w:i w:val="0"/>
          <w:sz w:val="21"/>
        </w:rPr>
        <w:t>系统不自动识别源版本。许多 HLS 代码缺少稳定的版本特征，自动识别投入高、收益有限。若用户不提供源版本，系统直接在目标环境中运行并根据真实错误修复；若提供，则额外利用版本差异知识缩短搜索。</w:t>
      </w:r>
    </w:p>
    <w:p>
      <w:pPr>
        <w:pStyle w:val="Heading2"/>
      </w:pPr>
      <w:r>
        <w:t>3.4 人机控制边界</w:t>
      </w:r>
    </w:p>
    <w:p>
      <w:pPr>
        <w:pStyle w:val="ListBullet"/>
        <w:spacing w:after="50" w:line="283" w:lineRule="auto"/>
      </w:pPr>
      <w:r>
        <w:rPr>
          <w:rFonts w:ascii="Noto Sans CJK SC" w:hAnsi="Noto Sans CJK SC" w:eastAsia="Noto Sans CJK SC"/>
          <w:b w:val="0"/>
          <w:i w:val="0"/>
          <w:sz w:val="21"/>
        </w:rPr>
        <w:t>模型由用户选择；默认 model_policy=fixed，系统不得擅自替换。</w:t>
      </w:r>
    </w:p>
    <w:p>
      <w:pPr>
        <w:pStyle w:val="ListBullet"/>
        <w:spacing w:after="50" w:line="283" w:lineRule="auto"/>
      </w:pPr>
      <w:r>
        <w:rPr>
          <w:rFonts w:ascii="Noto Sans CJK SC" w:hAnsi="Noto Sans CJK SC" w:eastAsia="Noto Sans CJK SC"/>
          <w:b w:val="0"/>
          <w:i w:val="0"/>
          <w:sz w:val="21"/>
        </w:rPr>
        <w:t>用户可提供 allowed_models 列表并显式启用 model_policy=auto，未来系统才可在允许范围内选择模型。</w:t>
      </w:r>
    </w:p>
    <w:p>
      <w:pPr>
        <w:pStyle w:val="ListBullet"/>
        <w:spacing w:after="50" w:line="283" w:lineRule="auto"/>
      </w:pPr>
      <w:r>
        <w:rPr>
          <w:rFonts w:ascii="Noto Sans CJK SC" w:hAnsi="Noto Sans CJK SC" w:eastAsia="Noto Sans CJK SC"/>
          <w:b w:val="0"/>
          <w:i w:val="0"/>
          <w:sz w:val="21"/>
        </w:rPr>
        <w:t>是否使用 Memory 由用户决定；gated 模式下，系统可以在经验不可靠时弃权。</w:t>
      </w:r>
    </w:p>
    <w:p>
      <w:pPr>
        <w:pStyle w:val="ListBullet"/>
        <w:spacing w:after="50" w:line="283" w:lineRule="auto"/>
      </w:pPr>
      <w:r>
        <w:rPr>
          <w:rFonts w:ascii="Noto Sans CJK SC" w:hAnsi="Noto Sans CJK SC" w:eastAsia="Noto Sans CJK SC"/>
          <w:b w:val="0"/>
          <w:i w:val="0"/>
          <w:sz w:val="21"/>
        </w:rPr>
        <w:t>状态机只决定下一步动作、证据和验证，不决定用户未授权的模型切换。</w:t>
      </w:r>
    </w:p>
    <w:p>
      <w:pPr>
        <w:pStyle w:val="Heading2"/>
      </w:pPr>
      <w:r>
        <w:t>3.5 设计原则</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1814"/>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原则</w:t>
            </w:r>
          </w:p>
        </w:tc>
        <w:tc>
          <w:tcPr>
            <w:tcW w:type="dxa" w:w="7030"/>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含义</w:t>
            </w:r>
          </w:p>
        </w:tc>
      </w:tr>
      <w:tr>
        <w:tc>
          <w:tcPr>
            <w:tcW w:type="dxa" w:w="181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目标条件化</w:t>
            </w:r>
          </w:p>
        </w:tc>
        <w:tc>
          <w:tcPr>
            <w:tcW w:type="dxa" w:w="7030"/>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代码、Tcl、工具命令、Prompt、报告解析和候选接受标准均由 TargetProfile 驱动</w:t>
            </w:r>
          </w:p>
        </w:tc>
      </w:tr>
      <w:tr>
        <w:tc>
          <w:tcPr>
            <w:tcW w:type="dxa" w:w="181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用户主导模型选择</w:t>
            </w:r>
          </w:p>
        </w:tc>
        <w:tc>
          <w:tcPr>
            <w:tcW w:type="dxa" w:w="7030"/>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系统适配用户指定模型，不默认接管模型决策</w:t>
            </w:r>
          </w:p>
        </w:tc>
      </w:tr>
      <w:tr>
        <w:tc>
          <w:tcPr>
            <w:tcW w:type="dxa" w:w="181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证据驱动</w:t>
            </w:r>
          </w:p>
        </w:tc>
        <w:tc>
          <w:tcPr>
            <w:tcW w:type="dxa" w:w="7030"/>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以实际编译、测试、csim、csynth、报告和错误日志为决策依据</w:t>
            </w:r>
          </w:p>
        </w:tc>
      </w:tr>
      <w:tr>
        <w:tc>
          <w:tcPr>
            <w:tcW w:type="dxa" w:w="181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正确性优先</w:t>
            </w:r>
          </w:p>
        </w:tc>
        <w:tc>
          <w:tcPr>
            <w:tcW w:type="dxa" w:w="7030"/>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功能未通过时不得进入性能优化；失败候选不得覆盖最佳正确设计</w:t>
            </w:r>
          </w:p>
        </w:tc>
      </w:tr>
      <w:tr>
        <w:tc>
          <w:tcPr>
            <w:tcW w:type="dxa" w:w="181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预算约束</w:t>
            </w:r>
          </w:p>
        </w:tc>
        <w:tc>
          <w:tcPr>
            <w:tcW w:type="dxa" w:w="7030"/>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记录并约束 Token、模型调用、HLS 工具调用和运行时间</w:t>
            </w:r>
          </w:p>
        </w:tc>
      </w:tr>
      <w:tr>
        <w:tc>
          <w:tcPr>
            <w:tcW w:type="dxa" w:w="181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安全搜索</w:t>
            </w:r>
          </w:p>
        </w:tc>
        <w:tc>
          <w:tcPr>
            <w:tcW w:type="dxa" w:w="7030"/>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假设排序、checkpoint、rollback、缓存和有限分支，避免无界探索</w:t>
            </w:r>
          </w:p>
        </w:tc>
      </w:tr>
      <w:tr>
        <w:tc>
          <w:tcPr>
            <w:tcW w:type="dxa" w:w="181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可插拔与可扩展</w:t>
            </w:r>
          </w:p>
        </w:tc>
        <w:tc>
          <w:tcPr>
            <w:tcW w:type="dxa" w:w="7030"/>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模型 API、Vitis 版本、报告解析器和 Prompt 适配器均可扩展</w:t>
            </w:r>
          </w:p>
        </w:tc>
      </w:tr>
      <w:tr>
        <w:tc>
          <w:tcPr>
            <w:tcW w:type="dxa" w:w="181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诚实评测</w:t>
            </w:r>
          </w:p>
        </w:tc>
        <w:tc>
          <w:tcPr>
            <w:tcW w:type="dxa" w:w="7030"/>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只将实际端到端验证的后端和版本标记为“已支持”</w:t>
            </w:r>
          </w:p>
        </w:tc>
      </w:tr>
    </w:tbl>
    <w:p>
      <w:pPr>
        <w:spacing w:after="20"/>
      </w:pPr>
    </w:p>
    <w:p>
      <w:pPr>
        <w:pStyle w:val="Heading1"/>
      </w:pPr>
      <w:r>
        <w:t>4. 总体架构与端到端流程</w:t>
      </w:r>
    </w:p>
    <w:p>
      <w:pPr>
        <w:jc w:val="center"/>
      </w:pPr>
      <w:r>
        <w:drawing>
          <wp:inline xmlns:a="http://schemas.openxmlformats.org/drawingml/2006/main" xmlns:pic="http://schemas.openxmlformats.org/drawingml/2006/picture">
            <wp:extent cx="5796000" cy="3459733"/>
            <wp:docPr id="1" name="Picture 1"/>
            <wp:cNvGraphicFramePr>
              <a:graphicFrameLocks noChangeAspect="1"/>
            </wp:cNvGraphicFramePr>
            <a:graphic>
              <a:graphicData uri="http://schemas.openxmlformats.org/drawingml/2006/picture">
                <pic:pic>
                  <pic:nvPicPr>
                    <pic:cNvPr id="0" name="agrefactor_architecture.png"/>
                    <pic:cNvPicPr/>
                  </pic:nvPicPr>
                  <pic:blipFill>
                    <a:blip r:embed="rId11"/>
                    <a:stretch>
                      <a:fillRect/>
                    </a:stretch>
                  </pic:blipFill>
                  <pic:spPr>
                    <a:xfrm>
                      <a:off x="0" y="0"/>
                      <a:ext cx="5796000" cy="3459733"/>
                    </a:xfrm>
                    <a:prstGeom prst="rect"/>
                  </pic:spPr>
                </pic:pic>
              </a:graphicData>
            </a:graphic>
          </wp:inline>
        </w:drawing>
      </w:r>
    </w:p>
    <w:p>
      <w:pPr>
        <w:pStyle w:val="CaptionCN"/>
      </w:pPr>
      <w:r>
        <w:t>图 1  AgRefactor++ 竞赛版总体架构</w:t>
      </w:r>
    </w:p>
    <w:p>
      <w:pPr>
        <w:pStyle w:val="Heading2"/>
      </w:pPr>
      <w:r>
        <w:t>4.1 端到端流程</w:t>
      </w:r>
    </w:p>
    <w:p>
      <w:pPr>
        <w:pStyle w:val="ListNumber"/>
        <w:spacing w:after="50" w:line="283" w:lineRule="auto"/>
      </w:pPr>
      <w:r>
        <w:rPr>
          <w:rFonts w:ascii="Noto Sans CJK SC" w:hAnsi="Noto Sans CJK SC" w:eastAsia="Noto Sans CJK SC"/>
          <w:b w:val="0"/>
          <w:i w:val="0"/>
          <w:sz w:val="21"/>
        </w:rPr>
        <w:t>读取任务配置，构造 TargetProfile，并校验目标工具链、器件、时钟、资源和预算。</w:t>
      </w:r>
    </w:p>
    <w:p>
      <w:pPr>
        <w:pStyle w:val="ListNumber"/>
        <w:spacing w:after="50" w:line="283" w:lineRule="auto"/>
      </w:pPr>
      <w:r>
        <w:rPr>
          <w:rFonts w:ascii="Noto Sans CJK SC" w:hAnsi="Noto Sans CJK SC" w:eastAsia="Noto Sans CJK SC"/>
          <w:b w:val="0"/>
          <w:i w:val="0"/>
          <w:sz w:val="21"/>
        </w:rPr>
        <w:t>由用户选择模型与 Memory 模式；模型 Registry 加载 API，Prompt Builder 组合公共任务契约、阶段提示、TargetProfile、模型适配项和输出约束。</w:t>
      </w:r>
    </w:p>
    <w:p>
      <w:pPr>
        <w:pStyle w:val="ListNumber"/>
        <w:spacing w:after="50" w:line="283" w:lineRule="auto"/>
      </w:pPr>
      <w:r>
        <w:rPr>
          <w:rFonts w:ascii="Noto Sans CJK SC" w:hAnsi="Noto Sans CJK SC" w:eastAsia="Noto Sans CJK SC"/>
          <w:b w:val="0"/>
          <w:i w:val="0"/>
          <w:sz w:val="21"/>
        </w:rPr>
        <w:t>建立 baseline：执行编译、原始测试、csim 和必要的 csynth，形成结构化初始证据。</w:t>
      </w:r>
    </w:p>
    <w:p>
      <w:pPr>
        <w:pStyle w:val="ListNumber"/>
        <w:spacing w:after="50" w:line="283" w:lineRule="auto"/>
      </w:pPr>
      <w:r>
        <w:rPr>
          <w:rFonts w:ascii="Noto Sans CJK SC" w:hAnsi="Noto Sans CJK SC" w:eastAsia="Noto Sans CJK SC"/>
          <w:b w:val="0"/>
          <w:i w:val="0"/>
          <w:sz w:val="21"/>
        </w:rPr>
        <w:t>证据状态机判断当前处于输入修复、编译修复、功能修复、综合修复或性能优化阶段。</w:t>
      </w:r>
    </w:p>
    <w:p>
      <w:pPr>
        <w:pStyle w:val="ListNumber"/>
        <w:spacing w:after="50" w:line="283" w:lineRule="auto"/>
      </w:pPr>
      <w:r>
        <w:rPr>
          <w:rFonts w:ascii="Noto Sans CJK SC" w:hAnsi="Noto Sans CJK SC" w:eastAsia="Noto Sans CJK SC"/>
          <w:b w:val="0"/>
          <w:i w:val="0"/>
          <w:sz w:val="21"/>
        </w:rPr>
        <w:t>若启用 Memory，Memory Applicability Gate 判断历史经验是否适用；低置信度时执行 Retrieval Abstention。</w:t>
      </w:r>
    </w:p>
    <w:p>
      <w:pPr>
        <w:pStyle w:val="ListNumber"/>
        <w:spacing w:after="50" w:line="283" w:lineRule="auto"/>
      </w:pPr>
      <w:r>
        <w:rPr>
          <w:rFonts w:ascii="Noto Sans CJK SC" w:hAnsi="Noto Sans CJK SC" w:eastAsia="Noto Sans CJK SC"/>
          <w:b w:val="0"/>
          <w:i w:val="0"/>
          <w:sz w:val="21"/>
        </w:rPr>
        <w:t>进入安全优化：先生成多个优化假设，排序后以有限分支执行结构优化、瓶颈修复和 pragma 微调。</w:t>
      </w:r>
    </w:p>
    <w:p>
      <w:pPr>
        <w:pStyle w:val="ListNumber"/>
        <w:spacing w:after="50" w:line="283" w:lineRule="auto"/>
      </w:pPr>
      <w:r>
        <w:rPr>
          <w:rFonts w:ascii="Noto Sans CJK SC" w:hAnsi="Noto Sans CJK SC" w:eastAsia="Noto Sans CJK SC"/>
          <w:b w:val="0"/>
          <w:i w:val="0"/>
          <w:sz w:val="21"/>
        </w:rPr>
        <w:t>所有候选先经过廉价验证，再决定是否调用昂贵的综合或 cosim；成功候选写入 checkpoint 和候选树。</w:t>
      </w:r>
    </w:p>
    <w:p>
      <w:pPr>
        <w:pStyle w:val="ListNumber"/>
        <w:spacing w:after="50" w:line="283" w:lineRule="auto"/>
      </w:pPr>
      <w:r>
        <w:rPr>
          <w:rFonts w:ascii="Noto Sans CJK SC" w:hAnsi="Noto Sans CJK SC" w:eastAsia="Noto Sans CJK SC"/>
          <w:b w:val="0"/>
          <w:i w:val="0"/>
          <w:sz w:val="21"/>
        </w:rPr>
        <w:t>BudgetManager 在每轮更新 Token、调用次数、费用和时间；达到停止条件时返回 best_correct。</w:t>
      </w:r>
    </w:p>
    <w:p>
      <w:pPr>
        <w:pStyle w:val="ListNumber"/>
        <w:spacing w:after="50" w:line="283" w:lineRule="auto"/>
      </w:pPr>
      <w:r>
        <w:rPr>
          <w:rFonts w:ascii="Noto Sans CJK SC" w:hAnsi="Noto Sans CJK SC" w:eastAsia="Noto Sans CJK SC"/>
          <w:b w:val="0"/>
          <w:i w:val="0"/>
          <w:sz w:val="21"/>
        </w:rPr>
        <w:t>最终输出代码、TargetProfile、验证状态、PPA、预算消耗、候选历史和失败归因。</w:t>
      </w:r>
    </w:p>
    <w:p>
      <w:pPr>
        <w:pStyle w:val="Heading2"/>
      </w:pPr>
      <w:r>
        <w:t>4.2 状态机建议</w:t>
      </w:r>
    </w:p>
    <w:p>
      <w:pPr>
        <w:spacing w:after="0" w:line="252" w:lineRule="auto"/>
        <w:ind w:left="283" w:right="283"/>
        <w:shd w:fill="F4F6F8"/>
      </w:pPr>
      <w:r>
        <w:rPr>
          <w:rFonts w:ascii="Noto Sans Mono CJK SC" w:hAnsi="Noto Sans Mono CJK SC" w:eastAsia="Noto Sans Mono CJK SC"/>
          <w:b w:val="0"/>
          <w:i w:val="0"/>
          <w:color w:val="2C3742"/>
          <w:sz w:val="18"/>
        </w:rPr>
        <w:t>INPUT_CHECK</w:t>
      </w:r>
    </w:p>
    <w:p>
      <w:pPr>
        <w:spacing w:after="0" w:line="252" w:lineRule="auto"/>
        <w:ind w:left="283" w:right="283"/>
        <w:shd w:fill="F4F6F8"/>
      </w:pPr>
      <w:r>
        <w:rPr>
          <w:rFonts w:ascii="Noto Sans Mono CJK SC" w:hAnsi="Noto Sans Mono CJK SC" w:eastAsia="Noto Sans Mono CJK SC"/>
          <w:b w:val="0"/>
          <w:i w:val="0"/>
          <w:color w:val="2C3742"/>
          <w:sz w:val="18"/>
        </w:rPr>
        <w:t xml:space="preserve">   ↓</w:t>
      </w:r>
    </w:p>
    <w:p>
      <w:pPr>
        <w:spacing w:after="0" w:line="252" w:lineRule="auto"/>
        <w:ind w:left="283" w:right="283"/>
        <w:shd w:fill="F4F6F8"/>
      </w:pPr>
      <w:r>
        <w:rPr>
          <w:rFonts w:ascii="Noto Sans Mono CJK SC" w:hAnsi="Noto Sans Mono CJK SC" w:eastAsia="Noto Sans Mono CJK SC"/>
          <w:b w:val="0"/>
          <w:i w:val="0"/>
          <w:color w:val="2C3742"/>
          <w:sz w:val="18"/>
        </w:rPr>
        <w:t>COMPILE_CHECK</w:t>
      </w:r>
    </w:p>
    <w:p>
      <w:pPr>
        <w:spacing w:after="0" w:line="252" w:lineRule="auto"/>
        <w:ind w:left="283" w:right="283"/>
        <w:shd w:fill="F4F6F8"/>
      </w:pPr>
      <w:r>
        <w:rPr>
          <w:rFonts w:ascii="Noto Sans Mono CJK SC" w:hAnsi="Noto Sans Mono CJK SC" w:eastAsia="Noto Sans Mono CJK SC"/>
          <w:b w:val="0"/>
          <w:i w:val="0"/>
          <w:color w:val="2C3742"/>
          <w:sz w:val="18"/>
        </w:rPr>
        <w:t xml:space="preserve">   ↓</w:t>
      </w:r>
    </w:p>
    <w:p>
      <w:pPr>
        <w:spacing w:after="0" w:line="252" w:lineRule="auto"/>
        <w:ind w:left="283" w:right="283"/>
        <w:shd w:fill="F4F6F8"/>
      </w:pPr>
      <w:r>
        <w:rPr>
          <w:rFonts w:ascii="Noto Sans Mono CJK SC" w:hAnsi="Noto Sans Mono CJK SC" w:eastAsia="Noto Sans Mono CJK SC"/>
          <w:b w:val="0"/>
          <w:i w:val="0"/>
          <w:color w:val="2C3742"/>
          <w:sz w:val="18"/>
        </w:rPr>
        <w:t>PUBLIC_TEST / DIFFERENTIAL_TEST</w:t>
      </w:r>
    </w:p>
    <w:p>
      <w:pPr>
        <w:spacing w:after="0" w:line="252" w:lineRule="auto"/>
        <w:ind w:left="283" w:right="283"/>
        <w:shd w:fill="F4F6F8"/>
      </w:pPr>
      <w:r>
        <w:rPr>
          <w:rFonts w:ascii="Noto Sans Mono CJK SC" w:hAnsi="Noto Sans Mono CJK SC" w:eastAsia="Noto Sans Mono CJK SC"/>
          <w:b w:val="0"/>
          <w:i w:val="0"/>
          <w:color w:val="2C3742"/>
          <w:sz w:val="18"/>
        </w:rPr>
        <w:t xml:space="preserve">   ↓</w:t>
      </w:r>
    </w:p>
    <w:p>
      <w:pPr>
        <w:spacing w:after="0" w:line="252" w:lineRule="auto"/>
        <w:ind w:left="283" w:right="283"/>
        <w:shd w:fill="F4F6F8"/>
      </w:pPr>
      <w:r>
        <w:rPr>
          <w:rFonts w:ascii="Noto Sans Mono CJK SC" w:hAnsi="Noto Sans Mono CJK SC" w:eastAsia="Noto Sans Mono CJK SC"/>
          <w:b w:val="0"/>
          <w:i w:val="0"/>
          <w:color w:val="2C3742"/>
          <w:sz w:val="18"/>
        </w:rPr>
        <w:t>CSIM</w:t>
      </w:r>
    </w:p>
    <w:p>
      <w:pPr>
        <w:spacing w:after="0" w:line="252" w:lineRule="auto"/>
        <w:ind w:left="283" w:right="283"/>
        <w:shd w:fill="F4F6F8"/>
      </w:pPr>
      <w:r>
        <w:rPr>
          <w:rFonts w:ascii="Noto Sans Mono CJK SC" w:hAnsi="Noto Sans Mono CJK SC" w:eastAsia="Noto Sans Mono CJK SC"/>
          <w:b w:val="0"/>
          <w:i w:val="0"/>
          <w:color w:val="2C3742"/>
          <w:sz w:val="18"/>
        </w:rPr>
        <w:t xml:space="preserve">   ↓</w:t>
      </w:r>
    </w:p>
    <w:p>
      <w:pPr>
        <w:spacing w:after="0" w:line="252" w:lineRule="auto"/>
        <w:ind w:left="283" w:right="283"/>
        <w:shd w:fill="F4F6F8"/>
      </w:pPr>
      <w:r>
        <w:rPr>
          <w:rFonts w:ascii="Noto Sans Mono CJK SC" w:hAnsi="Noto Sans Mono CJK SC" w:eastAsia="Noto Sans Mono CJK SC"/>
          <w:b w:val="0"/>
          <w:i w:val="0"/>
          <w:color w:val="2C3742"/>
          <w:sz w:val="18"/>
        </w:rPr>
        <w:t>CSYNTH</w:t>
      </w:r>
    </w:p>
    <w:p>
      <w:pPr>
        <w:spacing w:after="0" w:line="252" w:lineRule="auto"/>
        <w:ind w:left="283" w:right="283"/>
        <w:shd w:fill="F4F6F8"/>
      </w:pPr>
      <w:r>
        <w:rPr>
          <w:rFonts w:ascii="Noto Sans Mono CJK SC" w:hAnsi="Noto Sans Mono CJK SC" w:eastAsia="Noto Sans Mono CJK SC"/>
          <w:b w:val="0"/>
          <w:i w:val="0"/>
          <w:color w:val="2C3742"/>
          <w:sz w:val="18"/>
        </w:rPr>
        <w:t xml:space="preserve">   ↓</w:t>
      </w:r>
    </w:p>
    <w:p>
      <w:pPr>
        <w:spacing w:after="0" w:line="252" w:lineRule="auto"/>
        <w:ind w:left="283" w:right="283"/>
        <w:shd w:fill="F4F6F8"/>
      </w:pPr>
      <w:r>
        <w:rPr>
          <w:rFonts w:ascii="Noto Sans Mono CJK SC" w:hAnsi="Noto Sans Mono CJK SC" w:eastAsia="Noto Sans Mono CJK SC"/>
          <w:b w:val="0"/>
          <w:i w:val="0"/>
          <w:color w:val="2C3742"/>
          <w:sz w:val="18"/>
        </w:rPr>
        <w:t>STRUCTURAL_OPT</w:t>
      </w:r>
    </w:p>
    <w:p>
      <w:pPr>
        <w:spacing w:after="0" w:line="252" w:lineRule="auto"/>
        <w:ind w:left="283" w:right="283"/>
        <w:shd w:fill="F4F6F8"/>
      </w:pPr>
      <w:r>
        <w:rPr>
          <w:rFonts w:ascii="Noto Sans Mono CJK SC" w:hAnsi="Noto Sans Mono CJK SC" w:eastAsia="Noto Sans Mono CJK SC"/>
          <w:b w:val="0"/>
          <w:i w:val="0"/>
          <w:color w:val="2C3742"/>
          <w:sz w:val="18"/>
        </w:rPr>
        <w:t xml:space="preserve">   ↓</w:t>
      </w:r>
    </w:p>
    <w:p>
      <w:pPr>
        <w:spacing w:after="0" w:line="252" w:lineRule="auto"/>
        <w:ind w:left="283" w:right="283"/>
        <w:shd w:fill="F4F6F8"/>
      </w:pPr>
      <w:r>
        <w:rPr>
          <w:rFonts w:ascii="Noto Sans Mono CJK SC" w:hAnsi="Noto Sans Mono CJK SC" w:eastAsia="Noto Sans Mono CJK SC"/>
          <w:b w:val="0"/>
          <w:i w:val="0"/>
          <w:color w:val="2C3742"/>
          <w:sz w:val="18"/>
        </w:rPr>
        <w:t>BOTTLENECK_OPT</w:t>
      </w:r>
    </w:p>
    <w:p>
      <w:pPr>
        <w:spacing w:after="0" w:line="252" w:lineRule="auto"/>
        <w:ind w:left="283" w:right="283"/>
        <w:shd w:fill="F4F6F8"/>
      </w:pPr>
      <w:r>
        <w:rPr>
          <w:rFonts w:ascii="Noto Sans Mono CJK SC" w:hAnsi="Noto Sans Mono CJK SC" w:eastAsia="Noto Sans Mono CJK SC"/>
          <w:b w:val="0"/>
          <w:i w:val="0"/>
          <w:color w:val="2C3742"/>
          <w:sz w:val="18"/>
        </w:rPr>
        <w:t xml:space="preserve">   ↓</w:t>
      </w:r>
    </w:p>
    <w:p>
      <w:pPr>
        <w:spacing w:after="0" w:line="252" w:lineRule="auto"/>
        <w:ind w:left="283" w:right="283"/>
        <w:shd w:fill="F4F6F8"/>
      </w:pPr>
      <w:r>
        <w:rPr>
          <w:rFonts w:ascii="Noto Sans Mono CJK SC" w:hAnsi="Noto Sans Mono CJK SC" w:eastAsia="Noto Sans Mono CJK SC"/>
          <w:b w:val="0"/>
          <w:i w:val="0"/>
          <w:color w:val="2C3742"/>
          <w:sz w:val="18"/>
        </w:rPr>
        <w:t>PRAGMA_TUNING</w:t>
      </w:r>
    </w:p>
    <w:p>
      <w:pPr>
        <w:spacing w:after="0" w:line="252" w:lineRule="auto"/>
        <w:ind w:left="283" w:right="283"/>
        <w:shd w:fill="F4F6F8"/>
      </w:pPr>
      <w:r>
        <w:rPr>
          <w:rFonts w:ascii="Noto Sans Mono CJK SC" w:hAnsi="Noto Sans Mono CJK SC" w:eastAsia="Noto Sans Mono CJK SC"/>
          <w:b w:val="0"/>
          <w:i w:val="0"/>
          <w:color w:val="2C3742"/>
          <w:sz w:val="18"/>
        </w:rPr>
        <w:t xml:space="preserve">   ↓</w:t>
      </w:r>
    </w:p>
    <w:p>
      <w:pPr>
        <w:spacing w:after="0" w:line="252" w:lineRule="auto"/>
        <w:ind w:left="283" w:right="283"/>
        <w:shd w:fill="F4F6F8"/>
      </w:pPr>
      <w:r>
        <w:rPr>
          <w:rFonts w:ascii="Noto Sans Mono CJK SC" w:hAnsi="Noto Sans Mono CJK SC" w:eastAsia="Noto Sans Mono CJK SC"/>
          <w:b w:val="0"/>
          <w:i w:val="0"/>
          <w:color w:val="2C3742"/>
          <w:sz w:val="18"/>
        </w:rPr>
        <w:t>FINAL_VALIDATION / STOP</w:t>
      </w:r>
    </w:p>
    <w:p>
      <w:pPr>
        <w:spacing w:after="0"/>
      </w:pPr>
    </w:p>
    <w:p>
      <w:pPr>
        <w:spacing w:before="0" w:after="100" w:line="300" w:lineRule="auto"/>
        <w:ind w:firstLine="420"/>
      </w:pPr>
      <w:r>
        <w:rPr>
          <w:rFonts w:ascii="Noto Sans CJK SC" w:hAnsi="Noto Sans CJK SC" w:eastAsia="Noto Sans CJK SC"/>
          <w:b w:val="0"/>
          <w:i w:val="0"/>
          <w:sz w:val="21"/>
        </w:rPr>
        <w:t>状态机可以回退。例如 csynth 后候选功能测试失败，则回退到 best_correct；优化候选 PPA 退化时不更新 best；预算耗尽时停止生成新候选并输出当前最佳设计。</w:t>
      </w:r>
    </w:p>
    <w:p>
      <w:pPr>
        <w:pStyle w:val="Heading1"/>
      </w:pPr>
      <w:r>
        <w:t>5. 八个主要新增功能</w:t>
      </w:r>
    </w:p>
    <w:p>
      <w:pPr>
        <w:pStyle w:val="Heading2"/>
      </w:pPr>
      <w:r>
        <w:t>5.1 功能一：TargetProfile 目标环境配置</w:t>
      </w:r>
    </w:p>
    <w:p>
      <w:pPr>
        <w:spacing w:before="0" w:after="100" w:line="300" w:lineRule="auto"/>
        <w:ind w:firstLine="420"/>
      </w:pPr>
      <w:r>
        <w:rPr>
          <w:rFonts w:ascii="Noto Sans CJK SC" w:hAnsi="Noto Sans CJK SC" w:eastAsia="Noto Sans CJK SC"/>
          <w:b w:val="0"/>
          <w:i w:val="0"/>
          <w:sz w:val="21"/>
        </w:rPr>
        <w:t>TargetProfile 是竞赛版最基础的架构改造。当前流程中工具命令、器件、时钟、资源阈值和报告路径存在不同程度的硬编码，难以支持目标版本与不同任务约束。TargetProfile 将目标环境提升为一等配置对象。</w:t>
      </w:r>
    </w:p>
    <w:p>
      <w:pPr>
        <w:spacing w:after="0" w:line="252" w:lineRule="auto"/>
        <w:ind w:left="283" w:right="283"/>
        <w:shd w:fill="F4F6F8"/>
      </w:pPr>
      <w:r>
        <w:rPr>
          <w:rFonts w:ascii="Noto Sans Mono CJK SC" w:hAnsi="Noto Sans Mono CJK SC" w:eastAsia="Noto Sans Mono CJK SC"/>
          <w:b w:val="0"/>
          <w:i w:val="0"/>
          <w:color w:val="2C3742"/>
          <w:sz w:val="18"/>
        </w:rPr>
        <w:t>task:</w:t>
      </w:r>
    </w:p>
    <w:p>
      <w:pPr>
        <w:spacing w:after="0" w:line="252" w:lineRule="auto"/>
        <w:ind w:left="283" w:right="283"/>
        <w:shd w:fill="F4F6F8"/>
      </w:pPr>
      <w:r>
        <w:rPr>
          <w:rFonts w:ascii="Noto Sans Mono CJK SC" w:hAnsi="Noto Sans Mono CJK SC" w:eastAsia="Noto Sans Mono CJK SC"/>
          <w:b w:val="0"/>
          <w:i w:val="0"/>
          <w:color w:val="2C3742"/>
          <w:sz w:val="18"/>
        </w:rPr>
        <w:t xml:space="preserve">  mode: refactor                  # refactor | migrate</w:t>
      </w:r>
    </w:p>
    <w:p>
      <w:pPr>
        <w:spacing w:after="0" w:line="252" w:lineRule="auto"/>
        <w:ind w:left="283" w:right="283"/>
        <w:shd w:fill="F4F6F8"/>
      </w:pPr>
      <w:r>
        <w:rPr>
          <w:rFonts w:ascii="Noto Sans Mono CJK SC" w:hAnsi="Noto Sans Mono CJK SC" w:eastAsia="Noto Sans Mono CJK SC"/>
          <w:b w:val="0"/>
          <w:i w:val="0"/>
          <w:color w:val="2C3742"/>
          <w:sz w:val="18"/>
        </w:rPr>
        <w:t xml:space="preserve">  source_version: null</w:t>
      </w:r>
    </w:p>
    <w:p>
      <w:pPr>
        <w:spacing w:after="0" w:line="252" w:lineRule="auto"/>
        <w:ind w:left="283" w:right="283"/>
        <w:shd w:fill="F4F6F8"/>
      </w:pPr>
      <w:r>
        <w:rPr>
          <w:rFonts w:ascii="Noto Sans Mono CJK SC" w:hAnsi="Noto Sans Mono CJK SC" w:eastAsia="Noto Sans Mono CJK SC"/>
          <w:b w:val="0"/>
          <w:i w:val="0"/>
          <w:color w:val="2C3742"/>
          <w:sz w:val="18"/>
        </w:rPr>
        <w:t xml:space="preserve">  target_version: "2023.2"</w:t>
      </w:r>
    </w:p>
    <w:p>
      <w:pPr>
        <w:spacing w:after="0" w:line="252" w:lineRule="auto"/>
        <w:ind w:left="283" w:right="283"/>
        <w:shd w:fill="F4F6F8"/>
      </w:pPr>
      <w:r>
        <w:rPr>
          <w:rFonts w:ascii="Noto Sans Mono CJK SC" w:hAnsi="Noto Sans Mono CJK SC" w:eastAsia="Noto Sans Mono CJK SC"/>
          <w:b w:val="0"/>
          <w:i w:val="0"/>
          <w:color w:val="2C3742"/>
          <w:sz w:val="18"/>
        </w:rPr>
      </w:r>
    </w:p>
    <w:p>
      <w:pPr>
        <w:spacing w:after="0" w:line="252" w:lineRule="auto"/>
        <w:ind w:left="283" w:right="283"/>
        <w:shd w:fill="F4F6F8"/>
      </w:pPr>
      <w:r>
        <w:rPr>
          <w:rFonts w:ascii="Noto Sans Mono CJK SC" w:hAnsi="Noto Sans Mono CJK SC" w:eastAsia="Noto Sans Mono CJK SC"/>
          <w:b w:val="0"/>
          <w:i w:val="0"/>
          <w:color w:val="2C3742"/>
          <w:sz w:val="18"/>
        </w:rPr>
        <w:t>toolchain:</w:t>
      </w:r>
    </w:p>
    <w:p>
      <w:pPr>
        <w:spacing w:after="0" w:line="252" w:lineRule="auto"/>
        <w:ind w:left="283" w:right="283"/>
        <w:shd w:fill="F4F6F8"/>
      </w:pPr>
      <w:r>
        <w:rPr>
          <w:rFonts w:ascii="Noto Sans Mono CJK SC" w:hAnsi="Noto Sans Mono CJK SC" w:eastAsia="Noto Sans Mono CJK SC"/>
          <w:b w:val="0"/>
          <w:i w:val="0"/>
          <w:color w:val="2C3742"/>
          <w:sz w:val="18"/>
        </w:rPr>
        <w:t xml:space="preserve">  settings_script: "/path/to/settings64.sh"</w:t>
      </w:r>
    </w:p>
    <w:p>
      <w:pPr>
        <w:spacing w:after="0" w:line="252" w:lineRule="auto"/>
        <w:ind w:left="283" w:right="283"/>
        <w:shd w:fill="F4F6F8"/>
      </w:pPr>
      <w:r>
        <w:rPr>
          <w:rFonts w:ascii="Noto Sans Mono CJK SC" w:hAnsi="Noto Sans Mono CJK SC" w:eastAsia="Noto Sans Mono CJK SC"/>
          <w:b w:val="0"/>
          <w:i w:val="0"/>
          <w:color w:val="2C3742"/>
          <w:sz w:val="18"/>
        </w:rPr>
        <w:t xml:space="preserve">  command: "vitis_hls"</w:t>
      </w:r>
    </w:p>
    <w:p>
      <w:pPr>
        <w:spacing w:after="0" w:line="252" w:lineRule="auto"/>
        <w:ind w:left="283" w:right="283"/>
        <w:shd w:fill="F4F6F8"/>
      </w:pPr>
      <w:r>
        <w:rPr>
          <w:rFonts w:ascii="Noto Sans Mono CJK SC" w:hAnsi="Noto Sans Mono CJK SC" w:eastAsia="Noto Sans Mono CJK SC"/>
          <w:b w:val="0"/>
          <w:i w:val="0"/>
          <w:color w:val="2C3742"/>
          <w:sz w:val="18"/>
        </w:rPr>
        <w:t xml:space="preserve">  report_parser: "vitis_2023_2"</w:t>
      </w:r>
    </w:p>
    <w:p>
      <w:pPr>
        <w:spacing w:after="0" w:line="252" w:lineRule="auto"/>
        <w:ind w:left="283" w:right="283"/>
        <w:shd w:fill="F4F6F8"/>
      </w:pPr>
      <w:r>
        <w:rPr>
          <w:rFonts w:ascii="Noto Sans Mono CJK SC" w:hAnsi="Noto Sans Mono CJK SC" w:eastAsia="Noto Sans Mono CJK SC"/>
          <w:b w:val="0"/>
          <w:i w:val="0"/>
          <w:color w:val="2C3742"/>
          <w:sz w:val="18"/>
        </w:rPr>
      </w:r>
    </w:p>
    <w:p>
      <w:pPr>
        <w:spacing w:after="0" w:line="252" w:lineRule="auto"/>
        <w:ind w:left="283" w:right="283"/>
        <w:shd w:fill="F4F6F8"/>
      </w:pPr>
      <w:r>
        <w:rPr>
          <w:rFonts w:ascii="Noto Sans Mono CJK SC" w:hAnsi="Noto Sans Mono CJK SC" w:eastAsia="Noto Sans Mono CJK SC"/>
          <w:b w:val="0"/>
          <w:i w:val="0"/>
          <w:color w:val="2C3742"/>
          <w:sz w:val="18"/>
        </w:rPr>
        <w:t>hardware:</w:t>
      </w:r>
    </w:p>
    <w:p>
      <w:pPr>
        <w:spacing w:after="0" w:line="252" w:lineRule="auto"/>
        <w:ind w:left="283" w:right="283"/>
        <w:shd w:fill="F4F6F8"/>
      </w:pPr>
      <w:r>
        <w:rPr>
          <w:rFonts w:ascii="Noto Sans Mono CJK SC" w:hAnsi="Noto Sans Mono CJK SC" w:eastAsia="Noto Sans Mono CJK SC"/>
          <w:b w:val="0"/>
          <w:i w:val="0"/>
          <w:color w:val="2C3742"/>
          <w:sz w:val="18"/>
        </w:rPr>
        <w:t xml:space="preserve">  part: "..."</w:t>
      </w:r>
    </w:p>
    <w:p>
      <w:pPr>
        <w:spacing w:after="0" w:line="252" w:lineRule="auto"/>
        <w:ind w:left="283" w:right="283"/>
        <w:shd w:fill="F4F6F8"/>
      </w:pPr>
      <w:r>
        <w:rPr>
          <w:rFonts w:ascii="Noto Sans Mono CJK SC" w:hAnsi="Noto Sans Mono CJK SC" w:eastAsia="Noto Sans Mono CJK SC"/>
          <w:b w:val="0"/>
          <w:i w:val="0"/>
          <w:color w:val="2C3742"/>
          <w:sz w:val="18"/>
        </w:rPr>
        <w:t xml:space="preserve">  platform: null</w:t>
      </w:r>
    </w:p>
    <w:p>
      <w:pPr>
        <w:spacing w:after="0" w:line="252" w:lineRule="auto"/>
        <w:ind w:left="283" w:right="283"/>
        <w:shd w:fill="F4F6F8"/>
      </w:pPr>
      <w:r>
        <w:rPr>
          <w:rFonts w:ascii="Noto Sans Mono CJK SC" w:hAnsi="Noto Sans Mono CJK SC" w:eastAsia="Noto Sans Mono CJK SC"/>
          <w:b w:val="0"/>
          <w:i w:val="0"/>
          <w:color w:val="2C3742"/>
          <w:sz w:val="18"/>
        </w:rPr>
        <w:t xml:space="preserve">  clock_period_ns: 5.0</w:t>
      </w:r>
    </w:p>
    <w:p>
      <w:pPr>
        <w:spacing w:after="0" w:line="252" w:lineRule="auto"/>
        <w:ind w:left="283" w:right="283"/>
        <w:shd w:fill="F4F6F8"/>
      </w:pPr>
      <w:r>
        <w:rPr>
          <w:rFonts w:ascii="Noto Sans Mono CJK SC" w:hAnsi="Noto Sans Mono CJK SC" w:eastAsia="Noto Sans Mono CJK SC"/>
          <w:b w:val="0"/>
          <w:i w:val="0"/>
          <w:color w:val="2C3742"/>
          <w:sz w:val="18"/>
        </w:rPr>
      </w:r>
    </w:p>
    <w:p>
      <w:pPr>
        <w:spacing w:after="0" w:line="252" w:lineRule="auto"/>
        <w:ind w:left="283" w:right="283"/>
        <w:shd w:fill="F4F6F8"/>
      </w:pPr>
      <w:r>
        <w:rPr>
          <w:rFonts w:ascii="Noto Sans Mono CJK SC" w:hAnsi="Noto Sans Mono CJK SC" w:eastAsia="Noto Sans Mono CJK SC"/>
          <w:b w:val="0"/>
          <w:i w:val="0"/>
          <w:color w:val="2C3742"/>
          <w:sz w:val="18"/>
        </w:rPr>
        <w:t>constraints:</w:t>
      </w:r>
    </w:p>
    <w:p>
      <w:pPr>
        <w:spacing w:after="0" w:line="252" w:lineRule="auto"/>
        <w:ind w:left="283" w:right="283"/>
        <w:shd w:fill="F4F6F8"/>
      </w:pPr>
      <w:r>
        <w:rPr>
          <w:rFonts w:ascii="Noto Sans Mono CJK SC" w:hAnsi="Noto Sans Mono CJK SC" w:eastAsia="Noto Sans Mono CJK SC"/>
          <w:b w:val="0"/>
          <w:i w:val="0"/>
          <w:color w:val="2C3742"/>
          <w:sz w:val="18"/>
        </w:rPr>
        <w:t xml:space="preserve">  max_lut_percent: 80</w:t>
      </w:r>
    </w:p>
    <w:p>
      <w:pPr>
        <w:spacing w:after="0" w:line="252" w:lineRule="auto"/>
        <w:ind w:left="283" w:right="283"/>
        <w:shd w:fill="F4F6F8"/>
      </w:pPr>
      <w:r>
        <w:rPr>
          <w:rFonts w:ascii="Noto Sans Mono CJK SC" w:hAnsi="Noto Sans Mono CJK SC" w:eastAsia="Noto Sans Mono CJK SC"/>
          <w:b w:val="0"/>
          <w:i w:val="0"/>
          <w:color w:val="2C3742"/>
          <w:sz w:val="18"/>
        </w:rPr>
        <w:t xml:space="preserve">  max_ff_percent: 80</w:t>
      </w:r>
    </w:p>
    <w:p>
      <w:pPr>
        <w:spacing w:after="0" w:line="252" w:lineRule="auto"/>
        <w:ind w:left="283" w:right="283"/>
        <w:shd w:fill="F4F6F8"/>
      </w:pPr>
      <w:r>
        <w:rPr>
          <w:rFonts w:ascii="Noto Sans Mono CJK SC" w:hAnsi="Noto Sans Mono CJK SC" w:eastAsia="Noto Sans Mono CJK SC"/>
          <w:b w:val="0"/>
          <w:i w:val="0"/>
          <w:color w:val="2C3742"/>
          <w:sz w:val="18"/>
        </w:rPr>
        <w:t xml:space="preserve">  max_bram_percent: 80</w:t>
      </w:r>
    </w:p>
    <w:p>
      <w:pPr>
        <w:spacing w:after="0" w:line="252" w:lineRule="auto"/>
        <w:ind w:left="283" w:right="283"/>
        <w:shd w:fill="F4F6F8"/>
      </w:pPr>
      <w:r>
        <w:rPr>
          <w:rFonts w:ascii="Noto Sans Mono CJK SC" w:hAnsi="Noto Sans Mono CJK SC" w:eastAsia="Noto Sans Mono CJK SC"/>
          <w:b w:val="0"/>
          <w:i w:val="0"/>
          <w:color w:val="2C3742"/>
          <w:sz w:val="18"/>
        </w:rPr>
        <w:t xml:space="preserve">  max_dsp_percent: 80</w:t>
      </w:r>
    </w:p>
    <w:p>
      <w:pPr>
        <w:spacing w:after="0" w:line="252" w:lineRule="auto"/>
        <w:ind w:left="283" w:right="283"/>
        <w:shd w:fill="F4F6F8"/>
      </w:pPr>
      <w:r>
        <w:rPr>
          <w:rFonts w:ascii="Noto Sans Mono CJK SC" w:hAnsi="Noto Sans Mono CJK SC" w:eastAsia="Noto Sans Mono CJK SC"/>
          <w:b w:val="0"/>
          <w:i w:val="0"/>
          <w:color w:val="2C3742"/>
          <w:sz w:val="18"/>
        </w:rPr>
      </w:r>
    </w:p>
    <w:p>
      <w:pPr>
        <w:spacing w:after="0" w:line="252" w:lineRule="auto"/>
        <w:ind w:left="283" w:right="283"/>
        <w:shd w:fill="F4F6F8"/>
      </w:pPr>
      <w:r>
        <w:rPr>
          <w:rFonts w:ascii="Noto Sans Mono CJK SC" w:hAnsi="Noto Sans Mono CJK SC" w:eastAsia="Noto Sans Mono CJK SC"/>
          <w:b w:val="0"/>
          <w:i w:val="0"/>
          <w:color w:val="2C3742"/>
          <w:sz w:val="18"/>
        </w:rPr>
        <w:t>budget:</w:t>
      </w:r>
    </w:p>
    <w:p>
      <w:pPr>
        <w:spacing w:after="0" w:line="252" w:lineRule="auto"/>
        <w:ind w:left="283" w:right="283"/>
        <w:shd w:fill="F4F6F8"/>
      </w:pPr>
      <w:r>
        <w:rPr>
          <w:rFonts w:ascii="Noto Sans Mono CJK SC" w:hAnsi="Noto Sans Mono CJK SC" w:eastAsia="Noto Sans Mono CJK SC"/>
          <w:b w:val="0"/>
          <w:i w:val="0"/>
          <w:color w:val="2C3742"/>
          <w:sz w:val="18"/>
        </w:rPr>
        <w:t xml:space="preserve">  max_llm_calls: 10</w:t>
      </w:r>
    </w:p>
    <w:p>
      <w:pPr>
        <w:spacing w:after="0" w:line="252" w:lineRule="auto"/>
        <w:ind w:left="283" w:right="283"/>
        <w:shd w:fill="F4F6F8"/>
      </w:pPr>
      <w:r>
        <w:rPr>
          <w:rFonts w:ascii="Noto Sans Mono CJK SC" w:hAnsi="Noto Sans Mono CJK SC" w:eastAsia="Noto Sans Mono CJK SC"/>
          <w:b w:val="0"/>
          <w:i w:val="0"/>
          <w:color w:val="2C3742"/>
          <w:sz w:val="18"/>
        </w:rPr>
        <w:t xml:space="preserve">  max_csim_calls: 6</w:t>
      </w:r>
    </w:p>
    <w:p>
      <w:pPr>
        <w:spacing w:after="0" w:line="252" w:lineRule="auto"/>
        <w:ind w:left="283" w:right="283"/>
        <w:shd w:fill="F4F6F8"/>
      </w:pPr>
      <w:r>
        <w:rPr>
          <w:rFonts w:ascii="Noto Sans Mono CJK SC" w:hAnsi="Noto Sans Mono CJK SC" w:eastAsia="Noto Sans Mono CJK SC"/>
          <w:b w:val="0"/>
          <w:i w:val="0"/>
          <w:color w:val="2C3742"/>
          <w:sz w:val="18"/>
        </w:rPr>
        <w:t xml:space="preserve">  max_csynth_calls: 6</w:t>
      </w:r>
    </w:p>
    <w:p>
      <w:pPr>
        <w:spacing w:after="0" w:line="252" w:lineRule="auto"/>
        <w:ind w:left="283" w:right="283"/>
        <w:shd w:fill="F4F6F8"/>
      </w:pPr>
      <w:r>
        <w:rPr>
          <w:rFonts w:ascii="Noto Sans Mono CJK SC" w:hAnsi="Noto Sans Mono CJK SC" w:eastAsia="Noto Sans Mono CJK SC"/>
          <w:b w:val="0"/>
          <w:i w:val="0"/>
          <w:color w:val="2C3742"/>
          <w:sz w:val="18"/>
        </w:rPr>
        <w:t xml:space="preserve">  max_cosim_calls: 1</w:t>
      </w:r>
    </w:p>
    <w:p>
      <w:pPr>
        <w:spacing w:after="0" w:line="252" w:lineRule="auto"/>
        <w:ind w:left="283" w:right="283"/>
        <w:shd w:fill="F4F6F8"/>
      </w:pPr>
      <w:r>
        <w:rPr>
          <w:rFonts w:ascii="Noto Sans Mono CJK SC" w:hAnsi="Noto Sans Mono CJK SC" w:eastAsia="Noto Sans Mono CJK SC"/>
          <w:b w:val="0"/>
          <w:i w:val="0"/>
          <w:color w:val="2C3742"/>
          <w:sz w:val="18"/>
        </w:rPr>
        <w:t xml:space="preserve">  timeout_seconds: 7200</w:t>
      </w:r>
    </w:p>
    <w:p>
      <w:pPr>
        <w:spacing w:after="0"/>
      </w:pPr>
    </w:p>
    <w:p>
      <w:pPr>
        <w:pStyle w:val="ListBullet"/>
        <w:spacing w:after="50" w:line="283" w:lineRule="auto"/>
      </w:pPr>
      <w:r>
        <w:rPr>
          <w:rFonts w:ascii="Noto Sans CJK SC" w:hAnsi="Noto Sans CJK SC" w:eastAsia="Noto Sans CJK SC"/>
          <w:b w:val="0"/>
          <w:i w:val="0"/>
          <w:sz w:val="21"/>
        </w:rPr>
        <w:t>所有 Tcl、命令、路径和报告解析从 Profile 生成。</w:t>
      </w:r>
    </w:p>
    <w:p>
      <w:pPr>
        <w:pStyle w:val="ListBullet"/>
        <w:spacing w:after="50" w:line="283" w:lineRule="auto"/>
      </w:pPr>
      <w:r>
        <w:rPr>
          <w:rFonts w:ascii="Noto Sans CJK SC" w:hAnsi="Noto Sans CJK SC" w:eastAsia="Noto Sans CJK SC"/>
          <w:b w:val="0"/>
          <w:i w:val="0"/>
          <w:sz w:val="21"/>
        </w:rPr>
        <w:t>当前已验证基线为 Vitis HLS 2023.2；其他版本只有真实端到端验证后才标记支持。</w:t>
      </w:r>
    </w:p>
    <w:p>
      <w:pPr>
        <w:pStyle w:val="ListBullet"/>
        <w:spacing w:after="50" w:line="283" w:lineRule="auto"/>
      </w:pPr>
      <w:r>
        <w:rPr>
          <w:rFonts w:ascii="Noto Sans CJK SC" w:hAnsi="Noto Sans CJK SC" w:eastAsia="Noto Sans CJK SC"/>
          <w:b w:val="0"/>
          <w:i w:val="0"/>
          <w:sz w:val="21"/>
        </w:rPr>
        <w:t>未来可扩展 runtime、host、platform 和 deployment 字段，为平台迁移做准备。</w:t>
      </w:r>
    </w:p>
    <w:p>
      <w:pPr>
        <w:pStyle w:val="Heading2"/>
      </w:pPr>
      <w:r>
        <w:t>5.2 功能二：目标版本双模式</w:t>
      </w:r>
    </w:p>
    <w:p>
      <w:pPr>
        <w:spacing w:before="0" w:after="100" w:line="300" w:lineRule="auto"/>
        <w:ind w:firstLine="420"/>
      </w:pPr>
      <w:r>
        <w:rPr>
          <w:rFonts w:ascii="Noto Sans CJK SC" w:hAnsi="Noto Sans CJK SC" w:eastAsia="Noto Sans CJK SC"/>
          <w:b w:val="0"/>
          <w:i w:val="0"/>
          <w:sz w:val="21"/>
        </w:rPr>
        <w:t>双模式统一“从普通软件重构为 HLS”和“已有 HLS 向目标版本迁移”。两类任务最终都被定义为目标环境适配：让输入代码在指定 TargetProfile 下正确、可综合并尽可能高效。</w:t>
      </w:r>
    </w:p>
    <w:p>
      <w:pPr>
        <w:pStyle w:val="ListBullet"/>
        <w:spacing w:after="50" w:line="283" w:lineRule="auto"/>
      </w:pPr>
      <w:r>
        <w:rPr>
          <w:rFonts w:ascii="Noto Sans CJK SC" w:hAnsi="Noto Sans CJK SC" w:eastAsia="Noto Sans CJK SC"/>
          <w:b w:val="0"/>
          <w:i w:val="0"/>
          <w:sz w:val="21"/>
        </w:rPr>
        <w:t>模式 A：原始 C/C++ → 指定目标版本 HLS。</w:t>
      </w:r>
    </w:p>
    <w:p>
      <w:pPr>
        <w:pStyle w:val="ListBullet"/>
        <w:spacing w:after="50" w:line="283" w:lineRule="auto"/>
      </w:pPr>
      <w:r>
        <w:rPr>
          <w:rFonts w:ascii="Noto Sans CJK SC" w:hAnsi="Noto Sans CJK SC" w:eastAsia="Noto Sans CJK SC"/>
          <w:b w:val="0"/>
          <w:i w:val="0"/>
          <w:sz w:val="21"/>
        </w:rPr>
        <w:t>模式 B：已有 HLS → 指定目标版本迁移与优化。</w:t>
      </w:r>
    </w:p>
    <w:p>
      <w:pPr>
        <w:pStyle w:val="ListBullet"/>
        <w:spacing w:after="50" w:line="283" w:lineRule="auto"/>
      </w:pPr>
      <w:r>
        <w:rPr>
          <w:rFonts w:ascii="Noto Sans CJK SC" w:hAnsi="Noto Sans CJK SC" w:eastAsia="Noto Sans CJK SC"/>
          <w:b w:val="0"/>
          <w:i w:val="0"/>
          <w:sz w:val="21"/>
        </w:rPr>
        <w:t>source_version 可选；系统不自动识别源版本。</w:t>
      </w:r>
    </w:p>
    <w:p>
      <w:pPr>
        <w:pStyle w:val="ListBullet"/>
        <w:spacing w:after="50" w:line="283" w:lineRule="auto"/>
      </w:pPr>
      <w:r>
        <w:rPr>
          <w:rFonts w:ascii="Noto Sans CJK SC" w:hAnsi="Noto Sans CJK SC" w:eastAsia="Noto Sans CJK SC"/>
          <w:b w:val="0"/>
          <w:i w:val="0"/>
          <w:sz w:val="21"/>
        </w:rPr>
        <w:t>2023.2→2025.2 作为条件性交付实验场景，取决于第二套环境是否完成安装和稳定验证。</w:t>
      </w:r>
    </w:p>
    <w:p>
      <w:pPr>
        <w:pStyle w:val="Heading2"/>
      </w:pPr>
      <w:r>
        <w:t>5.3 功能三：可插拔模型 API Registry</w:t>
      </w:r>
    </w:p>
    <w:p>
      <w:pPr>
        <w:spacing w:before="0" w:after="100" w:line="300" w:lineRule="auto"/>
        <w:ind w:firstLine="420"/>
      </w:pPr>
      <w:r>
        <w:rPr>
          <w:rFonts w:ascii="Noto Sans CJK SC" w:hAnsi="Noto Sans CJK SC" w:eastAsia="Noto Sans CJK SC"/>
          <w:b w:val="0"/>
          <w:i w:val="0"/>
          <w:sz w:val="21"/>
        </w:rPr>
        <w:t>用户可能接入 DeepSeek、OpenAI、Claude、Qwen、Gemini 或其他兼容 API。竞赛版的主流程不能写死 DeepSeek 模型名，而应提供统一 Provider 接口和配置 Registry。</w:t>
      </w:r>
    </w:p>
    <w:p>
      <w:pPr>
        <w:spacing w:after="0" w:line="252" w:lineRule="auto"/>
        <w:ind w:left="283" w:right="283"/>
        <w:shd w:fill="F4F6F8"/>
      </w:pPr>
      <w:r>
        <w:rPr>
          <w:rFonts w:ascii="Noto Sans Mono CJK SC" w:hAnsi="Noto Sans Mono CJK SC" w:eastAsia="Noto Sans Mono CJK SC"/>
          <w:b w:val="0"/>
          <w:i w:val="0"/>
          <w:color w:val="2C3742"/>
          <w:sz w:val="18"/>
        </w:rPr>
        <w:t>model_policy: fixed</w:t>
      </w:r>
    </w:p>
    <w:p>
      <w:pPr>
        <w:spacing w:after="0" w:line="252" w:lineRule="auto"/>
        <w:ind w:left="283" w:right="283"/>
        <w:shd w:fill="F4F6F8"/>
      </w:pPr>
      <w:r>
        <w:rPr>
          <w:rFonts w:ascii="Noto Sans Mono CJK SC" w:hAnsi="Noto Sans Mono CJK SC" w:eastAsia="Noto Sans Mono CJK SC"/>
          <w:b w:val="0"/>
          <w:i w:val="0"/>
          <w:color w:val="2C3742"/>
          <w:sz w:val="18"/>
        </w:rPr>
        <w:t>default_model: deepseek_flash</w:t>
      </w:r>
    </w:p>
    <w:p>
      <w:pPr>
        <w:spacing w:after="0" w:line="252" w:lineRule="auto"/>
        <w:ind w:left="283" w:right="283"/>
        <w:shd w:fill="F4F6F8"/>
      </w:pPr>
      <w:r>
        <w:rPr>
          <w:rFonts w:ascii="Noto Sans Mono CJK SC" w:hAnsi="Noto Sans Mono CJK SC" w:eastAsia="Noto Sans Mono CJK SC"/>
          <w:b w:val="0"/>
          <w:i w:val="0"/>
          <w:color w:val="2C3742"/>
          <w:sz w:val="18"/>
        </w:rPr>
      </w:r>
    </w:p>
    <w:p>
      <w:pPr>
        <w:spacing w:after="0" w:line="252" w:lineRule="auto"/>
        <w:ind w:left="283" w:right="283"/>
        <w:shd w:fill="F4F6F8"/>
      </w:pPr>
      <w:r>
        <w:rPr>
          <w:rFonts w:ascii="Noto Sans Mono CJK SC" w:hAnsi="Noto Sans Mono CJK SC" w:eastAsia="Noto Sans Mono CJK SC"/>
          <w:b w:val="0"/>
          <w:i w:val="0"/>
          <w:color w:val="2C3742"/>
          <w:sz w:val="18"/>
        </w:rPr>
        <w:t>allowed_models:</w:t>
      </w:r>
    </w:p>
    <w:p>
      <w:pPr>
        <w:spacing w:after="0" w:line="252" w:lineRule="auto"/>
        <w:ind w:left="283" w:right="283"/>
        <w:shd w:fill="F4F6F8"/>
      </w:pPr>
      <w:r>
        <w:rPr>
          <w:rFonts w:ascii="Noto Sans Mono CJK SC" w:hAnsi="Noto Sans Mono CJK SC" w:eastAsia="Noto Sans Mono CJK SC"/>
          <w:b w:val="0"/>
          <w:i w:val="0"/>
          <w:color w:val="2C3742"/>
          <w:sz w:val="18"/>
        </w:rPr>
        <w:t xml:space="preserve">  - id: deepseek_flash</w:t>
      </w:r>
    </w:p>
    <w:p>
      <w:pPr>
        <w:spacing w:after="0" w:line="252" w:lineRule="auto"/>
        <w:ind w:left="283" w:right="283"/>
        <w:shd w:fill="F4F6F8"/>
      </w:pPr>
      <w:r>
        <w:rPr>
          <w:rFonts w:ascii="Noto Sans Mono CJK SC" w:hAnsi="Noto Sans Mono CJK SC" w:eastAsia="Noto Sans Mono CJK SC"/>
          <w:b w:val="0"/>
          <w:i w:val="0"/>
          <w:color w:val="2C3742"/>
          <w:sz w:val="18"/>
        </w:rPr>
        <w:t xml:space="preserve">    provider: openai_compatible</w:t>
      </w:r>
    </w:p>
    <w:p>
      <w:pPr>
        <w:spacing w:after="0" w:line="252" w:lineRule="auto"/>
        <w:ind w:left="283" w:right="283"/>
        <w:shd w:fill="F4F6F8"/>
      </w:pPr>
      <w:r>
        <w:rPr>
          <w:rFonts w:ascii="Noto Sans Mono CJK SC" w:hAnsi="Noto Sans Mono CJK SC" w:eastAsia="Noto Sans Mono CJK SC"/>
          <w:b w:val="0"/>
          <w:i w:val="0"/>
          <w:color w:val="2C3742"/>
          <w:sz w:val="18"/>
        </w:rPr>
        <w:t xml:space="preserve">    model: deepseek-v4-flash</w:t>
      </w:r>
    </w:p>
    <w:p>
      <w:pPr>
        <w:spacing w:after="0" w:line="252" w:lineRule="auto"/>
        <w:ind w:left="283" w:right="283"/>
        <w:shd w:fill="F4F6F8"/>
      </w:pPr>
      <w:r>
        <w:rPr>
          <w:rFonts w:ascii="Noto Sans Mono CJK SC" w:hAnsi="Noto Sans Mono CJK SC" w:eastAsia="Noto Sans Mono CJK SC"/>
          <w:b w:val="0"/>
          <w:i w:val="0"/>
          <w:color w:val="2C3742"/>
          <w:sz w:val="18"/>
        </w:rPr>
        <w:t xml:space="preserve">    base_url_env: DEEPSEEK_BASE_URL</w:t>
      </w:r>
    </w:p>
    <w:p>
      <w:pPr>
        <w:spacing w:after="0" w:line="252" w:lineRule="auto"/>
        <w:ind w:left="283" w:right="283"/>
        <w:shd w:fill="F4F6F8"/>
      </w:pPr>
      <w:r>
        <w:rPr>
          <w:rFonts w:ascii="Noto Sans Mono CJK SC" w:hAnsi="Noto Sans Mono CJK SC" w:eastAsia="Noto Sans Mono CJK SC"/>
          <w:b w:val="0"/>
          <w:i w:val="0"/>
          <w:color w:val="2C3742"/>
          <w:sz w:val="18"/>
        </w:rPr>
        <w:t xml:space="preserve">    api_key_env: DEEPSEEK_API_KEY</w:t>
      </w:r>
    </w:p>
    <w:p>
      <w:pPr>
        <w:spacing w:after="0" w:line="252" w:lineRule="auto"/>
        <w:ind w:left="283" w:right="283"/>
        <w:shd w:fill="F4F6F8"/>
      </w:pPr>
      <w:r>
        <w:rPr>
          <w:rFonts w:ascii="Noto Sans Mono CJK SC" w:hAnsi="Noto Sans Mono CJK SC" w:eastAsia="Noto Sans Mono CJK SC"/>
          <w:b w:val="0"/>
          <w:i w:val="0"/>
          <w:color w:val="2C3742"/>
          <w:sz w:val="18"/>
        </w:rPr>
        <w:t xml:space="preserve">    prompt_family: deepseek</w:t>
      </w:r>
    </w:p>
    <w:p>
      <w:pPr>
        <w:spacing w:after="0" w:line="252" w:lineRule="auto"/>
        <w:ind w:left="283" w:right="283"/>
        <w:shd w:fill="F4F6F8"/>
      </w:pPr>
      <w:r>
        <w:rPr>
          <w:rFonts w:ascii="Noto Sans Mono CJK SC" w:hAnsi="Noto Sans Mono CJK SC" w:eastAsia="Noto Sans Mono CJK SC"/>
          <w:b w:val="0"/>
          <w:i w:val="0"/>
          <w:color w:val="2C3742"/>
          <w:sz w:val="18"/>
        </w:rPr>
      </w:r>
    </w:p>
    <w:p>
      <w:pPr>
        <w:spacing w:after="0" w:line="252" w:lineRule="auto"/>
        <w:ind w:left="283" w:right="283"/>
        <w:shd w:fill="F4F6F8"/>
      </w:pPr>
      <w:r>
        <w:rPr>
          <w:rFonts w:ascii="Noto Sans Mono CJK SC" w:hAnsi="Noto Sans Mono CJK SC" w:eastAsia="Noto Sans Mono CJK SC"/>
          <w:b w:val="0"/>
          <w:i w:val="0"/>
          <w:color w:val="2C3742"/>
          <w:sz w:val="18"/>
        </w:rPr>
        <w:t xml:space="preserve">  - id: qwen_candidate</w:t>
      </w:r>
    </w:p>
    <w:p>
      <w:pPr>
        <w:spacing w:after="0" w:line="252" w:lineRule="auto"/>
        <w:ind w:left="283" w:right="283"/>
        <w:shd w:fill="F4F6F8"/>
      </w:pPr>
      <w:r>
        <w:rPr>
          <w:rFonts w:ascii="Noto Sans Mono CJK SC" w:hAnsi="Noto Sans Mono CJK SC" w:eastAsia="Noto Sans Mono CJK SC"/>
          <w:b w:val="0"/>
          <w:i w:val="0"/>
          <w:color w:val="2C3742"/>
          <w:sz w:val="18"/>
        </w:rPr>
        <w:t xml:space="preserve">    provider: openai_compatible</w:t>
      </w:r>
    </w:p>
    <w:p>
      <w:pPr>
        <w:spacing w:after="0" w:line="252" w:lineRule="auto"/>
        <w:ind w:left="283" w:right="283"/>
        <w:shd w:fill="F4F6F8"/>
      </w:pPr>
      <w:r>
        <w:rPr>
          <w:rFonts w:ascii="Noto Sans Mono CJK SC" w:hAnsi="Noto Sans Mono CJK SC" w:eastAsia="Noto Sans Mono CJK SC"/>
          <w:b w:val="0"/>
          <w:i w:val="0"/>
          <w:color w:val="2C3742"/>
          <w:sz w:val="18"/>
        </w:rPr>
        <w:t xml:space="preserve">    model: qwen-model-name</w:t>
      </w:r>
    </w:p>
    <w:p>
      <w:pPr>
        <w:spacing w:after="0" w:line="252" w:lineRule="auto"/>
        <w:ind w:left="283" w:right="283"/>
        <w:shd w:fill="F4F6F8"/>
      </w:pPr>
      <w:r>
        <w:rPr>
          <w:rFonts w:ascii="Noto Sans Mono CJK SC" w:hAnsi="Noto Sans Mono CJK SC" w:eastAsia="Noto Sans Mono CJK SC"/>
          <w:b w:val="0"/>
          <w:i w:val="0"/>
          <w:color w:val="2C3742"/>
          <w:sz w:val="18"/>
        </w:rPr>
        <w:t xml:space="preserve">    base_url_env: QWEN_BASE_URL</w:t>
      </w:r>
    </w:p>
    <w:p>
      <w:pPr>
        <w:spacing w:after="0" w:line="252" w:lineRule="auto"/>
        <w:ind w:left="283" w:right="283"/>
        <w:shd w:fill="F4F6F8"/>
      </w:pPr>
      <w:r>
        <w:rPr>
          <w:rFonts w:ascii="Noto Sans Mono CJK SC" w:hAnsi="Noto Sans Mono CJK SC" w:eastAsia="Noto Sans Mono CJK SC"/>
          <w:b w:val="0"/>
          <w:i w:val="0"/>
          <w:color w:val="2C3742"/>
          <w:sz w:val="18"/>
        </w:rPr>
        <w:t xml:space="preserve">    api_key_env: QWEN_API_KEY</w:t>
      </w:r>
    </w:p>
    <w:p>
      <w:pPr>
        <w:spacing w:after="0" w:line="252" w:lineRule="auto"/>
        <w:ind w:left="283" w:right="283"/>
        <w:shd w:fill="F4F6F8"/>
      </w:pPr>
      <w:r>
        <w:rPr>
          <w:rFonts w:ascii="Noto Sans Mono CJK SC" w:hAnsi="Noto Sans Mono CJK SC" w:eastAsia="Noto Sans Mono CJK SC"/>
          <w:b w:val="0"/>
          <w:i w:val="0"/>
          <w:color w:val="2C3742"/>
          <w:sz w:val="18"/>
        </w:rPr>
        <w:t xml:space="preserve">    prompt_family: qwen</w:t>
      </w:r>
    </w:p>
    <w:p>
      <w:pPr>
        <w:spacing w:after="0"/>
      </w:pPr>
    </w:p>
    <w:p>
      <w:pPr>
        <w:spacing w:before="0" w:after="100" w:line="300" w:lineRule="auto"/>
        <w:ind w:firstLine="420"/>
      </w:pPr>
      <w:r>
        <w:rPr>
          <w:rFonts w:ascii="Noto Sans CJK SC" w:hAnsi="Noto Sans CJK SC" w:eastAsia="Noto Sans CJK SC"/>
          <w:b w:val="0"/>
          <w:i w:val="0"/>
          <w:sz w:val="21"/>
        </w:rPr>
        <w:t>API 密钥不写入配置文件，只引用环境变量。默认 fixed 模式严格使用用户指定模型；auto 模式仅作为可选扩展，并且只能在 allowed_models 中选择。</w:t>
      </w:r>
    </w:p>
    <w:p>
      <w:pPr>
        <w:pStyle w:val="Heading2"/>
      </w:pPr>
      <w:r>
        <w:t>5.4 功能四：用户指定模型下的分层 Prompt 适配</w:t>
      </w:r>
    </w:p>
    <w:p>
      <w:pPr>
        <w:spacing w:before="0" w:after="100" w:line="300" w:lineRule="auto"/>
        <w:ind w:firstLine="420"/>
      </w:pPr>
      <w:r>
        <w:rPr>
          <w:rFonts w:ascii="Noto Sans CJK SC" w:hAnsi="Noto Sans CJK SC" w:eastAsia="Noto Sans CJK SC"/>
          <w:b w:val="0"/>
          <w:i w:val="0"/>
          <w:sz w:val="21"/>
        </w:rPr>
        <w:t>MAPO 的实验表明，Prompt 不只与任务相关，也可能需要针对目标模型进行适配；ProSA 进一步显示 Prompt 敏感性在不同模型和任务之间存在差异。因此，AgRefactor++ 保留模型适配，但不为每个模型复制一套完全独立的 Prompt。</w:t>
      </w:r>
    </w:p>
    <w:p>
      <w:pPr>
        <w:spacing w:after="0" w:line="252" w:lineRule="auto"/>
        <w:ind w:left="283" w:right="283"/>
        <w:shd w:fill="F4F6F8"/>
      </w:pPr>
      <w:r>
        <w:rPr>
          <w:rFonts w:ascii="Noto Sans Mono CJK SC" w:hAnsi="Noto Sans Mono CJK SC" w:eastAsia="Noto Sans Mono CJK SC"/>
          <w:b w:val="0"/>
          <w:i w:val="0"/>
          <w:color w:val="2C3742"/>
          <w:sz w:val="18"/>
        </w:rPr>
        <w:t>最终 Prompt</w:t>
      </w:r>
    </w:p>
    <w:p>
      <w:pPr>
        <w:spacing w:after="0" w:line="252" w:lineRule="auto"/>
        <w:ind w:left="283" w:right="283"/>
        <w:shd w:fill="F4F6F8"/>
      </w:pPr>
      <w:r>
        <w:rPr>
          <w:rFonts w:ascii="Noto Sans Mono CJK SC" w:hAnsi="Noto Sans Mono CJK SC" w:eastAsia="Noto Sans Mono CJK SC"/>
          <w:b w:val="0"/>
          <w:i w:val="0"/>
          <w:color w:val="2C3742"/>
          <w:sz w:val="18"/>
        </w:rPr>
        <w:t>= 公共任务契约</w:t>
      </w:r>
    </w:p>
    <w:p>
      <w:pPr>
        <w:spacing w:after="0" w:line="252" w:lineRule="auto"/>
        <w:ind w:left="283" w:right="283"/>
        <w:shd w:fill="F4F6F8"/>
      </w:pPr>
      <w:r>
        <w:rPr>
          <w:rFonts w:ascii="Noto Sans Mono CJK SC" w:hAnsi="Noto Sans Mono CJK SC" w:eastAsia="Noto Sans Mono CJK SC"/>
          <w:b w:val="0"/>
          <w:i w:val="0"/>
          <w:color w:val="2C3742"/>
          <w:sz w:val="18"/>
        </w:rPr>
        <w:t>+ 当前流程阶段</w:t>
      </w:r>
    </w:p>
    <w:p>
      <w:pPr>
        <w:spacing w:after="0" w:line="252" w:lineRule="auto"/>
        <w:ind w:left="283" w:right="283"/>
        <w:shd w:fill="F4F6F8"/>
      </w:pPr>
      <w:r>
        <w:rPr>
          <w:rFonts w:ascii="Noto Sans Mono CJK SC" w:hAnsi="Noto Sans Mono CJK SC" w:eastAsia="Noto Sans Mono CJK SC"/>
          <w:b w:val="0"/>
          <w:i w:val="0"/>
          <w:color w:val="2C3742"/>
          <w:sz w:val="18"/>
        </w:rPr>
        <w:t>+ TargetProfile</w:t>
      </w:r>
    </w:p>
    <w:p>
      <w:pPr>
        <w:spacing w:after="0" w:line="252" w:lineRule="auto"/>
        <w:ind w:left="283" w:right="283"/>
        <w:shd w:fill="F4F6F8"/>
      </w:pPr>
      <w:r>
        <w:rPr>
          <w:rFonts w:ascii="Noto Sans Mono CJK SC" w:hAnsi="Noto Sans Mono CJK SC" w:eastAsia="Noto Sans Mono CJK SC"/>
          <w:b w:val="0"/>
          <w:i w:val="0"/>
          <w:color w:val="2C3742"/>
          <w:sz w:val="18"/>
        </w:rPr>
        <w:t>+ 模型家族适配</w:t>
      </w:r>
    </w:p>
    <w:p>
      <w:pPr>
        <w:spacing w:after="0" w:line="252" w:lineRule="auto"/>
        <w:ind w:left="283" w:right="283"/>
        <w:shd w:fill="F4F6F8"/>
      </w:pPr>
      <w:r>
        <w:rPr>
          <w:rFonts w:ascii="Noto Sans Mono CJK SC" w:hAnsi="Noto Sans Mono CJK SC" w:eastAsia="Noto Sans Mono CJK SC"/>
          <w:b w:val="0"/>
          <w:i w:val="0"/>
          <w:color w:val="2C3742"/>
          <w:sz w:val="18"/>
        </w:rPr>
        <w:t>+ 少量具体模型覆盖</w:t>
      </w:r>
    </w:p>
    <w:p>
      <w:pPr>
        <w:spacing w:after="0" w:line="252" w:lineRule="auto"/>
        <w:ind w:left="283" w:right="283"/>
        <w:shd w:fill="F4F6F8"/>
      </w:pPr>
      <w:r>
        <w:rPr>
          <w:rFonts w:ascii="Noto Sans Mono CJK SC" w:hAnsi="Noto Sans Mono CJK SC" w:eastAsia="Noto Sans Mono CJK SC"/>
          <w:b w:val="0"/>
          <w:i w:val="0"/>
          <w:color w:val="2C3742"/>
          <w:sz w:val="18"/>
        </w:rPr>
        <w:t>+ 当前工具证据</w:t>
      </w:r>
    </w:p>
    <w:p>
      <w:pPr>
        <w:spacing w:after="0" w:line="252" w:lineRule="auto"/>
        <w:ind w:left="283" w:right="283"/>
        <w:shd w:fill="F4F6F8"/>
      </w:pPr>
      <w:r>
        <w:rPr>
          <w:rFonts w:ascii="Noto Sans Mono CJK SC" w:hAnsi="Noto Sans Mono CJK SC" w:eastAsia="Noto Sans Mono CJK SC"/>
          <w:b w:val="0"/>
          <w:i w:val="0"/>
          <w:color w:val="2C3742"/>
          <w:sz w:val="18"/>
        </w:rPr>
        <w:t>+ 经过 Gate 筛选的经验</w:t>
      </w:r>
    </w:p>
    <w:p>
      <w:pPr>
        <w:spacing w:after="0" w:line="252" w:lineRule="auto"/>
        <w:ind w:left="283" w:right="283"/>
        <w:shd w:fill="F4F6F8"/>
      </w:pPr>
      <w:r>
        <w:rPr>
          <w:rFonts w:ascii="Noto Sans Mono CJK SC" w:hAnsi="Noto Sans Mono CJK SC" w:eastAsia="Noto Sans Mono CJK SC"/>
          <w:b w:val="0"/>
          <w:i w:val="0"/>
          <w:color w:val="2C3742"/>
          <w:sz w:val="18"/>
        </w:rPr>
        <w:t>+ 输出格式约束</w:t>
      </w:r>
    </w:p>
    <w:p>
      <w:pPr>
        <w:spacing w:after="0"/>
      </w:pP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1701"/>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层级</w:t>
            </w:r>
          </w:p>
        </w:tc>
        <w:tc>
          <w:tcPr>
            <w:tcW w:type="dxa" w:w="5216"/>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内容</w:t>
            </w:r>
          </w:p>
        </w:tc>
        <w:tc>
          <w:tcPr>
            <w:tcW w:type="dxa" w:w="1984"/>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变化频率</w:t>
            </w:r>
          </w:p>
        </w:tc>
      </w:tr>
      <w:tr>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公共任务契约</w:t>
            </w:r>
          </w:p>
        </w:tc>
        <w:tc>
          <w:tcPr>
            <w:tcW w:type="dxa" w:w="5216"/>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功能、接口、目标版本、资源、输出和禁止事项</w:t>
            </w:r>
          </w:p>
        </w:tc>
        <w:tc>
          <w:tcPr>
            <w:tcW w:type="dxa" w:w="198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极低，所有模型共享</w:t>
            </w:r>
          </w:p>
        </w:tc>
      </w:tr>
      <w:tr>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阶段 Prompt</w:t>
            </w:r>
          </w:p>
        </w:tc>
        <w:tc>
          <w:tcPr>
            <w:tcW w:type="dxa" w:w="5216"/>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识别、规划、编译修复、csim 修复、综合修复、三类优化</w:t>
            </w:r>
          </w:p>
        </w:tc>
        <w:tc>
          <w:tcPr>
            <w:tcW w:type="dxa" w:w="198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随状态机变化</w:t>
            </w:r>
          </w:p>
        </w:tc>
      </w:tr>
      <w:tr>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模型家族适配</w:t>
            </w:r>
          </w:p>
        </w:tc>
        <w:tc>
          <w:tcPr>
            <w:tcW w:type="dxa" w:w="5216"/>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约束重复、日志长度、few-shot、输出组织、局部补丁偏好</w:t>
            </w:r>
          </w:p>
        </w:tc>
        <w:tc>
          <w:tcPr>
            <w:tcW w:type="dxa" w:w="198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按 DeepSeek / Claude / Qwen 等维护</w:t>
            </w:r>
          </w:p>
        </w:tc>
      </w:tr>
      <w:tr>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具体模型覆盖</w:t>
            </w:r>
          </w:p>
        </w:tc>
        <w:tc>
          <w:tcPr>
            <w:tcW w:type="dxa" w:w="5216"/>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只有稳定实验差异时增加少量参数</w:t>
            </w:r>
          </w:p>
        </w:tc>
        <w:tc>
          <w:tcPr>
            <w:tcW w:type="dxa" w:w="198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最低，避免组合爆炸</w:t>
            </w:r>
          </w:p>
        </w:tc>
      </w:tr>
    </w:tbl>
    <w:p>
      <w:pPr>
        <w:spacing w:after="20"/>
      </w:pPr>
    </w:p>
    <w:p>
      <w:pPr>
        <w:spacing w:before="0" w:after="100" w:line="300" w:lineRule="auto"/>
        <w:ind w:firstLine="420"/>
      </w:pPr>
      <w:r>
        <w:rPr>
          <w:rFonts w:ascii="Noto Sans CJK SC" w:hAnsi="Noto Sans CJK SC" w:eastAsia="Noto Sans CJK SC"/>
          <w:b w:val="0"/>
          <w:i w:val="0"/>
          <w:sz w:val="21"/>
        </w:rPr>
        <w:t>“90% 公共内容 + 10% 模型适配”是实现指导，而非预设比例。最终保留哪些适配项必须通过校准集和消融实验决定。</w:t>
      </w:r>
    </w:p>
    <w:p>
      <w:pPr>
        <w:pStyle w:val="Heading2"/>
      </w:pPr>
      <w:r>
        <w:t>5.5 功能五：结构化 Vitis 反馈与证据驱动状态机</w:t>
      </w:r>
    </w:p>
    <w:p>
      <w:pPr>
        <w:spacing w:before="0" w:after="100" w:line="300" w:lineRule="auto"/>
        <w:ind w:firstLine="420"/>
      </w:pPr>
      <w:r>
        <w:rPr>
          <w:rFonts w:ascii="Noto Sans CJK SC" w:hAnsi="Noto Sans CJK SC" w:eastAsia="Noto Sans CJK SC"/>
          <w:b w:val="0"/>
          <w:i w:val="0"/>
          <w:sz w:val="21"/>
        </w:rPr>
        <w:t>当前 simple_iter 的错误处理主要截取 ERROR 行，无法可靠区分编译、功能、综合、资源和性能问题。竞赛版应实现 VitisFeedbackParser，将工具输出转化为结构化证据。</w:t>
      </w:r>
    </w:p>
    <w:p>
      <w:pPr>
        <w:spacing w:after="0" w:line="252" w:lineRule="auto"/>
        <w:ind w:left="283" w:right="283"/>
        <w:shd w:fill="F4F6F8"/>
      </w:pPr>
      <w:r>
        <w:rPr>
          <w:rFonts w:ascii="Noto Sans Mono CJK SC" w:hAnsi="Noto Sans Mono CJK SC" w:eastAsia="Noto Sans Mono CJK SC"/>
          <w:b w:val="0"/>
          <w:i w:val="0"/>
          <w:color w:val="2C3742"/>
          <w:sz w:val="18"/>
        </w:rPr>
        <w:t>{</w:t>
      </w:r>
    </w:p>
    <w:p>
      <w:pPr>
        <w:spacing w:after="0" w:line="252" w:lineRule="auto"/>
        <w:ind w:left="283" w:right="283"/>
        <w:shd w:fill="F4F6F8"/>
      </w:pPr>
      <w:r>
        <w:rPr>
          <w:rFonts w:ascii="Noto Sans Mono CJK SC" w:hAnsi="Noto Sans Mono CJK SC" w:eastAsia="Noto Sans Mono CJK SC"/>
          <w:b w:val="0"/>
          <w:i w:val="0"/>
          <w:color w:val="2C3742"/>
          <w:sz w:val="18"/>
        </w:rPr>
        <w:t xml:space="preserve">  "stage": "csynth",</w:t>
      </w:r>
    </w:p>
    <w:p>
      <w:pPr>
        <w:spacing w:after="0" w:line="252" w:lineRule="auto"/>
        <w:ind w:left="283" w:right="283"/>
        <w:shd w:fill="F4F6F8"/>
      </w:pPr>
      <w:r>
        <w:rPr>
          <w:rFonts w:ascii="Noto Sans Mono CJK SC" w:hAnsi="Noto Sans Mono CJK SC" w:eastAsia="Noto Sans Mono CJK SC"/>
          <w:b w:val="0"/>
          <w:i w:val="0"/>
          <w:color w:val="2C3742"/>
          <w:sz w:val="18"/>
        </w:rPr>
        <w:t xml:space="preserve">  "status": "failed",</w:t>
      </w:r>
    </w:p>
    <w:p>
      <w:pPr>
        <w:spacing w:after="0" w:line="252" w:lineRule="auto"/>
        <w:ind w:left="283" w:right="283"/>
        <w:shd w:fill="F4F6F8"/>
      </w:pPr>
      <w:r>
        <w:rPr>
          <w:rFonts w:ascii="Noto Sans Mono CJK SC" w:hAnsi="Noto Sans Mono CJK SC" w:eastAsia="Noto Sans Mono CJK SC"/>
          <w:b w:val="0"/>
          <w:i w:val="0"/>
          <w:color w:val="2C3742"/>
          <w:sz w:val="18"/>
        </w:rPr>
        <w:t xml:space="preserve">  "failure_class": "unknown_loop_bound",</w:t>
      </w:r>
    </w:p>
    <w:p>
      <w:pPr>
        <w:spacing w:after="0" w:line="252" w:lineRule="auto"/>
        <w:ind w:left="283" w:right="283"/>
        <w:shd w:fill="F4F6F8"/>
      </w:pPr>
      <w:r>
        <w:rPr>
          <w:rFonts w:ascii="Noto Sans Mono CJK SC" w:hAnsi="Noto Sans Mono CJK SC" w:eastAsia="Noto Sans Mono CJK SC"/>
          <w:b w:val="0"/>
          <w:i w:val="0"/>
          <w:color w:val="2C3742"/>
          <w:sz w:val="18"/>
        </w:rPr>
        <w:t xml:space="preserve">  "evidence": ["loop trip count cannot be determined"],</w:t>
      </w:r>
    </w:p>
    <w:p>
      <w:pPr>
        <w:spacing w:after="0" w:line="252" w:lineRule="auto"/>
        <w:ind w:left="283" w:right="283"/>
        <w:shd w:fill="F4F6F8"/>
      </w:pPr>
      <w:r>
        <w:rPr>
          <w:rFonts w:ascii="Noto Sans Mono CJK SC" w:hAnsi="Noto Sans Mono CJK SC" w:eastAsia="Noto Sans Mono CJK SC"/>
          <w:b w:val="0"/>
          <w:i w:val="0"/>
          <w:color w:val="2C3742"/>
          <w:sz w:val="18"/>
        </w:rPr>
        <w:t xml:space="preserve">  "locations": ["kernel.cpp:73"],</w:t>
      </w:r>
    </w:p>
    <w:p>
      <w:pPr>
        <w:spacing w:after="0" w:line="252" w:lineRule="auto"/>
        <w:ind w:left="283" w:right="283"/>
        <w:shd w:fill="F4F6F8"/>
      </w:pPr>
      <w:r>
        <w:rPr>
          <w:rFonts w:ascii="Noto Sans Mono CJK SC" w:hAnsi="Noto Sans Mono CJK SC" w:eastAsia="Noto Sans Mono CJK SC"/>
          <w:b w:val="0"/>
          <w:i w:val="0"/>
          <w:color w:val="2C3742"/>
          <w:sz w:val="18"/>
        </w:rPr>
        <w:t xml:space="preserve">  "metrics": {"latency": null, "ii": null, "clock": null},</w:t>
      </w:r>
    </w:p>
    <w:p>
      <w:pPr>
        <w:spacing w:after="0" w:line="252" w:lineRule="auto"/>
        <w:ind w:left="283" w:right="283"/>
        <w:shd w:fill="F4F6F8"/>
      </w:pPr>
      <w:r>
        <w:rPr>
          <w:rFonts w:ascii="Noto Sans Mono CJK SC" w:hAnsi="Noto Sans Mono CJK SC" w:eastAsia="Noto Sans Mono CJK SC"/>
          <w:b w:val="0"/>
          <w:i w:val="0"/>
          <w:color w:val="2C3742"/>
          <w:sz w:val="18"/>
        </w:rPr>
        <w:t xml:space="preserve">  "resources": {},</w:t>
      </w:r>
    </w:p>
    <w:p>
      <w:pPr>
        <w:spacing w:after="0" w:line="252" w:lineRule="auto"/>
        <w:ind w:left="283" w:right="283"/>
        <w:shd w:fill="F4F6F8"/>
      </w:pPr>
      <w:r>
        <w:rPr>
          <w:rFonts w:ascii="Noto Sans Mono CJK SC" w:hAnsi="Noto Sans Mono CJK SC" w:eastAsia="Noto Sans Mono CJK SC"/>
          <w:b w:val="0"/>
          <w:i w:val="0"/>
          <w:color w:val="2C3742"/>
          <w:sz w:val="18"/>
        </w:rPr>
        <w:t xml:space="preserve">  "recommended_next_action": "repair_synthesis"</w:t>
      </w:r>
    </w:p>
    <w:p>
      <w:pPr>
        <w:spacing w:after="0" w:line="252" w:lineRule="auto"/>
        <w:ind w:left="283" w:right="283"/>
        <w:shd w:fill="F4F6F8"/>
      </w:pPr>
      <w:r>
        <w:rPr>
          <w:rFonts w:ascii="Noto Sans Mono CJK SC" w:hAnsi="Noto Sans Mono CJK SC" w:eastAsia="Noto Sans Mono CJK SC"/>
          <w:b w:val="0"/>
          <w:i w:val="0"/>
          <w:color w:val="2C3742"/>
          <w:sz w:val="18"/>
        </w:rPr>
        <w:t>}</w:t>
      </w:r>
    </w:p>
    <w:p>
      <w:pPr>
        <w:spacing w:after="0"/>
      </w:pPr>
    </w:p>
    <w:p>
      <w:pPr>
        <w:pStyle w:val="ListBullet"/>
        <w:spacing w:after="50" w:line="283" w:lineRule="auto"/>
      </w:pPr>
      <w:r>
        <w:rPr>
          <w:rFonts w:ascii="Noto Sans CJK SC" w:hAnsi="Noto Sans CJK SC" w:eastAsia="Noto Sans CJK SC"/>
          <w:b w:val="0"/>
          <w:i w:val="0"/>
          <w:sz w:val="21"/>
        </w:rPr>
        <w:t>解析失败阶段、错误类别、关键证据、位置、latency、II、clock、资源和瓶颈。</w:t>
      </w:r>
    </w:p>
    <w:p>
      <w:pPr>
        <w:pStyle w:val="ListBullet"/>
        <w:spacing w:after="50" w:line="283" w:lineRule="auto"/>
      </w:pPr>
      <w:r>
        <w:rPr>
          <w:rFonts w:ascii="Noto Sans CJK SC" w:hAnsi="Noto Sans CJK SC" w:eastAsia="Noto Sans CJK SC"/>
          <w:b w:val="0"/>
          <w:i w:val="0"/>
          <w:sz w:val="21"/>
        </w:rPr>
        <w:t>状态机根据证据选择阶段 Prompt 和允许动作，而不是让模型自由决定整个流程。</w:t>
      </w:r>
    </w:p>
    <w:p>
      <w:pPr>
        <w:pStyle w:val="ListBullet"/>
        <w:spacing w:after="50" w:line="283" w:lineRule="auto"/>
      </w:pPr>
      <w:r>
        <w:rPr>
          <w:rFonts w:ascii="Noto Sans CJK SC" w:hAnsi="Noto Sans CJK SC" w:eastAsia="Noto Sans CJK SC"/>
          <w:b w:val="0"/>
          <w:i w:val="0"/>
          <w:sz w:val="21"/>
        </w:rPr>
        <w:t>public test 或 csim 未通过时禁止进入 PPA 优化。</w:t>
      </w:r>
    </w:p>
    <w:p>
      <w:pPr>
        <w:pStyle w:val="Heading2"/>
      </w:pPr>
      <w:r>
        <w:t>5.6 功能六：安全的假设驱动三级优化器</w:t>
      </w:r>
    </w:p>
    <w:p>
      <w:pPr>
        <w:spacing w:before="0" w:after="100" w:line="300" w:lineRule="auto"/>
        <w:ind w:firstLine="420"/>
      </w:pPr>
      <w:r>
        <w:rPr>
          <w:rFonts w:ascii="Noto Sans CJK SC" w:hAnsi="Noto Sans CJK SC" w:eastAsia="Noto Sans CJK SC"/>
          <w:b w:val="0"/>
          <w:i w:val="0"/>
          <w:sz w:val="21"/>
        </w:rPr>
        <w:t>优化器采用论文中提出但公开 simple_iter 未完整实现的三级顺序：先结构性重写，再依据调度与综合报告修复瓶颈，最后才进行 pragma 与参数微调。</w:t>
      </w:r>
    </w:p>
    <w:p>
      <w:pPr>
        <w:spacing w:after="0" w:line="252" w:lineRule="auto"/>
        <w:ind w:left="283" w:right="283"/>
        <w:shd w:fill="F4F6F8"/>
      </w:pPr>
      <w:r>
        <w:rPr>
          <w:rFonts w:ascii="Noto Sans Mono CJK SC" w:hAnsi="Noto Sans Mono CJK SC" w:eastAsia="Noto Sans Mono CJK SC"/>
          <w:b w:val="0"/>
          <w:i w:val="0"/>
          <w:color w:val="2C3742"/>
          <w:sz w:val="18"/>
        </w:rPr>
        <w:t>阶段 1：Structural Optimization</w:t>
      </w:r>
    </w:p>
    <w:p>
      <w:pPr>
        <w:spacing w:after="0" w:line="252" w:lineRule="auto"/>
        <w:ind w:left="283" w:right="283"/>
        <w:shd w:fill="F4F6F8"/>
      </w:pPr>
      <w:r>
        <w:rPr>
          <w:rFonts w:ascii="Noto Sans Mono CJK SC" w:hAnsi="Noto Sans Mono CJK SC" w:eastAsia="Noto Sans Mono CJK SC"/>
          <w:b w:val="0"/>
          <w:i w:val="0"/>
          <w:color w:val="2C3742"/>
          <w:sz w:val="18"/>
        </w:rPr>
        <w:t xml:space="preserve">  算法/循环/数据局部性/访存结构/函数边界</w:t>
      </w:r>
    </w:p>
    <w:p>
      <w:pPr>
        <w:spacing w:after="0" w:line="252" w:lineRule="auto"/>
        <w:ind w:left="283" w:right="283"/>
        <w:shd w:fill="F4F6F8"/>
      </w:pPr>
      <w:r>
        <w:rPr>
          <w:rFonts w:ascii="Noto Sans Mono CJK SC" w:hAnsi="Noto Sans Mono CJK SC" w:eastAsia="Noto Sans Mono CJK SC"/>
          <w:b w:val="0"/>
          <w:i w:val="0"/>
          <w:color w:val="2C3742"/>
          <w:sz w:val="18"/>
        </w:rPr>
      </w:r>
    </w:p>
    <w:p>
      <w:pPr>
        <w:spacing w:after="0" w:line="252" w:lineRule="auto"/>
        <w:ind w:left="283" w:right="283"/>
        <w:shd w:fill="F4F6F8"/>
      </w:pPr>
      <w:r>
        <w:rPr>
          <w:rFonts w:ascii="Noto Sans Mono CJK SC" w:hAnsi="Noto Sans Mono CJK SC" w:eastAsia="Noto Sans Mono CJK SC"/>
          <w:b w:val="0"/>
          <w:i w:val="0"/>
          <w:color w:val="2C3742"/>
          <w:sz w:val="18"/>
        </w:rPr>
        <w:t>阶段 2：Bottleneck Repair</w:t>
      </w:r>
    </w:p>
    <w:p>
      <w:pPr>
        <w:spacing w:after="0" w:line="252" w:lineRule="auto"/>
        <w:ind w:left="283" w:right="283"/>
        <w:shd w:fill="F4F6F8"/>
      </w:pPr>
      <w:r>
        <w:rPr>
          <w:rFonts w:ascii="Noto Sans Mono CJK SC" w:hAnsi="Noto Sans Mono CJK SC" w:eastAsia="Noto Sans Mono CJK SC"/>
          <w:b w:val="0"/>
          <w:i w:val="0"/>
          <w:color w:val="2C3742"/>
          <w:sz w:val="18"/>
        </w:rPr>
        <w:t xml:space="preserve">  II、依赖、端口冲突、关键路径、资源瓶颈</w:t>
      </w:r>
    </w:p>
    <w:p>
      <w:pPr>
        <w:spacing w:after="0" w:line="252" w:lineRule="auto"/>
        <w:ind w:left="283" w:right="283"/>
        <w:shd w:fill="F4F6F8"/>
      </w:pPr>
      <w:r>
        <w:rPr>
          <w:rFonts w:ascii="Noto Sans Mono CJK SC" w:hAnsi="Noto Sans Mono CJK SC" w:eastAsia="Noto Sans Mono CJK SC"/>
          <w:b w:val="0"/>
          <w:i w:val="0"/>
          <w:color w:val="2C3742"/>
          <w:sz w:val="18"/>
        </w:rPr>
      </w:r>
    </w:p>
    <w:p>
      <w:pPr>
        <w:spacing w:after="0" w:line="252" w:lineRule="auto"/>
        <w:ind w:left="283" w:right="283"/>
        <w:shd w:fill="F4F6F8"/>
      </w:pPr>
      <w:r>
        <w:rPr>
          <w:rFonts w:ascii="Noto Sans Mono CJK SC" w:hAnsi="Noto Sans Mono CJK SC" w:eastAsia="Noto Sans Mono CJK SC"/>
          <w:b w:val="0"/>
          <w:i w:val="0"/>
          <w:color w:val="2C3742"/>
          <w:sz w:val="18"/>
        </w:rPr>
        <w:t>阶段 3：Pragma Tuning</w:t>
      </w:r>
    </w:p>
    <w:p>
      <w:pPr>
        <w:spacing w:after="0" w:line="252" w:lineRule="auto"/>
        <w:ind w:left="283" w:right="283"/>
        <w:shd w:fill="F4F6F8"/>
      </w:pPr>
      <w:r>
        <w:rPr>
          <w:rFonts w:ascii="Noto Sans Mono CJK SC" w:hAnsi="Noto Sans Mono CJK SC" w:eastAsia="Noto Sans Mono CJK SC"/>
          <w:b w:val="0"/>
          <w:i w:val="0"/>
          <w:color w:val="2C3742"/>
          <w:sz w:val="18"/>
        </w:rPr>
        <w:t xml:space="preserve">  PIPELINE / UNROLL / ARRAY_PARTITION / DATAFLOW / INLINE</w:t>
      </w:r>
    </w:p>
    <w:p>
      <w:pPr>
        <w:spacing w:after="0"/>
      </w:pPr>
    </w:p>
    <w:p>
      <w:pPr>
        <w:spacing w:before="0" w:after="100" w:line="300" w:lineRule="auto"/>
        <w:ind w:firstLine="420"/>
      </w:pPr>
      <w:r>
        <w:rPr>
          <w:rFonts w:ascii="Noto Sans CJK SC" w:hAnsi="Noto Sans CJK SC" w:eastAsia="Noto Sans CJK SC"/>
          <w:b w:val="0"/>
          <w:i w:val="0"/>
          <w:sz w:val="21"/>
        </w:rPr>
        <w:t>每轮不是只能改一行，而是“一个搜索分支只围绕一个因果假设”。一个假设可以包含一组相互关联的修改，例如针对内存端口冲突同时进行局部缓存、数组分块、访问顺序调整和相应 pipeline。</w:t>
      </w:r>
    </w:p>
    <w:p>
      <w:pPr>
        <w:pStyle w:val="ListBullet"/>
        <w:spacing w:after="50" w:line="283" w:lineRule="auto"/>
      </w:pPr>
      <w:r>
        <w:rPr>
          <w:rFonts w:ascii="Noto Sans CJK SC" w:hAnsi="Noto Sans CJK SC" w:eastAsia="Noto Sans CJK SC"/>
          <w:b w:val="0"/>
          <w:i w:val="0"/>
          <w:sz w:val="21"/>
        </w:rPr>
        <w:t>先一次生成多个假设，不立即综合全部。</w:t>
      </w:r>
    </w:p>
    <w:p>
      <w:pPr>
        <w:pStyle w:val="ListBullet"/>
        <w:spacing w:after="50" w:line="283" w:lineRule="auto"/>
      </w:pPr>
      <w:r>
        <w:rPr>
          <w:rFonts w:ascii="Noto Sans CJK SC" w:hAnsi="Noto Sans CJK SC" w:eastAsia="Noto Sans CJK SC"/>
          <w:b w:val="0"/>
          <w:i w:val="0"/>
          <w:sz w:val="21"/>
        </w:rPr>
        <w:t>根据综合证据、预期收益、风险和预算排序。</w:t>
      </w:r>
    </w:p>
    <w:p>
      <w:pPr>
        <w:pStyle w:val="ListBullet"/>
        <w:spacing w:after="50" w:line="283" w:lineRule="auto"/>
      </w:pPr>
      <w:r>
        <w:rPr>
          <w:rFonts w:ascii="Noto Sans CJK SC" w:hAnsi="Noto Sans CJK SC" w:eastAsia="Noto Sans CJK SC"/>
          <w:b w:val="0"/>
          <w:i w:val="0"/>
          <w:sz w:val="21"/>
        </w:rPr>
        <w:t>通过编译、public test、快速 csim 等廉价检查后，才调用 csynth。</w:t>
      </w:r>
    </w:p>
    <w:p>
      <w:pPr>
        <w:pStyle w:val="ListBullet"/>
        <w:spacing w:after="50" w:line="283" w:lineRule="auto"/>
      </w:pPr>
      <w:r>
        <w:rPr>
          <w:rFonts w:ascii="Noto Sans CJK SC" w:hAnsi="Noto Sans CJK SC" w:eastAsia="Noto Sans CJK SC"/>
          <w:b w:val="0"/>
          <w:i w:val="0"/>
          <w:sz w:val="21"/>
        </w:rPr>
        <w:t>维护 baseline、best_correct、current_candidate 和有限宽度候选历史。</w:t>
      </w:r>
    </w:p>
    <w:p>
      <w:pPr>
        <w:pStyle w:val="ListBullet"/>
        <w:spacing w:after="50" w:line="283" w:lineRule="auto"/>
      </w:pPr>
      <w:r>
        <w:rPr>
          <w:rFonts w:ascii="Noto Sans CJK SC" w:hAnsi="Noto Sans CJK SC" w:eastAsia="Noto Sans CJK SC"/>
          <w:b w:val="0"/>
          <w:i w:val="0"/>
          <w:sz w:val="21"/>
        </w:rPr>
        <w:t>代码+TargetProfile 相同的结果直接复用缓存。</w:t>
      </w:r>
    </w:p>
    <w:p>
      <w:pPr>
        <w:pStyle w:val="Heading2"/>
      </w:pPr>
      <w:r>
        <w:t>5.7 功能七：Memory Applicability Gate</w:t>
      </w:r>
    </w:p>
    <w:p>
      <w:pPr>
        <w:spacing w:before="0" w:after="100" w:line="300" w:lineRule="auto"/>
        <w:ind w:firstLine="420"/>
      </w:pPr>
      <w:r>
        <w:rPr>
          <w:rFonts w:ascii="Noto Sans CJK SC" w:hAnsi="Noto Sans CJK SC" w:eastAsia="Noto Sans CJK SC"/>
          <w:b w:val="0"/>
          <w:i w:val="0"/>
          <w:sz w:val="21"/>
        </w:rPr>
        <w:t>Memory Gate 解决经验检索可能产生负迁移和上下文噪声的问题。用户决定是否启用 Memory；系统只判断检索到的经验是否应进入 Prompt。</w:t>
      </w:r>
    </w:p>
    <w:p>
      <w:pPr>
        <w:spacing w:after="0" w:line="252" w:lineRule="auto"/>
        <w:ind w:left="283" w:right="283"/>
        <w:shd w:fill="F4F6F8"/>
      </w:pPr>
      <w:r>
        <w:rPr>
          <w:rFonts w:ascii="Noto Sans Mono CJK SC" w:hAnsi="Noto Sans Mono CJK SC" w:eastAsia="Noto Sans Mono CJK SC"/>
          <w:b w:val="0"/>
          <w:i w:val="0"/>
          <w:color w:val="2C3742"/>
          <w:sz w:val="18"/>
        </w:rPr>
        <w:t>--memory-mode off      # 完全禁用</w:t>
      </w:r>
    </w:p>
    <w:p>
      <w:pPr>
        <w:spacing w:after="0" w:line="252" w:lineRule="auto"/>
        <w:ind w:left="283" w:right="283"/>
        <w:shd w:fill="F4F6F8"/>
      </w:pPr>
      <w:r>
        <w:rPr>
          <w:rFonts w:ascii="Noto Sans Mono CJK SC" w:hAnsi="Noto Sans Mono CJK SC" w:eastAsia="Noto Sans Mono CJK SC"/>
          <w:b w:val="0"/>
          <w:i w:val="0"/>
          <w:color w:val="2C3742"/>
          <w:sz w:val="18"/>
        </w:rPr>
        <w:t>--memory-mode gated    # 检索后做适用性判断，推荐默认</w:t>
      </w:r>
    </w:p>
    <w:p>
      <w:pPr>
        <w:spacing w:after="0" w:line="252" w:lineRule="auto"/>
        <w:ind w:left="283" w:right="283"/>
        <w:shd w:fill="F4F6F8"/>
      </w:pPr>
      <w:r>
        <w:rPr>
          <w:rFonts w:ascii="Noto Sans Mono CJK SC" w:hAnsi="Noto Sans Mono CJK SC" w:eastAsia="Noto Sans Mono CJK SC"/>
          <w:b w:val="0"/>
          <w:i w:val="0"/>
          <w:color w:val="2C3742"/>
          <w:sz w:val="18"/>
        </w:rPr>
        <w:t>--memory-mode always   # 始终注入检索结果，用于对照实验</w:t>
      </w:r>
    </w:p>
    <w:p>
      <w:pPr>
        <w:spacing w:after="0"/>
      </w:pPr>
    </w:p>
    <w:p>
      <w:pPr>
        <w:pStyle w:val="ListBullet"/>
        <w:spacing w:after="50" w:line="283" w:lineRule="auto"/>
      </w:pPr>
      <w:r>
        <w:rPr>
          <w:rFonts w:ascii="Noto Sans CJK SC" w:hAnsi="Noto Sans CJK SC" w:eastAsia="Noto Sans CJK SC"/>
          <w:b w:val="0"/>
          <w:i w:val="0"/>
          <w:sz w:val="21"/>
        </w:rPr>
        <w:t>比较错误阶段、错误签名、代码结构特征、TargetProfile 和历史验证结果。</w:t>
      </w:r>
    </w:p>
    <w:p>
      <w:pPr>
        <w:pStyle w:val="ListBullet"/>
        <w:spacing w:after="50" w:line="283" w:lineRule="auto"/>
      </w:pPr>
      <w:r>
        <w:rPr>
          <w:rFonts w:ascii="Noto Sans CJK SC" w:hAnsi="Noto Sans CJK SC" w:eastAsia="Noto Sans CJK SC"/>
          <w:b w:val="0"/>
          <w:i w:val="0"/>
          <w:sz w:val="21"/>
        </w:rPr>
        <w:t>保存成功经验，也保存失败经验、禁用条件和负迁移案例。</w:t>
      </w:r>
    </w:p>
    <w:p>
      <w:pPr>
        <w:pStyle w:val="ListBullet"/>
        <w:spacing w:after="50" w:line="283" w:lineRule="auto"/>
      </w:pPr>
      <w:r>
        <w:rPr>
          <w:rFonts w:ascii="Noto Sans CJK SC" w:hAnsi="Noto Sans CJK SC" w:eastAsia="Noto Sans CJK SC"/>
          <w:b w:val="0"/>
          <w:i w:val="0"/>
          <w:sz w:val="21"/>
        </w:rPr>
        <w:t>置信度不足时执行 Retrieval Abstention，即不提供任何 memory。</w:t>
      </w:r>
    </w:p>
    <w:p>
      <w:pPr>
        <w:pStyle w:val="ListBullet"/>
        <w:spacing w:after="50" w:line="283" w:lineRule="auto"/>
      </w:pPr>
      <w:r>
        <w:rPr>
          <w:rFonts w:ascii="Noto Sans CJK SC" w:hAnsi="Noto Sans CJK SC" w:eastAsia="Noto Sans CJK SC"/>
          <w:b w:val="0"/>
          <w:i w:val="0"/>
          <w:sz w:val="21"/>
        </w:rPr>
        <w:t>Gate 输出 applicability_score 与拒绝原因，便于分析。</w:t>
      </w:r>
    </w:p>
    <w:p>
      <w:pPr>
        <w:pStyle w:val="Heading2"/>
      </w:pPr>
      <w:r>
        <w:t>5.8 功能八：BudgetManager 基础版</w:t>
      </w:r>
    </w:p>
    <w:p>
      <w:pPr>
        <w:spacing w:before="0" w:after="100" w:line="300" w:lineRule="auto"/>
        <w:ind w:firstLine="420"/>
      </w:pPr>
      <w:r>
        <w:rPr>
          <w:rFonts w:ascii="Noto Sans CJK SC" w:hAnsi="Noto Sans CJK SC" w:eastAsia="Noto Sans CJK SC"/>
          <w:b w:val="0"/>
          <w:i w:val="0"/>
          <w:sz w:val="21"/>
        </w:rPr>
        <w:t>竞赛版先实现记录层和硬控制层，不强制实现复杂的学习型预算策略。</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1814"/>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层级</w:t>
            </w:r>
          </w:p>
        </w:tc>
        <w:tc>
          <w:tcPr>
            <w:tcW w:type="dxa" w:w="5556"/>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竞赛实现内容</w:t>
            </w:r>
          </w:p>
        </w:tc>
        <w:tc>
          <w:tcPr>
            <w:tcW w:type="dxa" w:w="1531"/>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是否必做</w:t>
            </w:r>
          </w:p>
        </w:tc>
      </w:tr>
      <w:tr>
        <w:tc>
          <w:tcPr>
            <w:tcW w:type="dxa" w:w="181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预算记录</w:t>
            </w:r>
          </w:p>
        </w:tc>
        <w:tc>
          <w:tcPr>
            <w:tcW w:type="dxa" w:w="5556"/>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LLM 调用、输入/输出 Token、费用、compile/csim/csynth/cosim、时间</w:t>
            </w:r>
          </w:p>
        </w:tc>
        <w:tc>
          <w:tcPr>
            <w:tcW w:type="dxa" w:w="153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必做</w:t>
            </w:r>
          </w:p>
        </w:tc>
      </w:tr>
      <w:tr>
        <w:tc>
          <w:tcPr>
            <w:tcW w:type="dxa" w:w="181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硬预算控制</w:t>
            </w:r>
          </w:p>
        </w:tc>
        <w:tc>
          <w:tcPr>
            <w:tcW w:type="dxa" w:w="5556"/>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达到上限停止、连续无改进停止、预算不足减少非必要验证、输出 best_correct</w:t>
            </w:r>
          </w:p>
        </w:tc>
        <w:tc>
          <w:tcPr>
            <w:tcW w:type="dxa" w:w="153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必做</w:t>
            </w:r>
          </w:p>
        </w:tc>
      </w:tr>
      <w:tr>
        <w:tc>
          <w:tcPr>
            <w:tcW w:type="dxa" w:w="181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智能预算策略</w:t>
            </w:r>
          </w:p>
        </w:tc>
        <w:tc>
          <w:tcPr>
            <w:tcW w:type="dxa" w:w="5556"/>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预测继续搜索价值、自动改变候选数量、可选模型池路由</w:t>
            </w:r>
          </w:p>
        </w:tc>
        <w:tc>
          <w:tcPr>
            <w:tcW w:type="dxa" w:w="153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后续扩展</w:t>
            </w:r>
          </w:p>
        </w:tc>
      </w:tr>
    </w:tbl>
    <w:p>
      <w:pPr>
        <w:spacing w:after="20"/>
      </w:pPr>
    </w:p>
    <w:p>
      <w:pPr>
        <w:spacing w:after="0" w:line="252" w:lineRule="auto"/>
        <w:ind w:left="283" w:right="283"/>
        <w:shd w:fill="F4F6F8"/>
      </w:pPr>
      <w:r>
        <w:rPr>
          <w:rFonts w:ascii="Noto Sans Mono CJK SC" w:hAnsi="Noto Sans Mono CJK SC" w:eastAsia="Noto Sans Mono CJK SC"/>
          <w:b w:val="0"/>
          <w:i w:val="0"/>
          <w:color w:val="2C3742"/>
          <w:sz w:val="18"/>
        </w:rPr>
        <w:t>{</w:t>
      </w:r>
    </w:p>
    <w:p>
      <w:pPr>
        <w:spacing w:after="0" w:line="252" w:lineRule="auto"/>
        <w:ind w:left="283" w:right="283"/>
        <w:shd w:fill="F4F6F8"/>
      </w:pPr>
      <w:r>
        <w:rPr>
          <w:rFonts w:ascii="Noto Sans Mono CJK SC" w:hAnsi="Noto Sans Mono CJK SC" w:eastAsia="Noto Sans Mono CJK SC"/>
          <w:b w:val="0"/>
          <w:i w:val="0"/>
          <w:color w:val="2C3742"/>
          <w:sz w:val="18"/>
        </w:rPr>
        <w:t xml:space="preserve">  "llm_calls": 7,</w:t>
      </w:r>
    </w:p>
    <w:p>
      <w:pPr>
        <w:spacing w:after="0" w:line="252" w:lineRule="auto"/>
        <w:ind w:left="283" w:right="283"/>
        <w:shd w:fill="F4F6F8"/>
      </w:pPr>
      <w:r>
        <w:rPr>
          <w:rFonts w:ascii="Noto Sans Mono CJK SC" w:hAnsi="Noto Sans Mono CJK SC" w:eastAsia="Noto Sans Mono CJK SC"/>
          <w:b w:val="0"/>
          <w:i w:val="0"/>
          <w:color w:val="2C3742"/>
          <w:sz w:val="18"/>
        </w:rPr>
        <w:t xml:space="preserve">  "input_tokens": 42183,</w:t>
      </w:r>
    </w:p>
    <w:p>
      <w:pPr>
        <w:spacing w:after="0" w:line="252" w:lineRule="auto"/>
        <w:ind w:left="283" w:right="283"/>
        <w:shd w:fill="F4F6F8"/>
      </w:pPr>
      <w:r>
        <w:rPr>
          <w:rFonts w:ascii="Noto Sans Mono CJK SC" w:hAnsi="Noto Sans Mono CJK SC" w:eastAsia="Noto Sans Mono CJK SC"/>
          <w:b w:val="0"/>
          <w:i w:val="0"/>
          <w:color w:val="2C3742"/>
          <w:sz w:val="18"/>
        </w:rPr>
        <w:t xml:space="preserve">  "output_tokens": 9620,</w:t>
      </w:r>
    </w:p>
    <w:p>
      <w:pPr>
        <w:spacing w:after="0" w:line="252" w:lineRule="auto"/>
        <w:ind w:left="283" w:right="283"/>
        <w:shd w:fill="F4F6F8"/>
      </w:pPr>
      <w:r>
        <w:rPr>
          <w:rFonts w:ascii="Noto Sans Mono CJK SC" w:hAnsi="Noto Sans Mono CJK SC" w:eastAsia="Noto Sans Mono CJK SC"/>
          <w:b w:val="0"/>
          <w:i w:val="0"/>
          <w:color w:val="2C3742"/>
          <w:sz w:val="18"/>
        </w:rPr>
        <w:t xml:space="preserve">  "csim_calls": 3,</w:t>
      </w:r>
    </w:p>
    <w:p>
      <w:pPr>
        <w:spacing w:after="0" w:line="252" w:lineRule="auto"/>
        <w:ind w:left="283" w:right="283"/>
        <w:shd w:fill="F4F6F8"/>
      </w:pPr>
      <w:r>
        <w:rPr>
          <w:rFonts w:ascii="Noto Sans Mono CJK SC" w:hAnsi="Noto Sans Mono CJK SC" w:eastAsia="Noto Sans Mono CJK SC"/>
          <w:b w:val="0"/>
          <w:i w:val="0"/>
          <w:color w:val="2C3742"/>
          <w:sz w:val="18"/>
        </w:rPr>
        <w:t xml:space="preserve">  "csynth_calls": 3,</w:t>
      </w:r>
    </w:p>
    <w:p>
      <w:pPr>
        <w:spacing w:after="0" w:line="252" w:lineRule="auto"/>
        <w:ind w:left="283" w:right="283"/>
        <w:shd w:fill="F4F6F8"/>
      </w:pPr>
      <w:r>
        <w:rPr>
          <w:rFonts w:ascii="Noto Sans Mono CJK SC" w:hAnsi="Noto Sans Mono CJK SC" w:eastAsia="Noto Sans Mono CJK SC"/>
          <w:b w:val="0"/>
          <w:i w:val="0"/>
          <w:color w:val="2C3742"/>
          <w:sz w:val="18"/>
        </w:rPr>
        <w:t xml:space="preserve">  "cosim_calls": 0,</w:t>
      </w:r>
    </w:p>
    <w:p>
      <w:pPr>
        <w:spacing w:after="0" w:line="252" w:lineRule="auto"/>
        <w:ind w:left="283" w:right="283"/>
        <w:shd w:fill="F4F6F8"/>
      </w:pPr>
      <w:r>
        <w:rPr>
          <w:rFonts w:ascii="Noto Sans Mono CJK SC" w:hAnsi="Noto Sans Mono CJK SC" w:eastAsia="Noto Sans Mono CJK SC"/>
          <w:b w:val="0"/>
          <w:i w:val="0"/>
          <w:color w:val="2C3742"/>
          <w:sz w:val="18"/>
        </w:rPr>
        <w:t xml:space="preserve">  "wall_time_seconds": 928,</w:t>
      </w:r>
    </w:p>
    <w:p>
      <w:pPr>
        <w:spacing w:after="0" w:line="252" w:lineRule="auto"/>
        <w:ind w:left="283" w:right="283"/>
        <w:shd w:fill="F4F6F8"/>
      </w:pPr>
      <w:r>
        <w:rPr>
          <w:rFonts w:ascii="Noto Sans Mono CJK SC" w:hAnsi="Noto Sans Mono CJK SC" w:eastAsia="Noto Sans Mono CJK SC"/>
          <w:b w:val="0"/>
          <w:i w:val="0"/>
          <w:color w:val="2C3742"/>
          <w:sz w:val="18"/>
        </w:rPr>
        <w:t xml:space="preserve">  "remaining_budget": {"csynth": 3, "llm": 3}</w:t>
      </w:r>
    </w:p>
    <w:p>
      <w:pPr>
        <w:spacing w:after="0" w:line="252" w:lineRule="auto"/>
        <w:ind w:left="283" w:right="283"/>
        <w:shd w:fill="F4F6F8"/>
      </w:pPr>
      <w:r>
        <w:rPr>
          <w:rFonts w:ascii="Noto Sans Mono CJK SC" w:hAnsi="Noto Sans Mono CJK SC" w:eastAsia="Noto Sans Mono CJK SC"/>
          <w:b w:val="0"/>
          <w:i w:val="0"/>
          <w:color w:val="2C3742"/>
          <w:sz w:val="18"/>
        </w:rPr>
        <w:t>}</w:t>
      </w:r>
    </w:p>
    <w:p>
      <w:pPr>
        <w:spacing w:after="0"/>
      </w:pPr>
    </w:p>
    <w:p>
      <w:pPr>
        <w:pStyle w:val="Heading1"/>
      </w:pPr>
      <w:r>
        <w:t>6. 关键机制的详细设计</w:t>
      </w:r>
    </w:p>
    <w:p>
      <w:pPr>
        <w:pStyle w:val="Heading2"/>
      </w:pPr>
      <w:r>
        <w:t>6.1 Prompt 适配的实现与验证</w:t>
      </w:r>
    </w:p>
    <w:p>
      <w:pPr>
        <w:spacing w:before="0" w:after="100" w:line="300" w:lineRule="auto"/>
        <w:ind w:firstLine="420"/>
      </w:pPr>
      <w:r>
        <w:rPr>
          <w:rFonts w:ascii="Noto Sans CJK SC" w:hAnsi="Noto Sans CJK SC" w:eastAsia="Noto Sans CJK SC"/>
          <w:b w:val="0"/>
          <w:i w:val="0"/>
          <w:sz w:val="21"/>
        </w:rPr>
        <w:t>分层 Prompt 的必要性有文献依据，但其在 HLS 自动修复中的收益仍需本项目通过工具执行结果验证。不能仅凭自然语言输出质量判断 Prompt 是否更好。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2268"/>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实验设置</w:t>
            </w:r>
          </w:p>
        </w:tc>
        <w:tc>
          <w:tcPr>
            <w:tcW w:type="dxa" w:w="6576"/>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说明</w:t>
            </w:r>
          </w:p>
        </w:tc>
      </w:tr>
      <w:t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A：统一 Prompt</w:t>
            </w:r>
          </w:p>
        </w:tc>
        <w:tc>
          <w:tcPr>
            <w:tcW w:type="dxa" w:w="6576"/>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所有模型完全共享同一 Prompt</w:t>
            </w:r>
          </w:p>
        </w:tc>
      </w:tr>
      <w:t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B：家族适配</w:t>
            </w:r>
          </w:p>
        </w:tc>
        <w:tc>
          <w:tcPr>
            <w:tcW w:type="dxa" w:w="6576"/>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公共 Prompt + 模型家族适配</w:t>
            </w:r>
          </w:p>
        </w:tc>
      </w:tr>
      <w:t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C：具体覆盖</w:t>
            </w:r>
          </w:p>
        </w:tc>
        <w:tc>
          <w:tcPr>
            <w:tcW w:type="dxa" w:w="6576"/>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B + 少量具体模型覆盖项</w:t>
            </w:r>
          </w:p>
        </w:tc>
      </w:tr>
    </w:tbl>
    <w:p>
      <w:pPr>
        <w:spacing w:after="20"/>
      </w:pPr>
    </w:p>
    <w:p>
      <w:pPr>
        <w:spacing w:before="0" w:after="100" w:line="300" w:lineRule="auto"/>
        <w:ind w:firstLine="420"/>
      </w:pPr>
      <w:r>
        <w:rPr>
          <w:rFonts w:ascii="Noto Sans CJK SC" w:hAnsi="Noto Sans CJK SC" w:eastAsia="Noto Sans CJK SC"/>
          <w:b w:val="0"/>
          <w:i w:val="0"/>
          <w:sz w:val="21"/>
        </w:rPr>
        <w:t>在相同 kernel、TargetProfile、Memory、调用预算和最大迭代下，比较正确重构率、综合成功率、格式错误、平均重试、Token、工具调用和最终 PPA。只有稳定改善的适配项才进入正式配置。</w:t>
      </w:r>
    </w:p>
    <w:p>
      <w:pPr>
        <w:pStyle w:val="Heading2"/>
      </w:pPr>
      <w:r>
        <w:t>6.2 模型策略</w:t>
      </w:r>
    </w:p>
    <w:p>
      <w:pPr>
        <w:spacing w:after="0" w:line="252" w:lineRule="auto"/>
        <w:ind w:left="283" w:right="283"/>
        <w:shd w:fill="F4F6F8"/>
      </w:pPr>
      <w:r>
        <w:rPr>
          <w:rFonts w:ascii="Noto Sans Mono CJK SC" w:hAnsi="Noto Sans Mono CJK SC" w:eastAsia="Noto Sans Mono CJK SC"/>
          <w:b w:val="0"/>
          <w:i w:val="0"/>
          <w:color w:val="2C3742"/>
          <w:sz w:val="18"/>
        </w:rPr>
        <w:t>model_policy: fixed   # 默认；用户指定一个模型，系统只做 Prompt 适配</w:t>
      </w:r>
    </w:p>
    <w:p>
      <w:pPr>
        <w:spacing w:after="0" w:line="252" w:lineRule="auto"/>
        <w:ind w:left="283" w:right="283"/>
        <w:shd w:fill="F4F6F8"/>
      </w:pPr>
      <w:r>
        <w:rPr>
          <w:rFonts w:ascii="Noto Sans Mono CJK SC" w:hAnsi="Noto Sans Mono CJK SC" w:eastAsia="Noto Sans Mono CJK SC"/>
          <w:b w:val="0"/>
          <w:i w:val="0"/>
          <w:color w:val="2C3742"/>
          <w:sz w:val="18"/>
        </w:rPr>
        <w:t>model_policy: auto    # 可选；系统只能在用户提供的 allowed_models 中选择</w:t>
      </w:r>
    </w:p>
    <w:p>
      <w:pPr>
        <w:spacing w:after="0"/>
      </w:pPr>
    </w:p>
    <w:p>
      <w:pPr>
        <w:spacing w:before="0" w:after="100" w:line="300" w:lineRule="auto"/>
        <w:ind w:firstLine="420"/>
      </w:pPr>
      <w:r>
        <w:rPr>
          <w:rFonts w:ascii="Noto Sans CJK SC" w:hAnsi="Noto Sans CJK SC" w:eastAsia="Noto Sans CJK SC"/>
          <w:b w:val="0"/>
          <w:i w:val="0"/>
          <w:sz w:val="21"/>
        </w:rPr>
        <w:t>竞赛实验可重点验证 DeepSeek V4 Flash 和 Pro，但代码层使用统一 Provider 接口，避免主流程写死模型名。auto 模式不作为竞赛必做；未来可根据阶段、预算、费用和历史成功率在用户授权的模型池内选择。</w:t>
      </w:r>
    </w:p>
    <w:p>
      <w:pPr>
        <w:pStyle w:val="Heading2"/>
      </w:pPr>
      <w:r>
        <w:t>6.3 假设驱动优化与效率</w:t>
      </w:r>
    </w:p>
    <w:p>
      <w:pPr>
        <w:spacing w:before="0" w:after="100" w:line="300" w:lineRule="auto"/>
        <w:ind w:firstLine="420"/>
      </w:pPr>
      <w:r>
        <w:rPr>
          <w:rFonts w:ascii="Noto Sans CJK SC" w:hAnsi="Noto Sans CJK SC" w:eastAsia="Noto Sans CJK SC"/>
          <w:b w:val="0"/>
          <w:i w:val="0"/>
          <w:sz w:val="21"/>
        </w:rPr>
        <w:t>“一个分支一个因果假设”并不要求每轮只改一行。为降低综合成本，系统可以先生成多个假设并进行廉价排序，再执行最有希望的少数分支。</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1587"/>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步骤</w:t>
            </w:r>
          </w:p>
        </w:tc>
        <w:tc>
          <w:tcPr>
            <w:tcW w:type="dxa" w:w="4706"/>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动作</w:t>
            </w:r>
          </w:p>
        </w:tc>
        <w:tc>
          <w:tcPr>
            <w:tcW w:type="dxa" w:w="2551"/>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成本控制</w:t>
            </w:r>
          </w:p>
        </w:tc>
      </w:tr>
      <w:tr>
        <w:tc>
          <w:tcPr>
            <w:tcW w:type="dxa" w:w="1587"/>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假设生成</w:t>
            </w:r>
          </w:p>
        </w:tc>
        <w:tc>
          <w:tcPr>
            <w:tcW w:type="dxa" w:w="4706"/>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根据代码结构和综合报告生成 3–5 个候选假设</w:t>
            </w:r>
          </w:p>
        </w:tc>
        <w:tc>
          <w:tcPr>
            <w:tcW w:type="dxa" w:w="255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一次模型调用完成</w:t>
            </w:r>
          </w:p>
        </w:tc>
      </w:tr>
      <w:tr>
        <w:tc>
          <w:tcPr>
            <w:tcW w:type="dxa" w:w="1587"/>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假设排序</w:t>
            </w:r>
          </w:p>
        </w:tc>
        <w:tc>
          <w:tcPr>
            <w:tcW w:type="dxa" w:w="4706"/>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评估证据支持、预期收益、资源风险和历史效果</w:t>
            </w:r>
          </w:p>
        </w:tc>
        <w:tc>
          <w:tcPr>
            <w:tcW w:type="dxa" w:w="255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不调用综合</w:t>
            </w:r>
          </w:p>
        </w:tc>
      </w:tr>
      <w:tr>
        <w:tc>
          <w:tcPr>
            <w:tcW w:type="dxa" w:w="1587"/>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候选构造</w:t>
            </w:r>
          </w:p>
        </w:tc>
        <w:tc>
          <w:tcPr>
            <w:tcW w:type="dxa" w:w="4706"/>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执行最优 1–2 个假设分支</w:t>
            </w:r>
          </w:p>
        </w:tc>
        <w:tc>
          <w:tcPr>
            <w:tcW w:type="dxa" w:w="255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限制 beam width</w:t>
            </w:r>
          </w:p>
        </w:tc>
      </w:tr>
      <w:tr>
        <w:tc>
          <w:tcPr>
            <w:tcW w:type="dxa" w:w="1587"/>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廉价筛选</w:t>
            </w:r>
          </w:p>
        </w:tc>
        <w:tc>
          <w:tcPr>
            <w:tcW w:type="dxa" w:w="4706"/>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静态检查、编译、public test、快速 csim</w:t>
            </w:r>
          </w:p>
        </w:tc>
        <w:tc>
          <w:tcPr>
            <w:tcW w:type="dxa" w:w="255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过滤无效候选</w:t>
            </w:r>
          </w:p>
        </w:tc>
      </w:tr>
      <w:tr>
        <w:tc>
          <w:tcPr>
            <w:tcW w:type="dxa" w:w="1587"/>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昂贵验证</w:t>
            </w:r>
          </w:p>
        </w:tc>
        <w:tc>
          <w:tcPr>
            <w:tcW w:type="dxa" w:w="4706"/>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仅对通过筛选的候选 csynth / 可选 cosim</w:t>
            </w:r>
          </w:p>
        </w:tc>
        <w:tc>
          <w:tcPr>
            <w:tcW w:type="dxa" w:w="255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受 BudgetManager 控制</w:t>
            </w:r>
          </w:p>
        </w:tc>
      </w:tr>
      <w:tr>
        <w:tc>
          <w:tcPr>
            <w:tcW w:type="dxa" w:w="1587"/>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接受/回滚</w:t>
            </w:r>
          </w:p>
        </w:tc>
        <w:tc>
          <w:tcPr>
            <w:tcW w:type="dxa" w:w="4706"/>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更新 best_correct 或丢弃候选</w:t>
            </w:r>
          </w:p>
        </w:tc>
        <w:tc>
          <w:tcPr>
            <w:tcW w:type="dxa" w:w="255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保证最佳版本不被破坏</w:t>
            </w:r>
          </w:p>
        </w:tc>
      </w:tr>
    </w:tbl>
    <w:p>
      <w:pPr>
        <w:spacing w:after="20"/>
      </w:pPr>
    </w:p>
    <w:p>
      <w:pPr>
        <w:pStyle w:val="Heading2"/>
      </w:pPr>
      <w:r>
        <w:t>6.4 Checkpoint、候选树与 best_correct</w:t>
      </w:r>
    </w:p>
    <w:p>
      <w:pPr>
        <w:spacing w:after="0" w:line="252" w:lineRule="auto"/>
        <w:ind w:left="283" w:right="283"/>
        <w:shd w:fill="F4F6F8"/>
      </w:pPr>
      <w:r>
        <w:rPr>
          <w:rFonts w:ascii="Noto Sans Mono CJK SC" w:hAnsi="Noto Sans Mono CJK SC" w:eastAsia="Noto Sans Mono CJK SC"/>
          <w:b w:val="0"/>
          <w:i w:val="0"/>
          <w:color w:val="2C3742"/>
          <w:sz w:val="18"/>
        </w:rPr>
        <w:t>runs/&lt;task&gt;/</w:t>
      </w:r>
    </w:p>
    <w:p>
      <w:pPr>
        <w:spacing w:after="0" w:line="252" w:lineRule="auto"/>
        <w:ind w:left="283" w:right="283"/>
        <w:shd w:fill="F4F6F8"/>
      </w:pPr>
      <w:r>
        <w:rPr>
          <w:rFonts w:ascii="Noto Sans Mono CJK SC" w:hAnsi="Noto Sans Mono CJK SC" w:eastAsia="Noto Sans Mono CJK SC"/>
          <w:b w:val="0"/>
          <w:i w:val="0"/>
          <w:color w:val="2C3742"/>
          <w:sz w:val="18"/>
        </w:rPr>
        <w:t>├── baseline/</w:t>
      </w:r>
    </w:p>
    <w:p>
      <w:pPr>
        <w:spacing w:after="0" w:line="252" w:lineRule="auto"/>
        <w:ind w:left="283" w:right="283"/>
        <w:shd w:fill="F4F6F8"/>
      </w:pPr>
      <w:r>
        <w:rPr>
          <w:rFonts w:ascii="Noto Sans Mono CJK SC" w:hAnsi="Noto Sans Mono CJK SC" w:eastAsia="Noto Sans Mono CJK SC"/>
          <w:b w:val="0"/>
          <w:i w:val="0"/>
          <w:color w:val="2C3742"/>
          <w:sz w:val="18"/>
        </w:rPr>
        <w:t>├── best_correct/</w:t>
      </w:r>
    </w:p>
    <w:p>
      <w:pPr>
        <w:spacing w:after="0" w:line="252" w:lineRule="auto"/>
        <w:ind w:left="283" w:right="283"/>
        <w:shd w:fill="F4F6F8"/>
      </w:pPr>
      <w:r>
        <w:rPr>
          <w:rFonts w:ascii="Noto Sans Mono CJK SC" w:hAnsi="Noto Sans Mono CJK SC" w:eastAsia="Noto Sans Mono CJK SC"/>
          <w:b w:val="0"/>
          <w:i w:val="0"/>
          <w:color w:val="2C3742"/>
          <w:sz w:val="18"/>
        </w:rPr>
        <w:t>├── candidates/</w:t>
      </w:r>
    </w:p>
    <w:p>
      <w:pPr>
        <w:spacing w:after="0" w:line="252" w:lineRule="auto"/>
        <w:ind w:left="283" w:right="283"/>
        <w:shd w:fill="F4F6F8"/>
      </w:pPr>
      <w:r>
        <w:rPr>
          <w:rFonts w:ascii="Noto Sans Mono CJK SC" w:hAnsi="Noto Sans Mono CJK SC" w:eastAsia="Noto Sans Mono CJK SC"/>
          <w:b w:val="0"/>
          <w:i w:val="0"/>
          <w:color w:val="2C3742"/>
          <w:sz w:val="18"/>
        </w:rPr>
        <w:t>│   ├── round_01_hypothesis_A/</w:t>
      </w:r>
    </w:p>
    <w:p>
      <w:pPr>
        <w:spacing w:after="0" w:line="252" w:lineRule="auto"/>
        <w:ind w:left="283" w:right="283"/>
        <w:shd w:fill="F4F6F8"/>
      </w:pPr>
      <w:r>
        <w:rPr>
          <w:rFonts w:ascii="Noto Sans Mono CJK SC" w:hAnsi="Noto Sans Mono CJK SC" w:eastAsia="Noto Sans Mono CJK SC"/>
          <w:b w:val="0"/>
          <w:i w:val="0"/>
          <w:color w:val="2C3742"/>
          <w:sz w:val="18"/>
        </w:rPr>
        <w:t>│   ├── round_02_hypothesis_B/</w:t>
      </w:r>
    </w:p>
    <w:p>
      <w:pPr>
        <w:spacing w:after="0" w:line="252" w:lineRule="auto"/>
        <w:ind w:left="283" w:right="283"/>
        <w:shd w:fill="F4F6F8"/>
      </w:pPr>
      <w:r>
        <w:rPr>
          <w:rFonts w:ascii="Noto Sans Mono CJK SC" w:hAnsi="Noto Sans Mono CJK SC" w:eastAsia="Noto Sans Mono CJK SC"/>
          <w:b w:val="0"/>
          <w:i w:val="0"/>
          <w:color w:val="2C3742"/>
          <w:sz w:val="18"/>
        </w:rPr>
        <w:t>│   └── ...</w:t>
      </w:r>
    </w:p>
    <w:p>
      <w:pPr>
        <w:spacing w:after="0" w:line="252" w:lineRule="auto"/>
        <w:ind w:left="283" w:right="283"/>
        <w:shd w:fill="F4F6F8"/>
      </w:pPr>
      <w:r>
        <w:rPr>
          <w:rFonts w:ascii="Noto Sans Mono CJK SC" w:hAnsi="Noto Sans Mono CJK SC" w:eastAsia="Noto Sans Mono CJK SC"/>
          <w:b w:val="0"/>
          <w:i w:val="0"/>
          <w:color w:val="2C3742"/>
          <w:sz w:val="18"/>
        </w:rPr>
        <w:t>├── trace.jsonl</w:t>
      </w:r>
    </w:p>
    <w:p>
      <w:pPr>
        <w:spacing w:after="0" w:line="252" w:lineRule="auto"/>
        <w:ind w:left="283" w:right="283"/>
        <w:shd w:fill="F4F6F8"/>
      </w:pPr>
      <w:r>
        <w:rPr>
          <w:rFonts w:ascii="Noto Sans Mono CJK SC" w:hAnsi="Noto Sans Mono CJK SC" w:eastAsia="Noto Sans Mono CJK SC"/>
          <w:b w:val="0"/>
          <w:i w:val="0"/>
          <w:color w:val="2C3742"/>
          <w:sz w:val="18"/>
        </w:rPr>
        <w:t>├── budget.json</w:t>
      </w:r>
    </w:p>
    <w:p>
      <w:pPr>
        <w:spacing w:after="0" w:line="252" w:lineRule="auto"/>
        <w:ind w:left="283" w:right="283"/>
        <w:shd w:fill="F4F6F8"/>
      </w:pPr>
      <w:r>
        <w:rPr>
          <w:rFonts w:ascii="Noto Sans Mono CJK SC" w:hAnsi="Noto Sans Mono CJK SC" w:eastAsia="Noto Sans Mono CJK SC"/>
          <w:b w:val="0"/>
          <w:i w:val="0"/>
          <w:color w:val="2C3742"/>
          <w:sz w:val="18"/>
        </w:rPr>
        <w:t>└── final_report.json</w:t>
      </w:r>
    </w:p>
    <w:p>
      <w:pPr>
        <w:spacing w:after="0"/>
      </w:pPr>
    </w:p>
    <w:p>
      <w:pPr>
        <w:spacing w:before="0" w:after="100" w:line="300" w:lineRule="auto"/>
        <w:ind w:firstLine="420"/>
      </w:pPr>
      <w:r>
        <w:rPr>
          <w:rFonts w:ascii="Noto Sans CJK SC" w:hAnsi="Noto Sans CJK SC" w:eastAsia="Noto Sans CJK SC"/>
          <w:b w:val="0"/>
          <w:i w:val="0"/>
          <w:sz w:val="21"/>
        </w:rPr>
        <w:t>每个候选保存 parent、假设、修改范围、验证状态、PPA、资源、预算和接受原因。任何失败候选都不能覆盖 best_correct。最终即使预算耗尽，也能输出最近的最佳正确设计。</w:t>
      </w:r>
    </w:p>
    <w:p>
      <w:pPr>
        <w:pStyle w:val="Heading2"/>
      </w:pPr>
      <w:r>
        <w:t>6.5 Memory Gate 的建议字段</w:t>
      </w:r>
    </w:p>
    <w:p>
      <w:pPr>
        <w:spacing w:after="0" w:line="252" w:lineRule="auto"/>
        <w:ind w:left="283" w:right="283"/>
        <w:shd w:fill="F4F6F8"/>
      </w:pPr>
      <w:r>
        <w:rPr>
          <w:rFonts w:ascii="Noto Sans Mono CJK SC" w:hAnsi="Noto Sans Mono CJK SC" w:eastAsia="Noto Sans Mono CJK SC"/>
          <w:b w:val="0"/>
          <w:i w:val="0"/>
          <w:color w:val="2C3742"/>
          <w:sz w:val="18"/>
        </w:rPr>
        <w:t>{</w:t>
      </w:r>
    </w:p>
    <w:p>
      <w:pPr>
        <w:spacing w:after="0" w:line="252" w:lineRule="auto"/>
        <w:ind w:left="283" w:right="283"/>
        <w:shd w:fill="F4F6F8"/>
      </w:pPr>
      <w:r>
        <w:rPr>
          <w:rFonts w:ascii="Noto Sans Mono CJK SC" w:hAnsi="Noto Sans Mono CJK SC" w:eastAsia="Noto Sans Mono CJK SC"/>
          <w:b w:val="0"/>
          <w:i w:val="0"/>
          <w:color w:val="2C3742"/>
          <w:sz w:val="18"/>
        </w:rPr>
        <w:t xml:space="preserve">  "stage": "csynth",</w:t>
      </w:r>
    </w:p>
    <w:p>
      <w:pPr>
        <w:spacing w:after="0" w:line="252" w:lineRule="auto"/>
        <w:ind w:left="283" w:right="283"/>
        <w:shd w:fill="F4F6F8"/>
      </w:pPr>
      <w:r>
        <w:rPr>
          <w:rFonts w:ascii="Noto Sans Mono CJK SC" w:hAnsi="Noto Sans Mono CJK SC" w:eastAsia="Noto Sans Mono CJK SC"/>
          <w:b w:val="0"/>
          <w:i w:val="0"/>
          <w:color w:val="2C3742"/>
          <w:sz w:val="18"/>
        </w:rPr>
        <w:t xml:space="preserve">  "target_profile": {"vitis_version": "2023.2", "part": "..."},</w:t>
      </w:r>
    </w:p>
    <w:p>
      <w:pPr>
        <w:spacing w:after="0" w:line="252" w:lineRule="auto"/>
        <w:ind w:left="283" w:right="283"/>
        <w:shd w:fill="F4F6F8"/>
      </w:pPr>
      <w:r>
        <w:rPr>
          <w:rFonts w:ascii="Noto Sans Mono CJK SC" w:hAnsi="Noto Sans Mono CJK SC" w:eastAsia="Noto Sans Mono CJK SC"/>
          <w:b w:val="0"/>
          <w:i w:val="0"/>
          <w:color w:val="2C3742"/>
          <w:sz w:val="18"/>
        </w:rPr>
        <w:t xml:space="preserve">  "code_features": ["runtime_loop_bound", "pointer_input"],</w:t>
      </w:r>
    </w:p>
    <w:p>
      <w:pPr>
        <w:spacing w:after="0" w:line="252" w:lineRule="auto"/>
        <w:ind w:left="283" w:right="283"/>
        <w:shd w:fill="F4F6F8"/>
      </w:pPr>
      <w:r>
        <w:rPr>
          <w:rFonts w:ascii="Noto Sans Mono CJK SC" w:hAnsi="Noto Sans Mono CJK SC" w:eastAsia="Noto Sans Mono CJK SC"/>
          <w:b w:val="0"/>
          <w:i w:val="0"/>
          <w:color w:val="2C3742"/>
          <w:sz w:val="18"/>
        </w:rPr>
        <w:t xml:space="preserve">  "error_signature": "cannot determine loop trip count",</w:t>
      </w:r>
    </w:p>
    <w:p>
      <w:pPr>
        <w:spacing w:after="0" w:line="252" w:lineRule="auto"/>
        <w:ind w:left="283" w:right="283"/>
        <w:shd w:fill="F4F6F8"/>
      </w:pPr>
      <w:r>
        <w:rPr>
          <w:rFonts w:ascii="Noto Sans Mono CJK SC" w:hAnsi="Noto Sans Mono CJK SC" w:eastAsia="Noto Sans Mono CJK SC"/>
          <w:b w:val="0"/>
          <w:i w:val="0"/>
          <w:color w:val="2C3742"/>
          <w:sz w:val="18"/>
        </w:rPr>
        <w:t xml:space="preserve">  "action": "bounded loop with guarded break",</w:t>
      </w:r>
    </w:p>
    <w:p>
      <w:pPr>
        <w:spacing w:after="0" w:line="252" w:lineRule="auto"/>
        <w:ind w:left="283" w:right="283"/>
        <w:shd w:fill="F4F6F8"/>
      </w:pPr>
      <w:r>
        <w:rPr>
          <w:rFonts w:ascii="Noto Sans Mono CJK SC" w:hAnsi="Noto Sans Mono CJK SC" w:eastAsia="Noto Sans Mono CJK SC"/>
          <w:b w:val="0"/>
          <w:i w:val="0"/>
          <w:color w:val="2C3742"/>
          <w:sz w:val="18"/>
        </w:rPr>
        <w:t xml:space="preserve">  "preconditions": ["safe upper bound is known"],</w:t>
      </w:r>
    </w:p>
    <w:p>
      <w:pPr>
        <w:spacing w:after="0" w:line="252" w:lineRule="auto"/>
        <w:ind w:left="283" w:right="283"/>
        <w:shd w:fill="F4F6F8"/>
      </w:pPr>
      <w:r>
        <w:rPr>
          <w:rFonts w:ascii="Noto Sans Mono CJK SC" w:hAnsi="Noto Sans Mono CJK SC" w:eastAsia="Noto Sans Mono CJK SC"/>
          <w:b w:val="0"/>
          <w:i w:val="0"/>
          <w:color w:val="2C3742"/>
          <w:sz w:val="18"/>
        </w:rPr>
        <w:t xml:space="preserve">  "avoid_when": ["termination depends on external side effects"],</w:t>
      </w:r>
    </w:p>
    <w:p>
      <w:pPr>
        <w:spacing w:after="0" w:line="252" w:lineRule="auto"/>
        <w:ind w:left="283" w:right="283"/>
        <w:shd w:fill="F4F6F8"/>
      </w:pPr>
      <w:r>
        <w:rPr>
          <w:rFonts w:ascii="Noto Sans Mono CJK SC" w:hAnsi="Noto Sans Mono CJK SC" w:eastAsia="Noto Sans Mono CJK SC"/>
          <w:b w:val="0"/>
          <w:i w:val="0"/>
          <w:color w:val="2C3742"/>
          <w:sz w:val="18"/>
        </w:rPr>
        <w:t xml:space="preserve">  "verification": {"public_test": true, "csynth": true},</w:t>
      </w:r>
    </w:p>
    <w:p>
      <w:pPr>
        <w:spacing w:after="0" w:line="252" w:lineRule="auto"/>
        <w:ind w:left="283" w:right="283"/>
        <w:shd w:fill="F4F6F8"/>
      </w:pPr>
      <w:r>
        <w:rPr>
          <w:rFonts w:ascii="Noto Sans Mono CJK SC" w:hAnsi="Noto Sans Mono CJK SC" w:eastAsia="Noto Sans Mono CJK SC"/>
          <w:b w:val="0"/>
          <w:i w:val="0"/>
          <w:color w:val="2C3742"/>
          <w:sz w:val="18"/>
        </w:rPr>
        <w:t xml:space="preserve">  "ppa_delta": {"latency": -0.21, "LUT": 0.04},</w:t>
      </w:r>
    </w:p>
    <w:p>
      <w:pPr>
        <w:spacing w:after="0" w:line="252" w:lineRule="auto"/>
        <w:ind w:left="283" w:right="283"/>
        <w:shd w:fill="F4F6F8"/>
      </w:pPr>
      <w:r>
        <w:rPr>
          <w:rFonts w:ascii="Noto Sans Mono CJK SC" w:hAnsi="Noto Sans Mono CJK SC" w:eastAsia="Noto Sans Mono CJK SC"/>
          <w:b w:val="0"/>
          <w:i w:val="0"/>
          <w:color w:val="2C3742"/>
          <w:sz w:val="18"/>
        </w:rPr>
        <w:t xml:space="preserve">  "cost": {"tokens": 5241, "csynth_calls": 1}</w:t>
      </w:r>
    </w:p>
    <w:p>
      <w:pPr>
        <w:spacing w:after="0" w:line="252" w:lineRule="auto"/>
        <w:ind w:left="283" w:right="283"/>
        <w:shd w:fill="F4F6F8"/>
      </w:pPr>
      <w:r>
        <w:rPr>
          <w:rFonts w:ascii="Noto Sans Mono CJK SC" w:hAnsi="Noto Sans Mono CJK SC" w:eastAsia="Noto Sans Mono CJK SC"/>
          <w:b w:val="0"/>
          <w:i w:val="0"/>
          <w:color w:val="2C3742"/>
          <w:sz w:val="18"/>
        </w:rPr>
        <w:t>}</w:t>
      </w:r>
    </w:p>
    <w:p>
      <w:pPr>
        <w:spacing w:after="0"/>
      </w:pPr>
    </w:p>
    <w:p>
      <w:pPr>
        <w:spacing w:before="0" w:after="100" w:line="300" w:lineRule="auto"/>
        <w:ind w:firstLine="420"/>
      </w:pPr>
      <w:r>
        <w:rPr>
          <w:rFonts w:ascii="Noto Sans CJK SC" w:hAnsi="Noto Sans CJK SC" w:eastAsia="Noto Sans CJK SC"/>
          <w:b w:val="0"/>
          <w:i w:val="0"/>
          <w:sz w:val="21"/>
        </w:rPr>
        <w:t>竞赛阶段不必立即升级为完整知识图谱。JSON/SQLite + embedding + 结构化字段足以支持适用性门控、检索弃权和消融实验。</w:t>
      </w:r>
    </w:p>
    <w:p>
      <w:pPr>
        <w:pStyle w:val="Heading1"/>
      </w:pPr>
      <w:r>
        <w:t>7. 与原始 AgRefactor 的差异</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1361"/>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维度</w:t>
            </w:r>
          </w:p>
        </w:tc>
        <w:tc>
          <w:tcPr>
            <w:tcW w:type="dxa" w:w="3798"/>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原始公开 AgRefactor / 当前公开入口</w:t>
            </w:r>
          </w:p>
        </w:tc>
        <w:tc>
          <w:tcPr>
            <w:tcW w:type="dxa" w:w="3798"/>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AgRefactor++ 竞赛方案</w:t>
            </w:r>
          </w:p>
        </w:tc>
      </w:tr>
      <w:tr>
        <w:tc>
          <w:tcPr>
            <w:tcW w:type="dxa" w:w="136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6"/>
              </w:rPr>
              <w:t>目标环境</w:t>
            </w:r>
          </w:p>
        </w:tc>
        <w:tc>
          <w:tcPr>
            <w:tcW w:type="dxa" w:w="379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6"/>
              </w:rPr>
              <w:t>主要面向固定 Vitis 流程，版本与约束未统一为一等配置</w:t>
            </w:r>
          </w:p>
        </w:tc>
        <w:tc>
          <w:tcPr>
            <w:tcW w:type="dxa" w:w="379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6"/>
              </w:rPr>
              <w:t>TargetProfile 驱动版本、器件、时钟、资源、命令、报告和预算</w:t>
            </w:r>
          </w:p>
        </w:tc>
      </w:tr>
      <w:tr>
        <w:tc>
          <w:tcPr>
            <w:tcW w:type="dxa" w:w="136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6"/>
              </w:rPr>
              <w:t>模型</w:t>
            </w:r>
          </w:p>
        </w:tc>
        <w:tc>
          <w:tcPr>
            <w:tcW w:type="dxa" w:w="379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6"/>
              </w:rPr>
              <w:t>主要围绕论文使用模型与现有配置</w:t>
            </w:r>
          </w:p>
        </w:tc>
        <w:tc>
          <w:tcPr>
            <w:tcW w:type="dxa" w:w="379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6"/>
              </w:rPr>
              <w:t>用户指定模型；可插拔 API Registry；分层 Prompt 适配</w:t>
            </w:r>
          </w:p>
        </w:tc>
      </w:tr>
      <w:tr>
        <w:tc>
          <w:tcPr>
            <w:tcW w:type="dxa" w:w="136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6"/>
              </w:rPr>
              <w:t>Prompt</w:t>
            </w:r>
          </w:p>
        </w:tc>
        <w:tc>
          <w:tcPr>
            <w:tcW w:type="dxa" w:w="379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6"/>
              </w:rPr>
              <w:t>角色 Prompt 为主</w:t>
            </w:r>
          </w:p>
        </w:tc>
        <w:tc>
          <w:tcPr>
            <w:tcW w:type="dxa" w:w="379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6"/>
              </w:rPr>
              <w:t>公共任务 + 阶段 + TargetProfile + 模型家族 + 具体覆盖</w:t>
            </w:r>
          </w:p>
        </w:tc>
      </w:tr>
      <w:tr>
        <w:tc>
          <w:tcPr>
            <w:tcW w:type="dxa" w:w="136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6"/>
              </w:rPr>
              <w:t>工具反馈</w:t>
            </w:r>
          </w:p>
        </w:tc>
        <w:tc>
          <w:tcPr>
            <w:tcW w:type="dxa" w:w="379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6"/>
              </w:rPr>
              <w:t>具备 synthesis/simulation loop，但 simple_iter 错误解析较简单</w:t>
            </w:r>
          </w:p>
        </w:tc>
        <w:tc>
          <w:tcPr>
            <w:tcW w:type="dxa" w:w="379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6"/>
              </w:rPr>
              <w:t>结构化 VitisFeedbackParser + 证据状态机</w:t>
            </w:r>
          </w:p>
        </w:tc>
      </w:tr>
      <w:tr>
        <w:tc>
          <w:tcPr>
            <w:tcW w:type="dxa" w:w="136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6"/>
              </w:rPr>
              <w:t>优化流程</w:t>
            </w:r>
          </w:p>
        </w:tc>
        <w:tc>
          <w:tcPr>
            <w:tcW w:type="dxa" w:w="379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6"/>
              </w:rPr>
              <w:t>公开 simple_iter 为线性综合反馈</w:t>
            </w:r>
          </w:p>
        </w:tc>
        <w:tc>
          <w:tcPr>
            <w:tcW w:type="dxa" w:w="379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6"/>
              </w:rPr>
              <w:t>三级优化、假设排序、有限分支、缓存和风险控制</w:t>
            </w:r>
          </w:p>
        </w:tc>
      </w:tr>
      <w:tr>
        <w:tc>
          <w:tcPr>
            <w:tcW w:type="dxa" w:w="136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6"/>
              </w:rPr>
              <w:t>设计历史</w:t>
            </w:r>
          </w:p>
        </w:tc>
        <w:tc>
          <w:tcPr>
            <w:tcW w:type="dxa" w:w="379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6"/>
              </w:rPr>
              <w:t>simple_iter 记录轮次与最佳结果</w:t>
            </w:r>
          </w:p>
        </w:tc>
        <w:tc>
          <w:tcPr>
            <w:tcW w:type="dxa" w:w="379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6"/>
              </w:rPr>
              <w:t>显式候选树、checkpoint、best_correct 与 rollback</w:t>
            </w:r>
          </w:p>
        </w:tc>
      </w:tr>
      <w:tr>
        <w:tc>
          <w:tcPr>
            <w:tcW w:type="dxa" w:w="136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6"/>
              </w:rPr>
              <w:t>Memory</w:t>
            </w:r>
          </w:p>
        </w:tc>
        <w:tc>
          <w:tcPr>
            <w:tcW w:type="dxa" w:w="379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6"/>
              </w:rPr>
              <w:t>成功/失败经验检索，但可能引入噪声</w:t>
            </w:r>
          </w:p>
        </w:tc>
        <w:tc>
          <w:tcPr>
            <w:tcW w:type="dxa" w:w="379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6"/>
              </w:rPr>
              <w:t>Applicability Gate、负例、禁用条件和 Retrieval Abstention</w:t>
            </w:r>
          </w:p>
        </w:tc>
      </w:tr>
      <w:tr>
        <w:tc>
          <w:tcPr>
            <w:tcW w:type="dxa" w:w="136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6"/>
              </w:rPr>
              <w:t>预算</w:t>
            </w:r>
          </w:p>
        </w:tc>
        <w:tc>
          <w:tcPr>
            <w:tcW w:type="dxa" w:w="379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6"/>
              </w:rPr>
              <w:t>已有部分 Token/Cost 统计</w:t>
            </w:r>
          </w:p>
        </w:tc>
        <w:tc>
          <w:tcPr>
            <w:tcW w:type="dxa" w:w="379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6"/>
              </w:rPr>
              <w:t>统一 BudgetManager，硬预算控制与停止规则</w:t>
            </w:r>
          </w:p>
        </w:tc>
      </w:tr>
      <w:tr>
        <w:tc>
          <w:tcPr>
            <w:tcW w:type="dxa" w:w="136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6"/>
              </w:rPr>
              <w:t>版本迁移</w:t>
            </w:r>
          </w:p>
        </w:tc>
        <w:tc>
          <w:tcPr>
            <w:tcW w:type="dxa" w:w="379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6"/>
              </w:rPr>
              <w:t>非主要公开功能</w:t>
            </w:r>
          </w:p>
        </w:tc>
        <w:tc>
          <w:tcPr>
            <w:tcW w:type="dxa" w:w="379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6"/>
              </w:rPr>
              <w:t>双模式入口；源版本可选；目标环境适配</w:t>
            </w:r>
          </w:p>
        </w:tc>
      </w:tr>
      <w:tr>
        <w:tc>
          <w:tcPr>
            <w:tcW w:type="dxa" w:w="136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6"/>
              </w:rPr>
              <w:t>可追溯性</w:t>
            </w:r>
          </w:p>
        </w:tc>
        <w:tc>
          <w:tcPr>
            <w:tcW w:type="dxa" w:w="379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6"/>
              </w:rPr>
              <w:t>日志分散</w:t>
            </w:r>
          </w:p>
        </w:tc>
        <w:tc>
          <w:tcPr>
            <w:tcW w:type="dxa" w:w="379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6"/>
              </w:rPr>
              <w:t>统一 trace、预算、候选、证据、PPA 和最终报告</w:t>
            </w:r>
          </w:p>
        </w:tc>
      </w:tr>
    </w:tbl>
    <w:p>
      <w:pPr>
        <w:spacing w:after="20"/>
      </w:pPr>
    </w:p>
    <w:p>
      <w:pPr>
        <w:pStyle w:val="Heading2"/>
      </w:pPr>
      <w:r>
        <w:t>7.1 竞赛创新应如何概括</w:t>
      </w:r>
    </w:p>
    <w:p>
      <w:pPr>
        <w:spacing w:before="0" w:after="100" w:line="300" w:lineRule="auto"/>
        <w:ind w:firstLine="420"/>
      </w:pPr>
      <w:r>
        <w:rPr>
          <w:rFonts w:ascii="Noto Sans CJK SC" w:hAnsi="Noto Sans CJK SC" w:eastAsia="Noto Sans CJK SC"/>
          <w:b w:val="0"/>
          <w:i w:val="0"/>
          <w:sz w:val="21"/>
        </w:rPr>
        <w:t>8 个模块是系统功能，不建议在答辩中宣称“8 个算法创新”。竞赛方案可归纳为四个核心特点：</w:t>
      </w:r>
    </w:p>
    <w:p>
      <w:pPr>
        <w:pStyle w:val="ListBullet"/>
        <w:spacing w:after="50" w:line="283" w:lineRule="auto"/>
      </w:pPr>
      <w:r>
        <w:rPr>
          <w:rFonts w:ascii="Noto Sans CJK SC" w:hAnsi="Noto Sans CJK SC" w:eastAsia="Noto Sans CJK SC"/>
          <w:b w:val="0"/>
          <w:i w:val="0"/>
          <w:sz w:val="21"/>
        </w:rPr>
        <w:t>Target-Conditioned：面向目标 Vitis 版本、器件和约束。</w:t>
      </w:r>
    </w:p>
    <w:p>
      <w:pPr>
        <w:pStyle w:val="ListBullet"/>
        <w:spacing w:after="50" w:line="283" w:lineRule="auto"/>
      </w:pPr>
      <w:r>
        <w:rPr>
          <w:rFonts w:ascii="Noto Sans CJK SC" w:hAnsi="Noto Sans CJK SC" w:eastAsia="Noto Sans CJK SC"/>
          <w:b w:val="0"/>
          <w:i w:val="0"/>
          <w:sz w:val="21"/>
        </w:rPr>
        <w:t>Model-Adapted：用户指定模型下的轻量分层 Prompt 适配。</w:t>
      </w:r>
    </w:p>
    <w:p>
      <w:pPr>
        <w:pStyle w:val="ListBullet"/>
        <w:spacing w:after="50" w:line="283" w:lineRule="auto"/>
      </w:pPr>
      <w:r>
        <w:rPr>
          <w:rFonts w:ascii="Noto Sans CJK SC" w:hAnsi="Noto Sans CJK SC" w:eastAsia="Noto Sans CJK SC"/>
          <w:b w:val="0"/>
          <w:i w:val="0"/>
          <w:sz w:val="21"/>
        </w:rPr>
        <w:t>Evidence-Guided：工具证据驱动的状态机、修复与优化。</w:t>
      </w:r>
    </w:p>
    <w:p>
      <w:pPr>
        <w:pStyle w:val="ListBullet"/>
        <w:spacing w:after="50" w:line="283" w:lineRule="auto"/>
      </w:pPr>
      <w:r>
        <w:rPr>
          <w:rFonts w:ascii="Noto Sans CJK SC" w:hAnsi="Noto Sans CJK SC" w:eastAsia="Noto Sans CJK SC"/>
          <w:b w:val="0"/>
          <w:i w:val="0"/>
          <w:sz w:val="21"/>
        </w:rPr>
        <w:t>Budget-Constrained：安全搜索、硬预算、停止和最佳版本回滚。</w:t>
      </w:r>
    </w:p>
    <w:p>
      <w:pPr>
        <w:spacing w:before="0" w:after="100" w:line="300" w:lineRule="auto"/>
        <w:ind w:firstLine="420"/>
      </w:pPr>
      <w:r>
        <w:rPr>
          <w:rFonts w:ascii="Noto Sans CJK SC" w:hAnsi="Noto Sans CJK SC" w:eastAsia="Noto Sans CJK SC"/>
          <w:b w:val="0"/>
          <w:i w:val="0"/>
          <w:sz w:val="21"/>
        </w:rPr>
        <w:t>Memory Gate 与三级安全优化器是最有可能形成差异化效果的两个模块：前者针对 AgRefactor 经验负迁移问题，后者弥补公开 simple_iter 的简化实现。</w:t>
      </w:r>
    </w:p>
    <w:p>
      <w:pPr>
        <w:pStyle w:val="Heading1"/>
      </w:pPr>
      <w:r>
        <w:t>8. 实施路线与优先级</w:t>
      </w:r>
    </w:p>
    <w:p>
      <w:pPr>
        <w:pStyle w:val="Heading2"/>
      </w:pPr>
      <w:r>
        <w:t>8.1 开发阶段</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1757"/>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阶段</w:t>
            </w:r>
          </w:p>
        </w:tc>
        <w:tc>
          <w:tcPr>
            <w:tcW w:type="dxa" w:w="4592"/>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主要任务</w:t>
            </w:r>
          </w:p>
        </w:tc>
        <w:tc>
          <w:tcPr>
            <w:tcW w:type="dxa" w:w="2608"/>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完成标志</w:t>
            </w:r>
          </w:p>
        </w:tc>
      </w:tr>
      <w:tr>
        <w:tc>
          <w:tcPr>
            <w:tcW w:type="dxa" w:w="1757"/>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阶段 0：基线冻结</w:t>
            </w:r>
          </w:p>
        </w:tc>
        <w:tc>
          <w:tcPr>
            <w:tcW w:type="dxa" w:w="4592"/>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固定当前可运行 commit、环境、kernel、命令和结果格式</w:t>
            </w:r>
          </w:p>
        </w:tc>
        <w:tc>
          <w:tcPr>
            <w:tcW w:type="dxa" w:w="260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可重复运行 flow.new、RAG、parallel_kernel、simple_iter</w:t>
            </w:r>
          </w:p>
        </w:tc>
      </w:tr>
      <w:tr>
        <w:tc>
          <w:tcPr>
            <w:tcW w:type="dxa" w:w="1757"/>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阶段 1：基础设施</w:t>
            </w:r>
          </w:p>
        </w:tc>
        <w:tc>
          <w:tcPr>
            <w:tcW w:type="dxa" w:w="4592"/>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TargetProfile、Model Registry、统一 Trace、BudgetManager 记录层</w:t>
            </w:r>
          </w:p>
        </w:tc>
        <w:tc>
          <w:tcPr>
            <w:tcW w:type="dxa" w:w="260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配置替代主要硬编码，运行可追踪</w:t>
            </w:r>
          </w:p>
        </w:tc>
      </w:tr>
      <w:tr>
        <w:tc>
          <w:tcPr>
            <w:tcW w:type="dxa" w:w="1757"/>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阶段 2：证据闭环</w:t>
            </w:r>
          </w:p>
        </w:tc>
        <w:tc>
          <w:tcPr>
            <w:tcW w:type="dxa" w:w="4592"/>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VitisFeedbackParser、状态机、阶段 Prompt</w:t>
            </w:r>
          </w:p>
        </w:tc>
        <w:tc>
          <w:tcPr>
            <w:tcW w:type="dxa" w:w="260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错误可分类，流程由证据驱动</w:t>
            </w:r>
          </w:p>
        </w:tc>
      </w:tr>
      <w:tr>
        <w:tc>
          <w:tcPr>
            <w:tcW w:type="dxa" w:w="1757"/>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阶段 3：安全优化</w:t>
            </w:r>
          </w:p>
        </w:tc>
        <w:tc>
          <w:tcPr>
            <w:tcW w:type="dxa" w:w="4592"/>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三级优化、假设排序、checkpoint、rollback、cache</w:t>
            </w:r>
          </w:p>
        </w:tc>
        <w:tc>
          <w:tcPr>
            <w:tcW w:type="dxa" w:w="260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始终保留 best_correct，可在预算内停止</w:t>
            </w:r>
          </w:p>
        </w:tc>
      </w:tr>
      <w:tr>
        <w:tc>
          <w:tcPr>
            <w:tcW w:type="dxa" w:w="1757"/>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阶段 4：Memory Gate</w:t>
            </w:r>
          </w:p>
        </w:tc>
        <w:tc>
          <w:tcPr>
            <w:tcW w:type="dxa" w:w="4592"/>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结构化经验、适用性评分、检索弃权、失败经验</w:t>
            </w:r>
          </w:p>
        </w:tc>
        <w:tc>
          <w:tcPr>
            <w:tcW w:type="dxa" w:w="260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可对比 off/gated/always</w:t>
            </w:r>
          </w:p>
        </w:tc>
      </w:tr>
      <w:tr>
        <w:tc>
          <w:tcPr>
            <w:tcW w:type="dxa" w:w="1757"/>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阶段 5：目标版本扩展</w:t>
            </w:r>
          </w:p>
        </w:tc>
        <w:tc>
          <w:tcPr>
            <w:tcW w:type="dxa" w:w="4592"/>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第二 Vitis Profile、双模式迁移样例</w:t>
            </w:r>
          </w:p>
        </w:tc>
        <w:tc>
          <w:tcPr>
            <w:tcW w:type="dxa" w:w="260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至少一组真实 source→target 实验</w:t>
            </w:r>
          </w:p>
        </w:tc>
      </w:tr>
      <w:tr>
        <w:tc>
          <w:tcPr>
            <w:tcW w:type="dxa" w:w="1757"/>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阶段 6：系统评测</w:t>
            </w:r>
          </w:p>
        </w:tc>
        <w:tc>
          <w:tcPr>
            <w:tcW w:type="dxa" w:w="4592"/>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基线、消融、重复实验、PPA与预算统计</w:t>
            </w:r>
          </w:p>
        </w:tc>
        <w:tc>
          <w:tcPr>
            <w:tcW w:type="dxa" w:w="260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形成完整竞赛结果和报告</w:t>
            </w:r>
          </w:p>
        </w:tc>
      </w:tr>
    </w:tbl>
    <w:p>
      <w:pPr>
        <w:spacing w:after="20"/>
      </w:pPr>
    </w:p>
    <w:p>
      <w:pPr>
        <w:pStyle w:val="Heading2"/>
      </w:pPr>
      <w:r>
        <w:t>8.2 必须完成、核心增强与条件性交付</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1928"/>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优先级</w:t>
            </w:r>
          </w:p>
        </w:tc>
        <w:tc>
          <w:tcPr>
            <w:tcW w:type="dxa" w:w="7030"/>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模块</w:t>
            </w:r>
          </w:p>
        </w:tc>
      </w:tr>
      <w:tr>
        <w:tc>
          <w:tcPr>
            <w:tcW w:type="dxa" w:w="192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竞赛必须完成</w:t>
            </w:r>
          </w:p>
        </w:tc>
        <w:tc>
          <w:tcPr>
            <w:tcW w:type="dxa" w:w="7030"/>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TargetProfile；Model Registry；分层 Prompt；VitisFeedbackParser；证据状态机；三级安全优化；基础 BudgetManager</w:t>
            </w:r>
          </w:p>
        </w:tc>
      </w:tr>
      <w:tr>
        <w:tc>
          <w:tcPr>
            <w:tcW w:type="dxa" w:w="192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竞赛核心增强</w:t>
            </w:r>
          </w:p>
        </w:tc>
        <w:tc>
          <w:tcPr>
            <w:tcW w:type="dxa" w:w="7030"/>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Memory Applicability Gate；off/gated/always 对照；负迁移分析</w:t>
            </w:r>
          </w:p>
        </w:tc>
      </w:tr>
      <w:tr>
        <w:tc>
          <w:tcPr>
            <w:tcW w:type="dxa" w:w="192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条件性交付</w:t>
            </w:r>
          </w:p>
        </w:tc>
        <w:tc>
          <w:tcPr>
            <w:tcW w:type="dxa" w:w="7030"/>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2023.2→2025.2 真实双版本迁移；auto 模型池；cosim 扩展</w:t>
            </w:r>
          </w:p>
        </w:tc>
      </w:tr>
      <w:tr>
        <w:tc>
          <w:tcPr>
            <w:tcW w:type="dxa" w:w="192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后续论文研究</w:t>
            </w:r>
          </w:p>
        </w:tc>
        <w:tc>
          <w:tcPr>
            <w:tcW w:type="dxa" w:w="7030"/>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平台/运行时迁移、仓库级迁移、自动 AST/Clang/MLIR 技能、完整知识图谱、选择性形式验证</w:t>
            </w:r>
          </w:p>
        </w:tc>
      </w:tr>
    </w:tbl>
    <w:p>
      <w:pPr>
        <w:spacing w:after="20"/>
      </w:pPr>
    </w:p>
    <w:p>
      <w:pPr>
        <w:pStyle w:val="Heading2"/>
      </w:pPr>
      <w:r>
        <w:t>8.3 建议代码结构</w:t>
      </w:r>
    </w:p>
    <w:p>
      <w:pPr>
        <w:spacing w:after="0" w:line="252" w:lineRule="auto"/>
        <w:ind w:left="283" w:right="283"/>
        <w:shd w:fill="F4F6F8"/>
      </w:pPr>
      <w:r>
        <w:rPr>
          <w:rFonts w:ascii="Noto Sans Mono CJK SC" w:hAnsi="Noto Sans Mono CJK SC" w:eastAsia="Noto Sans Mono CJK SC"/>
          <w:b w:val="0"/>
          <w:i w:val="0"/>
          <w:color w:val="2C3742"/>
          <w:sz w:val="18"/>
        </w:rPr>
        <w:t>agrefactorpp/</w:t>
      </w:r>
    </w:p>
    <w:p>
      <w:pPr>
        <w:spacing w:after="0" w:line="252" w:lineRule="auto"/>
        <w:ind w:left="283" w:right="283"/>
        <w:shd w:fill="F4F6F8"/>
      </w:pPr>
      <w:r>
        <w:rPr>
          <w:rFonts w:ascii="Noto Sans Mono CJK SC" w:hAnsi="Noto Sans Mono CJK SC" w:eastAsia="Noto Sans Mono CJK SC"/>
          <w:b w:val="0"/>
          <w:i w:val="0"/>
          <w:color w:val="2C3742"/>
          <w:sz w:val="18"/>
        </w:rPr>
        <w:t>├── profiles/</w:t>
      </w:r>
    </w:p>
    <w:p>
      <w:pPr>
        <w:spacing w:after="0" w:line="252" w:lineRule="auto"/>
        <w:ind w:left="283" w:right="283"/>
        <w:shd w:fill="F4F6F8"/>
      </w:pPr>
      <w:r>
        <w:rPr>
          <w:rFonts w:ascii="Noto Sans Mono CJK SC" w:hAnsi="Noto Sans Mono CJK SC" w:eastAsia="Noto Sans Mono CJK SC"/>
          <w:b w:val="0"/>
          <w:i w:val="0"/>
          <w:color w:val="2C3742"/>
          <w:sz w:val="18"/>
        </w:rPr>
        <w:t>│   ├── task_profile.py</w:t>
      </w:r>
    </w:p>
    <w:p>
      <w:pPr>
        <w:spacing w:after="0" w:line="252" w:lineRule="auto"/>
        <w:ind w:left="283" w:right="283"/>
        <w:shd w:fill="F4F6F8"/>
      </w:pPr>
      <w:r>
        <w:rPr>
          <w:rFonts w:ascii="Noto Sans Mono CJK SC" w:hAnsi="Noto Sans Mono CJK SC" w:eastAsia="Noto Sans Mono CJK SC"/>
          <w:b w:val="0"/>
          <w:i w:val="0"/>
          <w:color w:val="2C3742"/>
          <w:sz w:val="18"/>
        </w:rPr>
        <w:t>│   ├── vitis_2023_2.yaml</w:t>
      </w:r>
    </w:p>
    <w:p>
      <w:pPr>
        <w:spacing w:after="0" w:line="252" w:lineRule="auto"/>
        <w:ind w:left="283" w:right="283"/>
        <w:shd w:fill="F4F6F8"/>
      </w:pPr>
      <w:r>
        <w:rPr>
          <w:rFonts w:ascii="Noto Sans Mono CJK SC" w:hAnsi="Noto Sans Mono CJK SC" w:eastAsia="Noto Sans Mono CJK SC"/>
          <w:b w:val="0"/>
          <w:i w:val="0"/>
          <w:color w:val="2C3742"/>
          <w:sz w:val="18"/>
        </w:rPr>
        <w:t>│   └── vitis_2025_2.yaml</w:t>
      </w:r>
    </w:p>
    <w:p>
      <w:pPr>
        <w:spacing w:after="0" w:line="252" w:lineRule="auto"/>
        <w:ind w:left="283" w:right="283"/>
        <w:shd w:fill="F4F6F8"/>
      </w:pPr>
      <w:r>
        <w:rPr>
          <w:rFonts w:ascii="Noto Sans Mono CJK SC" w:hAnsi="Noto Sans Mono CJK SC" w:eastAsia="Noto Sans Mono CJK SC"/>
          <w:b w:val="0"/>
          <w:i w:val="0"/>
          <w:color w:val="2C3742"/>
          <w:sz w:val="18"/>
        </w:rPr>
        <w:t>├── models/</w:t>
      </w:r>
    </w:p>
    <w:p>
      <w:pPr>
        <w:spacing w:after="0" w:line="252" w:lineRule="auto"/>
        <w:ind w:left="283" w:right="283"/>
        <w:shd w:fill="F4F6F8"/>
      </w:pPr>
      <w:r>
        <w:rPr>
          <w:rFonts w:ascii="Noto Sans Mono CJK SC" w:hAnsi="Noto Sans Mono CJK SC" w:eastAsia="Noto Sans Mono CJK SC"/>
          <w:b w:val="0"/>
          <w:i w:val="0"/>
          <w:color w:val="2C3742"/>
          <w:sz w:val="18"/>
        </w:rPr>
        <w:t>│   ├── registry.py</w:t>
      </w:r>
    </w:p>
    <w:p>
      <w:pPr>
        <w:spacing w:after="0" w:line="252" w:lineRule="auto"/>
        <w:ind w:left="283" w:right="283"/>
        <w:shd w:fill="F4F6F8"/>
      </w:pPr>
      <w:r>
        <w:rPr>
          <w:rFonts w:ascii="Noto Sans Mono CJK SC" w:hAnsi="Noto Sans Mono CJK SC" w:eastAsia="Noto Sans Mono CJK SC"/>
          <w:b w:val="0"/>
          <w:i w:val="0"/>
          <w:color w:val="2C3742"/>
          <w:sz w:val="18"/>
        </w:rPr>
        <w:t>│   ├── provider.py</w:t>
      </w:r>
    </w:p>
    <w:p>
      <w:pPr>
        <w:spacing w:after="0" w:line="252" w:lineRule="auto"/>
        <w:ind w:left="283" w:right="283"/>
        <w:shd w:fill="F4F6F8"/>
      </w:pPr>
      <w:r>
        <w:rPr>
          <w:rFonts w:ascii="Noto Sans Mono CJK SC" w:hAnsi="Noto Sans Mono CJK SC" w:eastAsia="Noto Sans Mono CJK SC"/>
          <w:b w:val="0"/>
          <w:i w:val="0"/>
          <w:color w:val="2C3742"/>
          <w:sz w:val="18"/>
        </w:rPr>
        <w:t>│   └── model_pool.py</w:t>
      </w:r>
    </w:p>
    <w:p>
      <w:pPr>
        <w:spacing w:after="0" w:line="252" w:lineRule="auto"/>
        <w:ind w:left="283" w:right="283"/>
        <w:shd w:fill="F4F6F8"/>
      </w:pPr>
      <w:r>
        <w:rPr>
          <w:rFonts w:ascii="Noto Sans Mono CJK SC" w:hAnsi="Noto Sans Mono CJK SC" w:eastAsia="Noto Sans Mono CJK SC"/>
          <w:b w:val="0"/>
          <w:i w:val="0"/>
          <w:color w:val="2C3742"/>
          <w:sz w:val="18"/>
        </w:rPr>
        <w:t>├── prompts/</w:t>
      </w:r>
    </w:p>
    <w:p>
      <w:pPr>
        <w:spacing w:after="0" w:line="252" w:lineRule="auto"/>
        <w:ind w:left="283" w:right="283"/>
        <w:shd w:fill="F4F6F8"/>
      </w:pPr>
      <w:r>
        <w:rPr>
          <w:rFonts w:ascii="Noto Sans Mono CJK SC" w:hAnsi="Noto Sans Mono CJK SC" w:eastAsia="Noto Sans Mono CJK SC"/>
          <w:b w:val="0"/>
          <w:i w:val="0"/>
          <w:color w:val="2C3742"/>
          <w:sz w:val="18"/>
        </w:rPr>
        <w:t>│   ├── base/</w:t>
      </w:r>
    </w:p>
    <w:p>
      <w:pPr>
        <w:spacing w:after="0" w:line="252" w:lineRule="auto"/>
        <w:ind w:left="283" w:right="283"/>
        <w:shd w:fill="F4F6F8"/>
      </w:pPr>
      <w:r>
        <w:rPr>
          <w:rFonts w:ascii="Noto Sans Mono CJK SC" w:hAnsi="Noto Sans Mono CJK SC" w:eastAsia="Noto Sans Mono CJK SC"/>
          <w:b w:val="0"/>
          <w:i w:val="0"/>
          <w:color w:val="2C3742"/>
          <w:sz w:val="18"/>
        </w:rPr>
        <w:t>│   ├── stages/</w:t>
      </w:r>
    </w:p>
    <w:p>
      <w:pPr>
        <w:spacing w:after="0" w:line="252" w:lineRule="auto"/>
        <w:ind w:left="283" w:right="283"/>
        <w:shd w:fill="F4F6F8"/>
      </w:pPr>
      <w:r>
        <w:rPr>
          <w:rFonts w:ascii="Noto Sans Mono CJK SC" w:hAnsi="Noto Sans Mono CJK SC" w:eastAsia="Noto Sans Mono CJK SC"/>
          <w:b w:val="0"/>
          <w:i w:val="0"/>
          <w:color w:val="2C3742"/>
          <w:sz w:val="18"/>
        </w:rPr>
        <w:t>│   ├── families/</w:t>
      </w:r>
    </w:p>
    <w:p>
      <w:pPr>
        <w:spacing w:after="0" w:line="252" w:lineRule="auto"/>
        <w:ind w:left="283" w:right="283"/>
        <w:shd w:fill="F4F6F8"/>
      </w:pPr>
      <w:r>
        <w:rPr>
          <w:rFonts w:ascii="Noto Sans Mono CJK SC" w:hAnsi="Noto Sans Mono CJK SC" w:eastAsia="Noto Sans Mono CJK SC"/>
          <w:b w:val="0"/>
          <w:i w:val="0"/>
          <w:color w:val="2C3742"/>
          <w:sz w:val="18"/>
        </w:rPr>
        <w:t>│   └── overrides/</w:t>
      </w:r>
    </w:p>
    <w:p>
      <w:pPr>
        <w:spacing w:after="0" w:line="252" w:lineRule="auto"/>
        <w:ind w:left="283" w:right="283"/>
        <w:shd w:fill="F4F6F8"/>
      </w:pPr>
      <w:r>
        <w:rPr>
          <w:rFonts w:ascii="Noto Sans Mono CJK SC" w:hAnsi="Noto Sans Mono CJK SC" w:eastAsia="Noto Sans Mono CJK SC"/>
          <w:b w:val="0"/>
          <w:i w:val="0"/>
          <w:color w:val="2C3742"/>
          <w:sz w:val="18"/>
        </w:rPr>
        <w:t>├── feedback/</w:t>
      </w:r>
    </w:p>
    <w:p>
      <w:pPr>
        <w:spacing w:after="0" w:line="252" w:lineRule="auto"/>
        <w:ind w:left="283" w:right="283"/>
        <w:shd w:fill="F4F6F8"/>
      </w:pPr>
      <w:r>
        <w:rPr>
          <w:rFonts w:ascii="Noto Sans Mono CJK SC" w:hAnsi="Noto Sans Mono CJK SC" w:eastAsia="Noto Sans Mono CJK SC"/>
          <w:b w:val="0"/>
          <w:i w:val="0"/>
          <w:color w:val="2C3742"/>
          <w:sz w:val="18"/>
        </w:rPr>
        <w:t>│   ├── parser.py</w:t>
      </w:r>
    </w:p>
    <w:p>
      <w:pPr>
        <w:spacing w:after="0" w:line="252" w:lineRule="auto"/>
        <w:ind w:left="283" w:right="283"/>
        <w:shd w:fill="F4F6F8"/>
      </w:pPr>
      <w:r>
        <w:rPr>
          <w:rFonts w:ascii="Noto Sans Mono CJK SC" w:hAnsi="Noto Sans Mono CJK SC" w:eastAsia="Noto Sans Mono CJK SC"/>
          <w:b w:val="0"/>
          <w:i w:val="0"/>
          <w:color w:val="2C3742"/>
          <w:sz w:val="18"/>
        </w:rPr>
        <w:t>│   └── schemas.py</w:t>
      </w:r>
    </w:p>
    <w:p>
      <w:pPr>
        <w:spacing w:after="0" w:line="252" w:lineRule="auto"/>
        <w:ind w:left="283" w:right="283"/>
        <w:shd w:fill="F4F6F8"/>
      </w:pPr>
      <w:r>
        <w:rPr>
          <w:rFonts w:ascii="Noto Sans Mono CJK SC" w:hAnsi="Noto Sans Mono CJK SC" w:eastAsia="Noto Sans Mono CJK SC"/>
          <w:b w:val="0"/>
          <w:i w:val="0"/>
          <w:color w:val="2C3742"/>
          <w:sz w:val="18"/>
        </w:rPr>
        <w:t>├── controller/</w:t>
      </w:r>
    </w:p>
    <w:p>
      <w:pPr>
        <w:spacing w:after="0" w:line="252" w:lineRule="auto"/>
        <w:ind w:left="283" w:right="283"/>
        <w:shd w:fill="F4F6F8"/>
      </w:pPr>
      <w:r>
        <w:rPr>
          <w:rFonts w:ascii="Noto Sans Mono CJK SC" w:hAnsi="Noto Sans Mono CJK SC" w:eastAsia="Noto Sans Mono CJK SC"/>
          <w:b w:val="0"/>
          <w:i w:val="0"/>
          <w:color w:val="2C3742"/>
          <w:sz w:val="18"/>
        </w:rPr>
        <w:t>│   ├── state_machine.py</w:t>
      </w:r>
    </w:p>
    <w:p>
      <w:pPr>
        <w:spacing w:after="0" w:line="252" w:lineRule="auto"/>
        <w:ind w:left="283" w:right="283"/>
        <w:shd w:fill="F4F6F8"/>
      </w:pPr>
      <w:r>
        <w:rPr>
          <w:rFonts w:ascii="Noto Sans Mono CJK SC" w:hAnsi="Noto Sans Mono CJK SC" w:eastAsia="Noto Sans Mono CJK SC"/>
          <w:b w:val="0"/>
          <w:i w:val="0"/>
          <w:color w:val="2C3742"/>
          <w:sz w:val="18"/>
        </w:rPr>
        <w:t>│   ├── budget.py</w:t>
      </w:r>
    </w:p>
    <w:p>
      <w:pPr>
        <w:spacing w:after="0" w:line="252" w:lineRule="auto"/>
        <w:ind w:left="283" w:right="283"/>
        <w:shd w:fill="F4F6F8"/>
      </w:pPr>
      <w:r>
        <w:rPr>
          <w:rFonts w:ascii="Noto Sans Mono CJK SC" w:hAnsi="Noto Sans Mono CJK SC" w:eastAsia="Noto Sans Mono CJK SC"/>
          <w:b w:val="0"/>
          <w:i w:val="0"/>
          <w:color w:val="2C3742"/>
          <w:sz w:val="18"/>
        </w:rPr>
        <w:t>│   └── trace.py</w:t>
      </w:r>
    </w:p>
    <w:p>
      <w:pPr>
        <w:spacing w:after="0" w:line="252" w:lineRule="auto"/>
        <w:ind w:left="283" w:right="283"/>
        <w:shd w:fill="F4F6F8"/>
      </w:pPr>
      <w:r>
        <w:rPr>
          <w:rFonts w:ascii="Noto Sans Mono CJK SC" w:hAnsi="Noto Sans Mono CJK SC" w:eastAsia="Noto Sans Mono CJK SC"/>
          <w:b w:val="0"/>
          <w:i w:val="0"/>
          <w:color w:val="2C3742"/>
          <w:sz w:val="18"/>
        </w:rPr>
        <w:t>├── memory/</w:t>
      </w:r>
    </w:p>
    <w:p>
      <w:pPr>
        <w:spacing w:after="0" w:line="252" w:lineRule="auto"/>
        <w:ind w:left="283" w:right="283"/>
        <w:shd w:fill="F4F6F8"/>
      </w:pPr>
      <w:r>
        <w:rPr>
          <w:rFonts w:ascii="Noto Sans Mono CJK SC" w:hAnsi="Noto Sans Mono CJK SC" w:eastAsia="Noto Sans Mono CJK SC"/>
          <w:b w:val="0"/>
          <w:i w:val="0"/>
          <w:color w:val="2C3742"/>
          <w:sz w:val="18"/>
        </w:rPr>
        <w:t>│   ├── gate.py</w:t>
      </w:r>
    </w:p>
    <w:p>
      <w:pPr>
        <w:spacing w:after="0" w:line="252" w:lineRule="auto"/>
        <w:ind w:left="283" w:right="283"/>
        <w:shd w:fill="F4F6F8"/>
      </w:pPr>
      <w:r>
        <w:rPr>
          <w:rFonts w:ascii="Noto Sans Mono CJK SC" w:hAnsi="Noto Sans Mono CJK SC" w:eastAsia="Noto Sans Mono CJK SC"/>
          <w:b w:val="0"/>
          <w:i w:val="0"/>
          <w:color w:val="2C3742"/>
          <w:sz w:val="18"/>
        </w:rPr>
        <w:t>│   └── schema.py</w:t>
      </w:r>
    </w:p>
    <w:p>
      <w:pPr>
        <w:spacing w:after="0" w:line="252" w:lineRule="auto"/>
        <w:ind w:left="283" w:right="283"/>
        <w:shd w:fill="F4F6F8"/>
      </w:pPr>
      <w:r>
        <w:rPr>
          <w:rFonts w:ascii="Noto Sans Mono CJK SC" w:hAnsi="Noto Sans Mono CJK SC" w:eastAsia="Noto Sans Mono CJK SC"/>
          <w:b w:val="0"/>
          <w:i w:val="0"/>
          <w:color w:val="2C3742"/>
          <w:sz w:val="18"/>
        </w:rPr>
        <w:t>└── optimizer/</w:t>
      </w:r>
    </w:p>
    <w:p>
      <w:pPr>
        <w:spacing w:after="0" w:line="252" w:lineRule="auto"/>
        <w:ind w:left="283" w:right="283"/>
        <w:shd w:fill="F4F6F8"/>
      </w:pPr>
      <w:r>
        <w:rPr>
          <w:rFonts w:ascii="Noto Sans Mono CJK SC" w:hAnsi="Noto Sans Mono CJK SC" w:eastAsia="Noto Sans Mono CJK SC"/>
          <w:b w:val="0"/>
          <w:i w:val="0"/>
          <w:color w:val="2C3742"/>
          <w:sz w:val="18"/>
        </w:rPr>
        <w:t xml:space="preserve">    ├── hypothesis.py</w:t>
      </w:r>
    </w:p>
    <w:p>
      <w:pPr>
        <w:spacing w:after="0" w:line="252" w:lineRule="auto"/>
        <w:ind w:left="283" w:right="283"/>
        <w:shd w:fill="F4F6F8"/>
      </w:pPr>
      <w:r>
        <w:rPr>
          <w:rFonts w:ascii="Noto Sans Mono CJK SC" w:hAnsi="Noto Sans Mono CJK SC" w:eastAsia="Noto Sans Mono CJK SC"/>
          <w:b w:val="0"/>
          <w:i w:val="0"/>
          <w:color w:val="2C3742"/>
          <w:sz w:val="18"/>
        </w:rPr>
        <w:t xml:space="preserve">    ├── search.py</w:t>
      </w:r>
    </w:p>
    <w:p>
      <w:pPr>
        <w:spacing w:after="0" w:line="252" w:lineRule="auto"/>
        <w:ind w:left="283" w:right="283"/>
        <w:shd w:fill="F4F6F8"/>
      </w:pPr>
      <w:r>
        <w:rPr>
          <w:rFonts w:ascii="Noto Sans Mono CJK SC" w:hAnsi="Noto Sans Mono CJK SC" w:eastAsia="Noto Sans Mono CJK SC"/>
          <w:b w:val="0"/>
          <w:i w:val="0"/>
          <w:color w:val="2C3742"/>
          <w:sz w:val="18"/>
        </w:rPr>
        <w:t xml:space="preserve">    ├── checkpoint.py</w:t>
      </w:r>
    </w:p>
    <w:p>
      <w:pPr>
        <w:spacing w:after="0" w:line="252" w:lineRule="auto"/>
        <w:ind w:left="283" w:right="283"/>
        <w:shd w:fill="F4F6F8"/>
      </w:pPr>
      <w:r>
        <w:rPr>
          <w:rFonts w:ascii="Noto Sans Mono CJK SC" w:hAnsi="Noto Sans Mono CJK SC" w:eastAsia="Noto Sans Mono CJK SC"/>
          <w:b w:val="0"/>
          <w:i w:val="0"/>
          <w:color w:val="2C3742"/>
          <w:sz w:val="18"/>
        </w:rPr>
        <w:t xml:space="preserve">    └── scoring.py</w:t>
      </w:r>
    </w:p>
    <w:p>
      <w:pPr>
        <w:spacing w:after="0"/>
      </w:pPr>
    </w:p>
    <w:p>
      <w:pPr>
        <w:pStyle w:val="Heading1"/>
      </w:pPr>
      <w:r>
        <w:t>9. 评测与消融实验</w:t>
      </w:r>
    </w:p>
    <w:p>
      <w:pPr>
        <w:pStyle w:val="Heading2"/>
      </w:pPr>
      <w:r>
        <w:t>9.1 数据与任务类型</w:t>
      </w:r>
    </w:p>
    <w:p>
      <w:pPr>
        <w:spacing w:before="0" w:after="100" w:line="300" w:lineRule="auto"/>
        <w:ind w:firstLine="420"/>
      </w:pPr>
      <w:r>
        <w:rPr>
          <w:rFonts w:ascii="Noto Sans CJK SC" w:hAnsi="Noto Sans CJK SC" w:eastAsia="Noto Sans CJK SC"/>
          <w:b w:val="0"/>
          <w:i w:val="0"/>
          <w:sz w:val="21"/>
        </w:rPr>
        <w:t>评测应同时覆盖不可综合重构、功能修复和性能优化，而不能只展示一个成功案例。HLS-Eval、Bench4HLS 等可作为任务组织和自动评测基础设施的参考；具体样例需要结合当前 AgRefactor 数据和 FPT 赛题要求重新筛选。</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1134"/>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类别</w:t>
            </w:r>
          </w:p>
        </w:tc>
        <w:tc>
          <w:tcPr>
            <w:tcW w:type="dxa" w:w="7824"/>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任务</w:t>
            </w:r>
          </w:p>
        </w:tc>
      </w:tr>
      <w:tr>
        <w:tc>
          <w:tcPr>
            <w:tcW w:type="dxa" w:w="113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A</w:t>
            </w:r>
          </w:p>
        </w:tc>
        <w:tc>
          <w:tcPr>
            <w:tcW w:type="dxa" w:w="782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普通 C/C++ 中存在动态内存、递归、复杂容器、指针或不支持结构</w:t>
            </w:r>
          </w:p>
        </w:tc>
      </w:tr>
      <w:tr>
        <w:tc>
          <w:tcPr>
            <w:tcW w:type="dxa" w:w="113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B</w:t>
            </w:r>
          </w:p>
        </w:tc>
        <w:tc>
          <w:tcPr>
            <w:tcW w:type="dxa" w:w="782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已有 HLS 代码编译或综合失败</w:t>
            </w:r>
          </w:p>
        </w:tc>
      </w:tr>
      <w:tr>
        <w:tc>
          <w:tcPr>
            <w:tcW w:type="dxa" w:w="113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C</w:t>
            </w:r>
          </w:p>
        </w:tc>
        <w:tc>
          <w:tcPr>
            <w:tcW w:type="dxa" w:w="782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public test / csim 失败，存在功能错误或接口不一致</w:t>
            </w:r>
          </w:p>
        </w:tc>
      </w:tr>
      <w:tr>
        <w:tc>
          <w:tcPr>
            <w:tcW w:type="dxa" w:w="113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D</w:t>
            </w:r>
          </w:p>
        </w:tc>
        <w:tc>
          <w:tcPr>
            <w:tcW w:type="dxa" w:w="782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代码正确但 latency、II 或资源明显不理想</w:t>
            </w:r>
          </w:p>
        </w:tc>
      </w:tr>
      <w:tr>
        <w:tc>
          <w:tcPr>
            <w:tcW w:type="dxa" w:w="113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E</w:t>
            </w:r>
          </w:p>
        </w:tc>
        <w:tc>
          <w:tcPr>
            <w:tcW w:type="dxa" w:w="782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Memory 容易发生误检索或负迁移的案例</w:t>
            </w:r>
          </w:p>
        </w:tc>
      </w:tr>
      <w:tr>
        <w:tc>
          <w:tcPr>
            <w:tcW w:type="dxa" w:w="113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F（条件）</w:t>
            </w:r>
          </w:p>
        </w:tc>
        <w:tc>
          <w:tcPr>
            <w:tcW w:type="dxa" w:w="7824"/>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同一 HLS 程序在旧版本可运行、目标版本失败或 PPA 明显漂移</w:t>
            </w:r>
          </w:p>
        </w:tc>
      </w:tr>
    </w:tbl>
    <w:p>
      <w:pPr>
        <w:spacing w:after="20"/>
      </w:pPr>
    </w:p>
    <w:p>
      <w:pPr>
        <w:pStyle w:val="Heading2"/>
      </w:pPr>
      <w:r>
        <w:t>9.2 基线</w:t>
      </w:r>
    </w:p>
    <w:p>
      <w:pPr>
        <w:pStyle w:val="ListBullet"/>
        <w:spacing w:after="50" w:line="283" w:lineRule="auto"/>
      </w:pPr>
      <w:r>
        <w:rPr>
          <w:rFonts w:ascii="Noto Sans CJK SC" w:hAnsi="Noto Sans CJK SC" w:eastAsia="Noto Sans CJK SC"/>
          <w:b w:val="0"/>
          <w:i w:val="0"/>
          <w:sz w:val="21"/>
        </w:rPr>
        <w:t>当前 AgRefactor++ baseline（竞赛改造前）。</w:t>
      </w:r>
    </w:p>
    <w:p>
      <w:pPr>
        <w:pStyle w:val="ListBullet"/>
        <w:spacing w:after="50" w:line="283" w:lineRule="auto"/>
      </w:pPr>
      <w:r>
        <w:rPr>
          <w:rFonts w:ascii="Noto Sans CJK SC" w:hAnsi="Noto Sans CJK SC" w:eastAsia="Noto Sans CJK SC"/>
          <w:b w:val="0"/>
          <w:i w:val="0"/>
          <w:sz w:val="21"/>
        </w:rPr>
        <w:t>Memory off。</w:t>
      </w:r>
    </w:p>
    <w:p>
      <w:pPr>
        <w:pStyle w:val="ListBullet"/>
        <w:spacing w:after="50" w:line="283" w:lineRule="auto"/>
      </w:pPr>
      <w:r>
        <w:rPr>
          <w:rFonts w:ascii="Noto Sans CJK SC" w:hAnsi="Noto Sans CJK SC" w:eastAsia="Noto Sans CJK SC"/>
          <w:b w:val="0"/>
          <w:i w:val="0"/>
          <w:sz w:val="21"/>
        </w:rPr>
        <w:t>Memory always（无 Gate）。</w:t>
      </w:r>
    </w:p>
    <w:p>
      <w:pPr>
        <w:pStyle w:val="ListBullet"/>
        <w:spacing w:after="50" w:line="283" w:lineRule="auto"/>
      </w:pPr>
      <w:r>
        <w:rPr>
          <w:rFonts w:ascii="Noto Sans CJK SC" w:hAnsi="Noto Sans CJK SC" w:eastAsia="Noto Sans CJK SC"/>
          <w:b w:val="0"/>
          <w:i w:val="0"/>
          <w:sz w:val="21"/>
        </w:rPr>
        <w:t>Memory gated（完整 Gate）。</w:t>
      </w:r>
    </w:p>
    <w:p>
      <w:pPr>
        <w:pStyle w:val="ListBullet"/>
        <w:spacing w:after="50" w:line="283" w:lineRule="auto"/>
      </w:pPr>
      <w:r>
        <w:rPr>
          <w:rFonts w:ascii="Noto Sans CJK SC" w:hAnsi="Noto Sans CJK SC" w:eastAsia="Noto Sans CJK SC"/>
          <w:b w:val="0"/>
          <w:i w:val="0"/>
          <w:sz w:val="21"/>
        </w:rPr>
        <w:t>统一 Prompt（无模型适配）。</w:t>
      </w:r>
    </w:p>
    <w:p>
      <w:pPr>
        <w:pStyle w:val="ListBullet"/>
        <w:spacing w:after="50" w:line="283" w:lineRule="auto"/>
      </w:pPr>
      <w:r>
        <w:rPr>
          <w:rFonts w:ascii="Noto Sans CJK SC" w:hAnsi="Noto Sans CJK SC" w:eastAsia="Noto Sans CJK SC"/>
          <w:b w:val="0"/>
          <w:i w:val="0"/>
          <w:sz w:val="21"/>
        </w:rPr>
        <w:t>分层 Prompt（家族适配 / 具体覆盖）。</w:t>
      </w:r>
    </w:p>
    <w:p>
      <w:pPr>
        <w:pStyle w:val="ListBullet"/>
        <w:spacing w:after="50" w:line="283" w:lineRule="auto"/>
      </w:pPr>
      <w:r>
        <w:rPr>
          <w:rFonts w:ascii="Noto Sans CJK SC" w:hAnsi="Noto Sans CJK SC" w:eastAsia="Noto Sans CJK SC"/>
          <w:b w:val="0"/>
          <w:i w:val="0"/>
          <w:sz w:val="21"/>
        </w:rPr>
        <w:t>当前 simple_iter。</w:t>
      </w:r>
    </w:p>
    <w:p>
      <w:pPr>
        <w:pStyle w:val="ListBullet"/>
        <w:spacing w:after="50" w:line="283" w:lineRule="auto"/>
      </w:pPr>
      <w:r>
        <w:rPr>
          <w:rFonts w:ascii="Noto Sans CJK SC" w:hAnsi="Noto Sans CJK SC" w:eastAsia="Noto Sans CJK SC"/>
          <w:b w:val="0"/>
          <w:i w:val="0"/>
          <w:sz w:val="21"/>
        </w:rPr>
        <w:t>三级安全优化器。</w:t>
      </w:r>
    </w:p>
    <w:p>
      <w:pPr>
        <w:pStyle w:val="ListBullet"/>
        <w:spacing w:after="50" w:line="283" w:lineRule="auto"/>
      </w:pPr>
      <w:r>
        <w:rPr>
          <w:rFonts w:ascii="Noto Sans CJK SC" w:hAnsi="Noto Sans CJK SC" w:eastAsia="Noto Sans CJK SC"/>
          <w:b w:val="0"/>
          <w:i w:val="0"/>
          <w:sz w:val="21"/>
        </w:rPr>
        <w:t>固定 Flash、固定 Pro，以及条件允许的第三种模型 API。</w:t>
      </w:r>
    </w:p>
    <w:p>
      <w:pPr>
        <w:pStyle w:val="Heading2"/>
      </w:pPr>
      <w:r>
        <w:t>9.3 关键消融</w:t>
      </w:r>
    </w:p>
    <w:p>
      <w:pPr>
        <w:spacing w:after="0" w:line="252" w:lineRule="auto"/>
        <w:ind w:left="283" w:right="283"/>
        <w:shd w:fill="F4F6F8"/>
      </w:pPr>
      <w:r>
        <w:rPr>
          <w:rFonts w:ascii="Noto Sans Mono CJK SC" w:hAnsi="Noto Sans Mono CJK SC" w:eastAsia="Noto Sans Mono CJK SC"/>
          <w:b w:val="0"/>
          <w:i w:val="0"/>
          <w:color w:val="2C3742"/>
          <w:sz w:val="18"/>
        </w:rPr>
        <w:t>A0  当前 baseline</w:t>
      </w:r>
    </w:p>
    <w:p>
      <w:pPr>
        <w:spacing w:after="0" w:line="252" w:lineRule="auto"/>
        <w:ind w:left="283" w:right="283"/>
        <w:shd w:fill="F4F6F8"/>
      </w:pPr>
      <w:r>
        <w:rPr>
          <w:rFonts w:ascii="Noto Sans Mono CJK SC" w:hAnsi="Noto Sans Mono CJK SC" w:eastAsia="Noto Sans Mono CJK SC"/>
          <w:b w:val="0"/>
          <w:i w:val="0"/>
          <w:color w:val="2C3742"/>
          <w:sz w:val="18"/>
        </w:rPr>
        <w:t>A1  + TargetProfile + 统一 Trace</w:t>
      </w:r>
    </w:p>
    <w:p>
      <w:pPr>
        <w:spacing w:after="0" w:line="252" w:lineRule="auto"/>
        <w:ind w:left="283" w:right="283"/>
        <w:shd w:fill="F4F6F8"/>
      </w:pPr>
      <w:r>
        <w:rPr>
          <w:rFonts w:ascii="Noto Sans Mono CJK SC" w:hAnsi="Noto Sans Mono CJK SC" w:eastAsia="Noto Sans Mono CJK SC"/>
          <w:b w:val="0"/>
          <w:i w:val="0"/>
          <w:color w:val="2C3742"/>
          <w:sz w:val="18"/>
        </w:rPr>
        <w:t>A2  + 结构化工具反馈与状态机</w:t>
      </w:r>
    </w:p>
    <w:p>
      <w:pPr>
        <w:spacing w:after="0" w:line="252" w:lineRule="auto"/>
        <w:ind w:left="283" w:right="283"/>
        <w:shd w:fill="F4F6F8"/>
      </w:pPr>
      <w:r>
        <w:rPr>
          <w:rFonts w:ascii="Noto Sans Mono CJK SC" w:hAnsi="Noto Sans Mono CJK SC" w:eastAsia="Noto Sans Mono CJK SC"/>
          <w:b w:val="0"/>
          <w:i w:val="0"/>
          <w:color w:val="2C3742"/>
          <w:sz w:val="18"/>
        </w:rPr>
        <w:t>A3  + 分层 Prompt 适配</w:t>
      </w:r>
    </w:p>
    <w:p>
      <w:pPr>
        <w:spacing w:after="0" w:line="252" w:lineRule="auto"/>
        <w:ind w:left="283" w:right="283"/>
        <w:shd w:fill="F4F6F8"/>
      </w:pPr>
      <w:r>
        <w:rPr>
          <w:rFonts w:ascii="Noto Sans Mono CJK SC" w:hAnsi="Noto Sans Mono CJK SC" w:eastAsia="Noto Sans Mono CJK SC"/>
          <w:b w:val="0"/>
          <w:i w:val="0"/>
          <w:color w:val="2C3742"/>
          <w:sz w:val="18"/>
        </w:rPr>
        <w:t>A4  + 三级安全优化、checkpoint 和 rollback</w:t>
      </w:r>
    </w:p>
    <w:p>
      <w:pPr>
        <w:spacing w:after="0" w:line="252" w:lineRule="auto"/>
        <w:ind w:left="283" w:right="283"/>
        <w:shd w:fill="F4F6F8"/>
      </w:pPr>
      <w:r>
        <w:rPr>
          <w:rFonts w:ascii="Noto Sans Mono CJK SC" w:hAnsi="Noto Sans Mono CJK SC" w:eastAsia="Noto Sans Mono CJK SC"/>
          <w:b w:val="0"/>
          <w:i w:val="0"/>
          <w:color w:val="2C3742"/>
          <w:sz w:val="18"/>
        </w:rPr>
        <w:t>A5  + Memory Applicability Gate</w:t>
      </w:r>
    </w:p>
    <w:p>
      <w:pPr>
        <w:spacing w:after="0" w:line="252" w:lineRule="auto"/>
        <w:ind w:left="283" w:right="283"/>
        <w:shd w:fill="F4F6F8"/>
      </w:pPr>
      <w:r>
        <w:rPr>
          <w:rFonts w:ascii="Noto Sans Mono CJK SC" w:hAnsi="Noto Sans Mono CJK SC" w:eastAsia="Noto Sans Mono CJK SC"/>
          <w:b w:val="0"/>
          <w:i w:val="0"/>
          <w:color w:val="2C3742"/>
          <w:sz w:val="18"/>
        </w:rPr>
        <w:t>A6  + BudgetManager 硬控制</w:t>
      </w:r>
    </w:p>
    <w:p>
      <w:pPr>
        <w:spacing w:after="0" w:line="252" w:lineRule="auto"/>
        <w:ind w:left="283" w:right="283"/>
        <w:shd w:fill="F4F6F8"/>
      </w:pPr>
      <w:r>
        <w:rPr>
          <w:rFonts w:ascii="Noto Sans Mono CJK SC" w:hAnsi="Noto Sans Mono CJK SC" w:eastAsia="Noto Sans Mono CJK SC"/>
          <w:b w:val="0"/>
          <w:i w:val="0"/>
          <w:color w:val="2C3742"/>
          <w:sz w:val="18"/>
        </w:rPr>
        <w:t>A7  完整系统</w:t>
      </w:r>
    </w:p>
    <w:p>
      <w:pPr>
        <w:spacing w:after="0"/>
      </w:pPr>
    </w:p>
    <w:p>
      <w:pPr>
        <w:pStyle w:val="Heading2"/>
      </w:pPr>
      <w:r>
        <w:t>9.4 指标</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1701"/>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维度</w:t>
            </w:r>
          </w:p>
        </w:tc>
        <w:tc>
          <w:tcPr>
            <w:tcW w:type="dxa" w:w="7257"/>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指标</w:t>
            </w:r>
          </w:p>
        </w:tc>
      </w:tr>
      <w:tr>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正确性</w:t>
            </w:r>
          </w:p>
        </w:tc>
        <w:tc>
          <w:tcPr>
            <w:tcW w:type="dxa" w:w="7257"/>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编译通过率、public test、hidden test、csim、可选 cosim</w:t>
            </w:r>
          </w:p>
        </w:tc>
      </w:tr>
      <w:tr>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综合</w:t>
            </w:r>
          </w:p>
        </w:tc>
        <w:tc>
          <w:tcPr>
            <w:tcW w:type="dxa" w:w="7257"/>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csynth 成功率、目标时钟是否满足、资源是否合规</w:t>
            </w:r>
          </w:p>
        </w:tc>
      </w:tr>
      <w:tr>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PPA</w:t>
            </w:r>
          </w:p>
        </w:tc>
        <w:tc>
          <w:tcPr>
            <w:tcW w:type="dxa" w:w="7257"/>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latency、II、clock、LUT、FF、BRAM、DSP</w:t>
            </w:r>
          </w:p>
        </w:tc>
      </w:tr>
      <w:tr>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预算</w:t>
            </w:r>
          </w:p>
        </w:tc>
        <w:tc>
          <w:tcPr>
            <w:tcW w:type="dxa" w:w="7257"/>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LLM 调用、输入/输出 Token、费用、csim/csynth/cosim 调用、总时间</w:t>
            </w:r>
          </w:p>
        </w:tc>
      </w:tr>
      <w:tr>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搜索质量</w:t>
            </w:r>
          </w:p>
        </w:tc>
        <w:tc>
          <w:tcPr>
            <w:tcW w:type="dxa" w:w="7257"/>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最佳候选轮次、回滚次数、无效综合比例、缓存命中率</w:t>
            </w:r>
          </w:p>
        </w:tc>
      </w:tr>
      <w:tr>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Memory</w:t>
            </w:r>
          </w:p>
        </w:tc>
        <w:tc>
          <w:tcPr>
            <w:tcW w:type="dxa" w:w="7257"/>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Gate 接受率、弃权率、负迁移率、检索后成功率变化</w:t>
            </w:r>
          </w:p>
        </w:tc>
      </w:tr>
      <w:tr>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Prompt</w:t>
            </w:r>
          </w:p>
        </w:tc>
        <w:tc>
          <w:tcPr>
            <w:tcW w:type="dxa" w:w="7257"/>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格式错误、重试、正确率、工具调用和 PPA 的变化</w:t>
            </w:r>
          </w:p>
        </w:tc>
      </w:tr>
      <w:tr>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稳定性</w:t>
            </w:r>
          </w:p>
        </w:tc>
        <w:tc>
          <w:tcPr>
            <w:tcW w:type="dxa" w:w="7257"/>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多次重复运行的均值、标准差、最差结果和成功率</w:t>
            </w:r>
          </w:p>
        </w:tc>
      </w:tr>
    </w:tbl>
    <w:p>
      <w:pPr>
        <w:spacing w:after="20"/>
      </w:pPr>
    </w:p>
    <w:p>
      <w:pPr>
        <w:pStyle w:val="Heading2"/>
      </w:pPr>
      <w:r>
        <w:t>9.5 Prompt 适配实验的注意事项</w:t>
      </w:r>
    </w:p>
    <w:p>
      <w:pPr>
        <w:spacing w:before="0" w:after="100" w:line="300" w:lineRule="auto"/>
        <w:ind w:firstLine="420"/>
      </w:pPr>
      <w:r>
        <w:rPr>
          <w:rFonts w:ascii="Noto Sans CJK SC" w:hAnsi="Noto Sans CJK SC" w:eastAsia="Noto Sans CJK SC"/>
          <w:b w:val="0"/>
          <w:i w:val="0"/>
          <w:sz w:val="21"/>
        </w:rPr>
        <w:t>Prompt 适配不能使用仅基于文本相似度的评估。应使用真实 HLS 工具结果，并在校准集上发现适配项、冻结配置，再在未见任务上测试，避免对测试集手工过拟合。</w:t>
      </w:r>
    </w:p>
    <w:p>
      <w:pPr>
        <w:spacing w:before="0" w:after="100" w:line="300" w:lineRule="auto"/>
        <w:ind w:firstLine="420"/>
      </w:pPr>
      <w:r>
        <w:rPr>
          <w:rFonts w:ascii="Noto Sans CJK SC" w:hAnsi="Noto Sans CJK SC" w:eastAsia="Noto Sans CJK SC"/>
          <w:b w:val="0"/>
          <w:i w:val="0"/>
          <w:sz w:val="21"/>
        </w:rPr>
        <w:t>若实验表明同一家族模型对统一 Prompt 已足够稳健，则具体模型覆盖项可以为空。分层架构的价值在于允许适配，而不是强迫每个模型都有不同 Prompt。</w:t>
      </w:r>
    </w:p>
    <w:p>
      <w:pPr>
        <w:pStyle w:val="Heading1"/>
      </w:pPr>
      <w:r>
        <w:t>10. 风险、非目标与后续扩展</w:t>
      </w:r>
    </w:p>
    <w:p>
      <w:pPr>
        <w:pStyle w:val="Heading2"/>
      </w:pPr>
      <w:r>
        <w:t>10.1 主要风险与应对</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2268"/>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风险</w:t>
            </w:r>
          </w:p>
        </w:tc>
        <w:tc>
          <w:tcPr>
            <w:tcW w:type="dxa" w:w="2381"/>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影响</w:t>
            </w:r>
          </w:p>
        </w:tc>
        <w:tc>
          <w:tcPr>
            <w:tcW w:type="dxa" w:w="4309"/>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应对策略</w:t>
            </w:r>
          </w:p>
        </w:tc>
      </w:tr>
      <w:t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第二 Vitis 版本环境未及时稳定</w:t>
            </w:r>
          </w:p>
        </w:tc>
        <w:tc>
          <w:tcPr>
            <w:tcW w:type="dxa" w:w="238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跨版本迁移无法完整展示</w:t>
            </w:r>
          </w:p>
        </w:tc>
        <w:tc>
          <w:tcPr>
            <w:tcW w:type="dxa" w:w="4309"/>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TargetProfile 与双模式先完成；2023.2 作为正式基线，迁移列为条件性交付</w:t>
            </w:r>
          </w:p>
        </w:tc>
      </w:tr>
      <w:t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Prompt 适配收益不稳定</w:t>
            </w:r>
          </w:p>
        </w:tc>
        <w:tc>
          <w:tcPr>
            <w:tcW w:type="dxa" w:w="238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模型适配难以成为亮点</w:t>
            </w:r>
          </w:p>
        </w:tc>
        <w:tc>
          <w:tcPr>
            <w:tcW w:type="dxa" w:w="4309"/>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采用校准集和消融；无稳定收益的适配项不进入正式配置</w:t>
            </w:r>
          </w:p>
        </w:tc>
      </w:tr>
      <w:t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假设分支增加综合成本</w:t>
            </w:r>
          </w:p>
        </w:tc>
        <w:tc>
          <w:tcPr>
            <w:tcW w:type="dxa" w:w="238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预算快速耗尽</w:t>
            </w:r>
          </w:p>
        </w:tc>
        <w:tc>
          <w:tcPr>
            <w:tcW w:type="dxa" w:w="4309"/>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先排序、廉价筛选、beam width≤2、缓存与硬预算</w:t>
            </w:r>
          </w:p>
        </w:tc>
      </w:tr>
      <w:t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Memory Gate 误拒绝有效经验</w:t>
            </w:r>
          </w:p>
        </w:tc>
        <w:tc>
          <w:tcPr>
            <w:tcW w:type="dxa" w:w="238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丢失潜在收益</w:t>
            </w:r>
          </w:p>
        </w:tc>
        <w:tc>
          <w:tcPr>
            <w:tcW w:type="dxa" w:w="4309"/>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提供 off/gated/always；记录 Gate 决策并调阈值</w:t>
            </w:r>
          </w:p>
        </w:tc>
      </w:tr>
      <w:t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自动测试不足</w:t>
            </w:r>
          </w:p>
        </w:tc>
        <w:tc>
          <w:tcPr>
            <w:tcW w:type="dxa" w:w="238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错误代码被接受</w:t>
            </w:r>
          </w:p>
        </w:tc>
        <w:tc>
          <w:tcPr>
            <w:tcW w:type="dxa" w:w="4309"/>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优先使用原始测试、差分测试和 hidden test；明确区分生成测试</w:t>
            </w:r>
          </w:p>
        </w:tc>
      </w:tr>
      <w:t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模型输出格式不稳定</w:t>
            </w:r>
          </w:p>
        </w:tc>
        <w:tc>
          <w:tcPr>
            <w:tcW w:type="dxa" w:w="238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解析和工具调用失败</w:t>
            </w:r>
          </w:p>
        </w:tc>
        <w:tc>
          <w:tcPr>
            <w:tcW w:type="dxa" w:w="4309"/>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结构化输出契约、重试上限、模型家族适配</w:t>
            </w:r>
          </w:p>
        </w:tc>
      </w:tr>
      <w:t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候选修改过大</w:t>
            </w:r>
          </w:p>
        </w:tc>
        <w:tc>
          <w:tcPr>
            <w:tcW w:type="dxa" w:w="238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功能退化且难归因</w:t>
            </w:r>
          </w:p>
        </w:tc>
        <w:tc>
          <w:tcPr>
            <w:tcW w:type="dxa" w:w="4309"/>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一个分支一个因果假设、修改范围声明和回滚</w:t>
            </w:r>
          </w:p>
        </w:tc>
      </w:tr>
      <w:t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外部工具依赖不稳定</w:t>
            </w:r>
          </w:p>
        </w:tc>
        <w:tc>
          <w:tcPr>
            <w:tcW w:type="dxa" w:w="2381"/>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复现受阻</w:t>
            </w:r>
          </w:p>
        </w:tc>
        <w:tc>
          <w:tcPr>
            <w:tcW w:type="dxa" w:w="4309"/>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7"/>
              </w:rPr>
              <w:t>HeteroRefactor 不作为关键路径，优先依赖 Vitis 与自有流程</w:t>
            </w:r>
          </w:p>
        </w:tc>
      </w:tr>
    </w:tbl>
    <w:p>
      <w:pPr>
        <w:spacing w:after="20"/>
      </w:pPr>
    </w:p>
    <w:p>
      <w:pPr>
        <w:pStyle w:val="Heading2"/>
      </w:pPr>
      <w:r>
        <w:t>10.2 竞赛阶段明确不做</w:t>
      </w:r>
    </w:p>
    <w:p>
      <w:pPr>
        <w:pStyle w:val="ListBullet"/>
        <w:spacing w:after="50" w:line="283" w:lineRule="auto"/>
      </w:pPr>
      <w:r>
        <w:rPr>
          <w:rFonts w:ascii="Noto Sans CJK SC" w:hAnsi="Noto Sans CJK SC" w:eastAsia="Noto Sans CJK SC"/>
          <w:b w:val="0"/>
          <w:i w:val="0"/>
          <w:sz w:val="21"/>
        </w:rPr>
        <w:t>支持任意 Vitis 版本对。</w:t>
      </w:r>
    </w:p>
    <w:p>
      <w:pPr>
        <w:pStyle w:val="ListBullet"/>
        <w:spacing w:after="50" w:line="283" w:lineRule="auto"/>
      </w:pPr>
      <w:r>
        <w:rPr>
          <w:rFonts w:ascii="Noto Sans CJK SC" w:hAnsi="Noto Sans CJK SC" w:eastAsia="Noto Sans CJK SC"/>
          <w:b w:val="0"/>
          <w:i w:val="0"/>
          <w:sz w:val="21"/>
        </w:rPr>
        <w:t>自动识别源版本。</w:t>
      </w:r>
    </w:p>
    <w:p>
      <w:pPr>
        <w:pStyle w:val="ListBullet"/>
        <w:spacing w:after="50" w:line="283" w:lineRule="auto"/>
      </w:pPr>
      <w:r>
        <w:rPr>
          <w:rFonts w:ascii="Noto Sans CJK SC" w:hAnsi="Noto Sans CJK SC" w:eastAsia="Noto Sans CJK SC"/>
          <w:b w:val="0"/>
          <w:i w:val="0"/>
          <w:sz w:val="21"/>
        </w:rPr>
        <w:t>平台与运行时迁移（例如 XRT→AVED）。</w:t>
      </w:r>
    </w:p>
    <w:p>
      <w:pPr>
        <w:pStyle w:val="ListBullet"/>
        <w:spacing w:after="50" w:line="283" w:lineRule="auto"/>
      </w:pPr>
      <w:r>
        <w:rPr>
          <w:rFonts w:ascii="Noto Sans CJK SC" w:hAnsi="Noto Sans CJK SC" w:eastAsia="Noto Sans CJK SC"/>
          <w:b w:val="0"/>
          <w:i w:val="0"/>
          <w:sz w:val="21"/>
        </w:rPr>
        <w:t>完整仓库级代码迁移。</w:t>
      </w:r>
    </w:p>
    <w:p>
      <w:pPr>
        <w:pStyle w:val="ListBullet"/>
        <w:spacing w:after="50" w:line="283" w:lineRule="auto"/>
      </w:pPr>
      <w:r>
        <w:rPr>
          <w:rFonts w:ascii="Noto Sans CJK SC" w:hAnsi="Noto Sans CJK SC" w:eastAsia="Noto Sans CJK SC"/>
          <w:b w:val="0"/>
          <w:i w:val="0"/>
          <w:sz w:val="21"/>
        </w:rPr>
        <w:t>自动生成并直接执行 AST/Clang/MLIR Rewrite Rule。</w:t>
      </w:r>
    </w:p>
    <w:p>
      <w:pPr>
        <w:pStyle w:val="ListBullet"/>
        <w:spacing w:after="50" w:line="283" w:lineRule="auto"/>
      </w:pPr>
      <w:r>
        <w:rPr>
          <w:rFonts w:ascii="Noto Sans CJK SC" w:hAnsi="Noto Sans CJK SC" w:eastAsia="Noto Sans CJK SC"/>
          <w:b w:val="0"/>
          <w:i w:val="0"/>
          <w:sz w:val="21"/>
        </w:rPr>
        <w:t>完整版本知识图谱。</w:t>
      </w:r>
    </w:p>
    <w:p>
      <w:pPr>
        <w:pStyle w:val="ListBullet"/>
        <w:spacing w:after="50" w:line="283" w:lineRule="auto"/>
      </w:pPr>
      <w:r>
        <w:rPr>
          <w:rFonts w:ascii="Noto Sans CJK SC" w:hAnsi="Noto Sans CJK SC" w:eastAsia="Noto Sans CJK SC"/>
          <w:b w:val="0"/>
          <w:i w:val="0"/>
          <w:sz w:val="21"/>
        </w:rPr>
        <w:t>对任意 C/C++ 程序给出形式化语义等价证明。</w:t>
      </w:r>
    </w:p>
    <w:p>
      <w:pPr>
        <w:pStyle w:val="ListBullet"/>
        <w:spacing w:after="50" w:line="283" w:lineRule="auto"/>
      </w:pPr>
      <w:r>
        <w:rPr>
          <w:rFonts w:ascii="Noto Sans CJK SC" w:hAnsi="Noto Sans CJK SC" w:eastAsia="Noto Sans CJK SC"/>
          <w:b w:val="0"/>
          <w:i w:val="0"/>
          <w:sz w:val="21"/>
        </w:rPr>
        <w:t>为每个模型小版本手写一套完整 Prompt。</w:t>
      </w:r>
    </w:p>
    <w:p>
      <w:pPr>
        <w:pStyle w:val="ListBullet"/>
        <w:spacing w:after="50" w:line="283" w:lineRule="auto"/>
      </w:pPr>
      <w:r>
        <w:rPr>
          <w:rFonts w:ascii="Noto Sans CJK SC" w:hAnsi="Noto Sans CJK SC" w:eastAsia="Noto Sans CJK SC"/>
          <w:b w:val="0"/>
          <w:i w:val="0"/>
          <w:sz w:val="21"/>
        </w:rPr>
        <w:t>本地模型大规模微调。</w:t>
      </w:r>
    </w:p>
    <w:p>
      <w:pPr>
        <w:pStyle w:val="ListBullet"/>
        <w:spacing w:after="50" w:line="283" w:lineRule="auto"/>
      </w:pPr>
      <w:r>
        <w:rPr>
          <w:rFonts w:ascii="Noto Sans CJK SC" w:hAnsi="Noto Sans CJK SC" w:eastAsia="Noto Sans CJK SC"/>
          <w:b w:val="0"/>
          <w:i w:val="0"/>
          <w:sz w:val="21"/>
        </w:rPr>
        <w:t>将 HeteroRefactor 重新放回竞赛关键路径。</w:t>
      </w:r>
    </w:p>
    <w:p>
      <w:pPr>
        <w:pStyle w:val="Heading2"/>
      </w:pPr>
      <w:r>
        <w:t>10.3 后续论文扩展接口</w:t>
      </w:r>
    </w:p>
    <w:p>
      <w:pPr>
        <w:spacing w:before="0" w:after="100" w:line="300" w:lineRule="auto"/>
        <w:ind w:firstLine="420"/>
      </w:pPr>
      <w:r>
        <w:rPr>
          <w:rFonts w:ascii="Noto Sans CJK SC" w:hAnsi="Noto Sans CJK SC" w:eastAsia="Noto Sans CJK SC"/>
          <w:b w:val="0"/>
          <w:i w:val="0"/>
          <w:sz w:val="21"/>
        </w:rPr>
        <w:t>竞赛版的 TargetProfile、Model Registry、Memory Gate、候选树和 Trace 将为后续研究预留接口。可能的长期方向包括：</w:t>
      </w:r>
    </w:p>
    <w:p>
      <w:pPr>
        <w:pStyle w:val="ListBullet"/>
        <w:spacing w:after="50" w:line="283" w:lineRule="auto"/>
      </w:pPr>
      <w:r>
        <w:rPr>
          <w:rFonts w:ascii="Noto Sans CJK SC" w:hAnsi="Noto Sans CJK SC" w:eastAsia="Noto Sans CJK SC"/>
          <w:b w:val="0"/>
          <w:i w:val="0"/>
          <w:sz w:val="21"/>
        </w:rPr>
        <w:t>多版本 Vitis 演化知识、版本迁移基准与 PPA 漂移研究。</w:t>
      </w:r>
    </w:p>
    <w:p>
      <w:pPr>
        <w:pStyle w:val="ListBullet"/>
        <w:spacing w:after="50" w:line="283" w:lineRule="auto"/>
      </w:pPr>
      <w:r>
        <w:rPr>
          <w:rFonts w:ascii="Noto Sans CJK SC" w:hAnsi="Noto Sans CJK SC" w:eastAsia="Noto Sans CJK SC"/>
          <w:b w:val="0"/>
          <w:i w:val="0"/>
          <w:sz w:val="21"/>
        </w:rPr>
        <w:t>面向目标工具链、运行时和硬件平台的 HLS 工程现代化与迁移，包括 XRT→AVED。</w:t>
      </w:r>
    </w:p>
    <w:p>
      <w:pPr>
        <w:pStyle w:val="ListBullet"/>
        <w:spacing w:after="50" w:line="283" w:lineRule="auto"/>
      </w:pPr>
      <w:r>
        <w:rPr>
          <w:rFonts w:ascii="Noto Sans CJK SC" w:hAnsi="Noto Sans CJK SC" w:eastAsia="Noto Sans CJK SC"/>
          <w:b w:val="0"/>
          <w:i w:val="0"/>
          <w:sz w:val="21"/>
        </w:rPr>
        <w:t>Repository-level HLS migration：Kernel、Host、Build、Runtime、Platform 和测试的联合迁移。</w:t>
      </w:r>
    </w:p>
    <w:p>
      <w:pPr>
        <w:pStyle w:val="ListBullet"/>
        <w:spacing w:after="50" w:line="283" w:lineRule="auto"/>
      </w:pPr>
      <w:r>
        <w:rPr>
          <w:rFonts w:ascii="Noto Sans CJK SC" w:hAnsi="Noto Sans CJK SC" w:eastAsia="Noto Sans CJK SC"/>
          <w:b w:val="0"/>
          <w:i w:val="0"/>
          <w:sz w:val="21"/>
        </w:rPr>
        <w:t>从成功/失败轨迹中生成、验证并维护 AST/Clang/MLIR 变换技能。</w:t>
      </w:r>
    </w:p>
    <w:p>
      <w:pPr>
        <w:pStyle w:val="ListBullet"/>
        <w:spacing w:after="50" w:line="283" w:lineRule="auto"/>
      </w:pPr>
      <w:r>
        <w:rPr>
          <w:rFonts w:ascii="Noto Sans CJK SC" w:hAnsi="Noto Sans CJK SC" w:eastAsia="Noto Sans CJK SC"/>
          <w:b w:val="0"/>
          <w:i w:val="0"/>
          <w:sz w:val="21"/>
        </w:rPr>
        <w:t>在用户授权模型池中进行预算感知模型路由。</w:t>
      </w:r>
    </w:p>
    <w:p>
      <w:pPr>
        <w:pStyle w:val="ListBullet"/>
        <w:spacing w:after="50" w:line="283" w:lineRule="auto"/>
      </w:pPr>
      <w:r>
        <w:rPr>
          <w:rFonts w:ascii="Noto Sans CJK SC" w:hAnsi="Noto Sans CJK SC" w:eastAsia="Noto Sans CJK SC"/>
          <w:b w:val="0"/>
          <w:i w:val="0"/>
          <w:sz w:val="21"/>
        </w:rPr>
        <w:t>更强的功能验证、反例生成、变异测试和选择性形式验证。</w:t>
      </w:r>
    </w:p>
    <w:p>
      <w:pPr>
        <w:pStyle w:val="Heading1"/>
      </w:pPr>
      <w:r>
        <w:t>11. 预期交付物</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2268"/>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交付物</w:t>
            </w:r>
          </w:p>
        </w:tc>
        <w:tc>
          <w:tcPr>
            <w:tcW w:type="dxa" w:w="6690"/>
            <w:shd w:fill="D9EAF7"/>
            <w:tcMar>
              <w:top w:w="90" w:type="dxa"/>
              <w:start w:w="100" w:type="dxa"/>
              <w:bottom w:w="90" w:type="dxa"/>
              <w:end w:w="100" w:type="dxa"/>
            </w:tcMar>
          </w:tcPr>
          <w:p>
            <w:pPr>
              <w:jc w:val="center"/>
            </w:pPr>
            <w:r>
              <w:rPr>
                <w:rFonts w:ascii="Noto Sans CJK SC" w:hAnsi="Noto Sans CJK SC" w:eastAsia="Noto Sans CJK SC"/>
                <w:b/>
                <w:i w:val="0"/>
                <w:color w:val="183B56"/>
                <w:sz w:val="18"/>
              </w:rPr>
              <w:t>内容</w:t>
            </w:r>
          </w:p>
        </w:tc>
      </w:tr>
      <w:t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可运行系统</w:t>
            </w:r>
          </w:p>
        </w:tc>
        <w:tc>
          <w:tcPr>
            <w:tcW w:type="dxa" w:w="6690"/>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AgRefactor++ 竞赛版 CLI 与模块化代码</w:t>
            </w:r>
          </w:p>
        </w:tc>
      </w:tr>
      <w:t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配置</w:t>
            </w:r>
          </w:p>
        </w:tc>
        <w:tc>
          <w:tcPr>
            <w:tcW w:type="dxa" w:w="6690"/>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TargetProfile、模型 Registry、Prompt 配置和 Memory 模式</w:t>
            </w:r>
          </w:p>
        </w:tc>
      </w:tr>
      <w:t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优化器</w:t>
            </w:r>
          </w:p>
        </w:tc>
        <w:tc>
          <w:tcPr>
            <w:tcW w:type="dxa" w:w="6690"/>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三级假设驱动优化、checkpoint、rollback、cache 和 best_correct</w:t>
            </w:r>
          </w:p>
        </w:tc>
      </w:tr>
      <w:t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反馈与控制</w:t>
            </w:r>
          </w:p>
        </w:tc>
        <w:tc>
          <w:tcPr>
            <w:tcW w:type="dxa" w:w="6690"/>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结构化 VitisFeedbackParser、状态机、BudgetManager</w:t>
            </w:r>
          </w:p>
        </w:tc>
      </w:tr>
      <w:t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数据与样例</w:t>
            </w:r>
          </w:p>
        </w:tc>
        <w:tc>
          <w:tcPr>
            <w:tcW w:type="dxa" w:w="6690"/>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稳定 kernel 集、迁移样例（条件）、hidden/差分测试</w:t>
            </w:r>
          </w:p>
        </w:tc>
      </w:tr>
      <w:t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实验结果</w:t>
            </w:r>
          </w:p>
        </w:tc>
        <w:tc>
          <w:tcPr>
            <w:tcW w:type="dxa" w:w="6690"/>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基线、消融、重复实验、正确性、PPA 和预算统计</w:t>
            </w:r>
          </w:p>
        </w:tc>
      </w:tr>
      <w:t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运行报告</w:t>
            </w:r>
          </w:p>
        </w:tc>
        <w:tc>
          <w:tcPr>
            <w:tcW w:type="dxa" w:w="6690"/>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每个任务的代码、证据、候选树、PPA、预算和失败原因</w:t>
            </w:r>
          </w:p>
        </w:tc>
      </w:tr>
      <w:t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文档</w:t>
            </w:r>
          </w:p>
        </w:tc>
        <w:tc>
          <w:tcPr>
            <w:tcW w:type="dxa" w:w="6690"/>
            <w:tcMar>
              <w:top w:w="90" w:type="dxa"/>
              <w:start w:w="100" w:type="dxa"/>
              <w:bottom w:w="90" w:type="dxa"/>
              <w:end w:w="100" w:type="dxa"/>
            </w:tcMar>
            <w:vAlign w:val="center"/>
          </w:tcPr>
          <w:p>
            <w:pPr>
              <w:spacing w:after="0" w:line="252" w:lineRule="auto"/>
            </w:pPr>
            <w:r>
              <w:rPr>
                <w:rFonts w:ascii="Noto Sans CJK SC" w:hAnsi="Noto Sans CJK SC" w:eastAsia="Noto Sans CJK SC"/>
                <w:b w:val="0"/>
                <w:i w:val="0"/>
                <w:sz w:val="18"/>
              </w:rPr>
              <w:t>README、使用说明、配置说明、评测说明与复现脚本</w:t>
            </w:r>
          </w:p>
        </w:tc>
      </w:tr>
    </w:tbl>
    <w:p>
      <w:pPr>
        <w:spacing w:after="20"/>
      </w:pPr>
    </w:p>
    <w:p>
      <w:pPr>
        <w:pStyle w:val="Heading2"/>
      </w:pPr>
      <w:r>
        <w:t>11.1 最小成功标准</w:t>
      </w:r>
    </w:p>
    <w:p>
      <w:pPr>
        <w:spacing w:before="0" w:after="100" w:line="300" w:lineRule="auto"/>
        <w:ind w:firstLine="420"/>
      </w:pPr>
      <w:r>
        <w:rPr>
          <w:rFonts w:ascii="Noto Sans CJK SC" w:hAnsi="Noto Sans CJK SC" w:eastAsia="Noto Sans CJK SC"/>
          <w:b w:val="0"/>
          <w:i w:val="0"/>
          <w:sz w:val="21"/>
        </w:rPr>
        <w:t>竞赛版达到以下条件即可形成一个完整且可评测的系统，而不是仅有概念：</w:t>
      </w:r>
    </w:p>
    <w:p>
      <w:pPr>
        <w:pStyle w:val="ListNumber"/>
        <w:spacing w:after="50" w:line="283" w:lineRule="auto"/>
      </w:pPr>
      <w:r>
        <w:rPr>
          <w:rFonts w:ascii="Noto Sans CJK SC" w:hAnsi="Noto Sans CJK SC" w:eastAsia="Noto Sans CJK SC"/>
          <w:b w:val="0"/>
          <w:i w:val="0"/>
          <w:sz w:val="21"/>
        </w:rPr>
        <w:t>用户能够通过配置指定模型、Memory 模式、目标 Vitis Profile 和调用预算。</w:t>
      </w:r>
    </w:p>
    <w:p>
      <w:pPr>
        <w:pStyle w:val="ListNumber"/>
        <w:spacing w:after="50" w:line="283" w:lineRule="auto"/>
      </w:pPr>
      <w:r>
        <w:rPr>
          <w:rFonts w:ascii="Noto Sans CJK SC" w:hAnsi="Noto Sans CJK SC" w:eastAsia="Noto Sans CJK SC"/>
          <w:b w:val="0"/>
          <w:i w:val="0"/>
          <w:sz w:val="21"/>
        </w:rPr>
        <w:t>系统能够对普通 C/C++ 或已有 HLS 代码完成目标环境下的修复与验证。</w:t>
      </w:r>
    </w:p>
    <w:p>
      <w:pPr>
        <w:pStyle w:val="ListNumber"/>
        <w:spacing w:after="50" w:line="283" w:lineRule="auto"/>
      </w:pPr>
      <w:r>
        <w:rPr>
          <w:rFonts w:ascii="Noto Sans CJK SC" w:hAnsi="Noto Sans CJK SC" w:eastAsia="Noto Sans CJK SC"/>
          <w:b w:val="0"/>
          <w:i w:val="0"/>
          <w:sz w:val="21"/>
        </w:rPr>
        <w:t>工具反馈能够被结构化解析，并驱动状态转换和阶段 Prompt。</w:t>
      </w:r>
    </w:p>
    <w:p>
      <w:pPr>
        <w:pStyle w:val="ListNumber"/>
        <w:spacing w:after="50" w:line="283" w:lineRule="auto"/>
      </w:pPr>
      <w:r>
        <w:rPr>
          <w:rFonts w:ascii="Noto Sans CJK SC" w:hAnsi="Noto Sans CJK SC" w:eastAsia="Noto Sans CJK SC"/>
          <w:b w:val="0"/>
          <w:i w:val="0"/>
          <w:sz w:val="21"/>
        </w:rPr>
        <w:t>优化器能够保存 best_correct，执行三级优化与回滚，并在预算内停止。</w:t>
      </w:r>
    </w:p>
    <w:p>
      <w:pPr>
        <w:pStyle w:val="ListNumber"/>
        <w:spacing w:after="50" w:line="283" w:lineRule="auto"/>
      </w:pPr>
      <w:r>
        <w:rPr>
          <w:rFonts w:ascii="Noto Sans CJK SC" w:hAnsi="Noto Sans CJK SC" w:eastAsia="Noto Sans CJK SC"/>
          <w:b w:val="0"/>
          <w:i w:val="0"/>
          <w:sz w:val="21"/>
        </w:rPr>
        <w:t>Memory gated 能够在部分不适用案例中弃权，并通过实验分析负迁移。</w:t>
      </w:r>
    </w:p>
    <w:p>
      <w:pPr>
        <w:pStyle w:val="ListNumber"/>
        <w:spacing w:after="50" w:line="283" w:lineRule="auto"/>
      </w:pPr>
      <w:r>
        <w:rPr>
          <w:rFonts w:ascii="Noto Sans CJK SC" w:hAnsi="Noto Sans CJK SC" w:eastAsia="Noto Sans CJK SC"/>
          <w:b w:val="0"/>
          <w:i w:val="0"/>
          <w:sz w:val="21"/>
        </w:rPr>
        <w:t>最终输出至少包括正确性、PPA、Token、工具调用次数和完整轨迹。</w:t>
      </w:r>
    </w:p>
    <w:p>
      <w:pPr>
        <w:pStyle w:val="Heading2"/>
      </w:pPr>
      <w:r>
        <w:t>11.2 方案总结</w:t>
      </w:r>
    </w:p>
    <w:p>
      <w:pPr>
        <w:spacing w:before="0" w:after="100" w:line="300" w:lineRule="auto"/>
        <w:ind w:firstLine="420"/>
      </w:pPr>
      <w:r>
        <w:rPr>
          <w:rFonts w:ascii="Noto Sans CJK SC" w:hAnsi="Noto Sans CJK SC" w:eastAsia="Noto Sans CJK SC"/>
          <w:b w:val="0"/>
          <w:i w:val="0"/>
          <w:sz w:val="21"/>
        </w:rPr>
        <w:t>AgRefactor++ 竞赛版不是对原项目进行简单模型替换，而是在已复现基础上，将目标版本、模型适配、工具证据、安全优化、Memory 适用性与预算约束组织成一个完整系统。</w:t>
      </w:r>
    </w:p>
    <w:p>
      <w:pPr>
        <w:spacing w:before="0" w:after="100" w:line="300" w:lineRule="auto"/>
        <w:ind w:firstLine="420"/>
      </w:pPr>
      <w:r>
        <w:rPr>
          <w:rFonts w:ascii="Noto Sans CJK SC" w:hAnsi="Noto Sans CJK SC" w:eastAsia="Noto Sans CJK SC"/>
          <w:b w:val="0"/>
          <w:i w:val="0"/>
          <w:sz w:val="21"/>
        </w:rPr>
        <w:t>其主线可以概括为：用户决定模型与目标环境，系统负责在真实工具证据和调用预算下进行可靠修复与优化；任何失败候选都不能破坏最佳正确版本，任何不适用经验都可以被拒绝，任何搜索都必须可停止、可回滚和可解释。</w:t>
      </w:r>
    </w:p>
    <w:tbl>
      <w:tblPr>
        <w:tblW w:type="auto" w:w="0"/>
        <w:jc w:val="center"/>
        <w:tblLayout w:type="fixed"/>
        <w:tblLook w:firstColumn="1" w:firstRow="1" w:lastColumn="0" w:lastRow="0" w:noHBand="0" w:noVBand="1" w:val="04A0"/>
      </w:tblPr>
      <w:tblGrid>
        <w:gridCol w:w="255"/>
        <w:gridCol w:w="8787"/>
      </w:tblGrid>
      <w:tr>
        <w:tc>
          <w:tcPr>
            <w:tcW w:type="dxa" w:w="4844"/>
            <w:shd w:fill="2E7D4F"/>
            <w:tcMar>
              <w:top w:w="90" w:type="dxa"/>
              <w:start w:w="100" w:type="dxa"/>
              <w:bottom w:w="90" w:type="dxa"/>
              <w:end w:w="100" w:type="dxa"/>
            </w:tcMar>
            <w:vAlign w:val="center"/>
          </w:tcPr>
          <w:p/>
        </w:tc>
        <w:tc>
          <w:tcPr>
            <w:tcW w:type="dxa" w:w="4844"/>
            <w:shd w:fill="E4F4E8"/>
            <w:tcMar>
              <w:top w:w="90" w:type="dxa"/>
              <w:start w:w="100" w:type="dxa"/>
              <w:bottom w:w="90" w:type="dxa"/>
              <w:end w:w="100" w:type="dxa"/>
            </w:tcMar>
            <w:vAlign w:val="center"/>
          </w:tcPr>
          <w:p>
            <w:pPr>
              <w:spacing w:after="0"/>
            </w:pPr>
            <w:r>
              <w:rPr>
                <w:rFonts w:ascii="Noto Sans CJK SC" w:hAnsi="Noto Sans CJK SC" w:eastAsia="Noto Sans CJK SC"/>
                <w:b/>
                <w:i w:val="0"/>
                <w:color w:val="183B56"/>
                <w:sz w:val="21"/>
              </w:rPr>
              <w:t>最终暂定定位：</w:t>
            </w:r>
            <w:r>
              <w:rPr>
                <w:rFonts w:ascii="Noto Sans CJK SC" w:hAnsi="Noto Sans CJK SC" w:eastAsia="Noto Sans CJK SC"/>
                <w:b w:val="0"/>
                <w:i w:val="0"/>
                <w:color w:val="28323C"/>
                <w:sz w:val="21"/>
              </w:rPr>
              <w:t>AgRefactor++：目标版本感知的预算约束型 HLS 自动修复与优化智能体。</w:t>
            </w:r>
          </w:p>
        </w:tc>
      </w:tr>
    </w:tbl>
    <w:p>
      <w:pPr>
        <w:spacing w:after="0"/>
      </w:pPr>
    </w:p>
    <w:p>
      <w:pPr>
        <w:pStyle w:val="Heading1"/>
      </w:pPr>
      <w:r>
        <w:t>参考资料</w:t>
      </w:r>
    </w:p>
    <w:p>
      <w:pPr>
        <w:spacing w:after="100"/>
        <w:ind w:left="283"/>
      </w:pPr>
      <w:r>
        <w:rPr>
          <w:rFonts w:ascii="Noto Sans CJK SC" w:hAnsi="Noto Sans CJK SC" w:eastAsia="Noto Sans CJK SC"/>
          <w:b w:val="0"/>
          <w:i w:val="0"/>
          <w:sz w:val="18"/>
        </w:rPr>
        <w:t xml:space="preserve">[1] FPT’26 Design Competition, Track A (LLM4HLS). </w:t>
      </w:r>
      <w:hyperlink r:id="rId12">
        <w:r>
          <w:rPr>
            <w:color w:val="0563C1"/>
            <w:u w:val="single"/>
          </w:rPr>
          <w:t>https://fpt2026.uark.edu/fpt26-design-competition/</w:t>
        </w:r>
      </w:hyperlink>
    </w:p>
    <w:p>
      <w:pPr>
        <w:spacing w:after="100"/>
        <w:ind w:left="283"/>
      </w:pPr>
      <w:r>
        <w:rPr>
          <w:rFonts w:ascii="Noto Sans CJK SC" w:hAnsi="Noto Sans CJK SC" w:eastAsia="Noto Sans CJK SC"/>
          <w:b w:val="0"/>
          <w:i w:val="0"/>
          <w:sz w:val="18"/>
        </w:rPr>
        <w:t xml:space="preserve">[2] Zou et al. AgRefactor: Self-Evolving Agentic Workflow for HLS Compatibility and Performance, arXiv:2606.30949, 2026. </w:t>
      </w:r>
      <w:hyperlink r:id="rId13">
        <w:r>
          <w:rPr>
            <w:color w:val="0563C1"/>
            <w:u w:val="single"/>
          </w:rPr>
          <w:t>https://arxiv.org/abs/2606.30949</w:t>
        </w:r>
      </w:hyperlink>
    </w:p>
    <w:p>
      <w:pPr>
        <w:spacing w:after="100"/>
        <w:ind w:left="283"/>
      </w:pPr>
      <w:r>
        <w:rPr>
          <w:rFonts w:ascii="Noto Sans CJK SC" w:hAnsi="Noto Sans CJK SC" w:eastAsia="Noto Sans CJK SC"/>
          <w:b w:val="0"/>
          <w:i w:val="0"/>
          <w:sz w:val="18"/>
        </w:rPr>
        <w:t xml:space="preserve">[3] AgRefactor public repository. </w:t>
      </w:r>
      <w:hyperlink r:id="rId14">
        <w:r>
          <w:rPr>
            <w:color w:val="0563C1"/>
            <w:u w:val="single"/>
          </w:rPr>
          <w:t>https://github.com/Williamzou0123/AgRefactor</w:t>
        </w:r>
      </w:hyperlink>
    </w:p>
    <w:p>
      <w:pPr>
        <w:spacing w:after="100"/>
        <w:ind w:left="283"/>
      </w:pPr>
      <w:r>
        <w:rPr>
          <w:rFonts w:ascii="Noto Sans CJK SC" w:hAnsi="Noto Sans CJK SC" w:eastAsia="Noto Sans CJK SC"/>
          <w:b w:val="0"/>
          <w:i w:val="0"/>
          <w:sz w:val="18"/>
        </w:rPr>
        <w:t xml:space="preserve">[4] AgRefactor public optimization directory and simple_iter implementation. </w:t>
      </w:r>
      <w:hyperlink r:id="rId15">
        <w:r>
          <w:rPr>
            <w:color w:val="0563C1"/>
            <w:u w:val="single"/>
          </w:rPr>
          <w:t>https://github.com/Williamzou0123/AgRefactor/tree/main/opt</w:t>
        </w:r>
      </w:hyperlink>
    </w:p>
    <w:p>
      <w:pPr>
        <w:spacing w:after="100"/>
        <w:ind w:left="283"/>
      </w:pPr>
      <w:r>
        <w:rPr>
          <w:rFonts w:ascii="Noto Sans CJK SC" w:hAnsi="Noto Sans CJK SC" w:eastAsia="Noto Sans CJK SC"/>
          <w:b w:val="0"/>
          <w:i w:val="0"/>
          <w:sz w:val="18"/>
        </w:rPr>
        <w:t xml:space="preserve">[5] AgRefactor++ repository and reproduction status. </w:t>
      </w:r>
      <w:hyperlink r:id="rId16">
        <w:r>
          <w:rPr>
            <w:color w:val="0563C1"/>
            <w:u w:val="single"/>
          </w:rPr>
          <w:t>https://github.com/UTZZTU/AgRefactorPlusPlus</w:t>
        </w:r>
      </w:hyperlink>
    </w:p>
    <w:p>
      <w:pPr>
        <w:spacing w:after="100"/>
        <w:ind w:left="283"/>
      </w:pPr>
      <w:r>
        <w:rPr>
          <w:rFonts w:ascii="Noto Sans CJK SC" w:hAnsi="Noto Sans CJK SC" w:eastAsia="Noto Sans CJK SC"/>
          <w:b w:val="0"/>
          <w:i w:val="0"/>
          <w:sz w:val="18"/>
        </w:rPr>
        <w:t xml:space="preserve">[6] Chen et al. MAPO: Boosting Large Language Model Performance with Model-Adaptive Prompt Optimization, Findings of EMNLP 2023. </w:t>
      </w:r>
      <w:hyperlink r:id="rId17">
        <w:r>
          <w:rPr>
            <w:color w:val="0563C1"/>
            <w:u w:val="single"/>
          </w:rPr>
          <w:t>https://aclanthology.org/2023.findings-emnlp.215/</w:t>
        </w:r>
      </w:hyperlink>
    </w:p>
    <w:p>
      <w:pPr>
        <w:spacing w:after="100"/>
        <w:ind w:left="283"/>
      </w:pPr>
      <w:r>
        <w:rPr>
          <w:rFonts w:ascii="Noto Sans CJK SC" w:hAnsi="Noto Sans CJK SC" w:eastAsia="Noto Sans CJK SC"/>
          <w:b w:val="0"/>
          <w:i w:val="0"/>
          <w:sz w:val="18"/>
        </w:rPr>
        <w:t xml:space="preserve">[7] Zhuo et al. ProSA: Assessing and Understanding the Prompt Sensitivity of LLMs, Findings of EMNLP 2024. </w:t>
      </w:r>
      <w:hyperlink r:id="rId18">
        <w:r>
          <w:rPr>
            <w:color w:val="0563C1"/>
            <w:u w:val="single"/>
          </w:rPr>
          <w:t>https://aclanthology.org/2024.findings-emnlp.108/</w:t>
        </w:r>
      </w:hyperlink>
    </w:p>
    <w:p>
      <w:pPr>
        <w:spacing w:after="100"/>
        <w:ind w:left="283"/>
      </w:pPr>
      <w:r>
        <w:rPr>
          <w:rFonts w:ascii="Noto Sans CJK SC" w:hAnsi="Noto Sans CJK SC" w:eastAsia="Noto Sans CJK SC"/>
          <w:b w:val="0"/>
          <w:i w:val="0"/>
          <w:sz w:val="18"/>
        </w:rPr>
        <w:t xml:space="preserve">[8] Sarkar and Hao. LightningSim: Fast and Accurate Trace-Based Simulation for HLS, 2023. </w:t>
      </w:r>
      <w:hyperlink r:id="rId19">
        <w:r>
          <w:rPr>
            <w:color w:val="0563C1"/>
            <w:u w:val="single"/>
          </w:rPr>
          <w:t>https://arxiv.org/abs/2304.11219</w:t>
        </w:r>
      </w:hyperlink>
    </w:p>
    <w:p>
      <w:pPr>
        <w:pStyle w:val="Heading1"/>
      </w:pPr>
      <w:r>
        <w:t>附录 A：核心配置示例</w:t>
      </w:r>
    </w:p>
    <w:p>
      <w:pPr>
        <w:spacing w:after="0" w:line="252" w:lineRule="auto"/>
        <w:ind w:left="283" w:right="283"/>
        <w:shd w:fill="F4F6F8"/>
      </w:pPr>
      <w:r>
        <w:rPr>
          <w:rFonts w:ascii="Noto Sans Mono CJK SC" w:hAnsi="Noto Sans Mono CJK SC" w:eastAsia="Noto Sans Mono CJK SC"/>
          <w:b w:val="0"/>
          <w:i w:val="0"/>
          <w:color w:val="2C3742"/>
          <w:sz w:val="18"/>
        </w:rPr>
        <w:t>task_profile: profiles/vitis_2023_2.yaml</w:t>
      </w:r>
    </w:p>
    <w:p>
      <w:pPr>
        <w:spacing w:after="0" w:line="252" w:lineRule="auto"/>
        <w:ind w:left="283" w:right="283"/>
        <w:shd w:fill="F4F6F8"/>
      </w:pPr>
      <w:r>
        <w:rPr>
          <w:rFonts w:ascii="Noto Sans Mono CJK SC" w:hAnsi="Noto Sans Mono CJK SC" w:eastAsia="Noto Sans Mono CJK SC"/>
          <w:b w:val="0"/>
          <w:i w:val="0"/>
          <w:color w:val="2C3742"/>
          <w:sz w:val="18"/>
        </w:rPr>
        <w:t>model_policy: fixed</w:t>
      </w:r>
    </w:p>
    <w:p>
      <w:pPr>
        <w:spacing w:after="0" w:line="252" w:lineRule="auto"/>
        <w:ind w:left="283" w:right="283"/>
        <w:shd w:fill="F4F6F8"/>
      </w:pPr>
      <w:r>
        <w:rPr>
          <w:rFonts w:ascii="Noto Sans Mono CJK SC" w:hAnsi="Noto Sans Mono CJK SC" w:eastAsia="Noto Sans Mono CJK SC"/>
          <w:b w:val="0"/>
          <w:i w:val="0"/>
          <w:color w:val="2C3742"/>
          <w:sz w:val="18"/>
        </w:rPr>
        <w:t>model_id: deepseek_flash</w:t>
      </w:r>
    </w:p>
    <w:p>
      <w:pPr>
        <w:spacing w:after="0" w:line="252" w:lineRule="auto"/>
        <w:ind w:left="283" w:right="283"/>
        <w:shd w:fill="F4F6F8"/>
      </w:pPr>
      <w:r>
        <w:rPr>
          <w:rFonts w:ascii="Noto Sans Mono CJK SC" w:hAnsi="Noto Sans Mono CJK SC" w:eastAsia="Noto Sans Mono CJK SC"/>
          <w:b w:val="0"/>
          <w:i w:val="0"/>
          <w:color w:val="2C3742"/>
          <w:sz w:val="18"/>
        </w:rPr>
        <w:t>memory_mode: gated</w:t>
      </w:r>
    </w:p>
    <w:p>
      <w:pPr>
        <w:spacing w:after="0" w:line="252" w:lineRule="auto"/>
        <w:ind w:left="283" w:right="283"/>
        <w:shd w:fill="F4F6F8"/>
      </w:pPr>
      <w:r>
        <w:rPr>
          <w:rFonts w:ascii="Noto Sans Mono CJK SC" w:hAnsi="Noto Sans Mono CJK SC" w:eastAsia="Noto Sans Mono CJK SC"/>
          <w:b w:val="0"/>
          <w:i w:val="0"/>
          <w:color w:val="2C3742"/>
          <w:sz w:val="18"/>
        </w:rPr>
      </w:r>
    </w:p>
    <w:p>
      <w:pPr>
        <w:spacing w:after="0" w:line="252" w:lineRule="auto"/>
        <w:ind w:left="283" w:right="283"/>
        <w:shd w:fill="F4F6F8"/>
      </w:pPr>
      <w:r>
        <w:rPr>
          <w:rFonts w:ascii="Noto Sans Mono CJK SC" w:hAnsi="Noto Sans Mono CJK SC" w:eastAsia="Noto Sans Mono CJK SC"/>
          <w:b w:val="0"/>
          <w:i w:val="0"/>
          <w:color w:val="2C3742"/>
          <w:sz w:val="18"/>
        </w:rPr>
        <w:t>input:</w:t>
      </w:r>
    </w:p>
    <w:p>
      <w:pPr>
        <w:spacing w:after="0" w:line="252" w:lineRule="auto"/>
        <w:ind w:left="283" w:right="283"/>
        <w:shd w:fill="F4F6F8"/>
      </w:pPr>
      <w:r>
        <w:rPr>
          <w:rFonts w:ascii="Noto Sans Mono CJK SC" w:hAnsi="Noto Sans Mono CJK SC" w:eastAsia="Noto Sans Mono CJK SC"/>
          <w:b w:val="0"/>
          <w:i w:val="0"/>
          <w:color w:val="2C3742"/>
          <w:sz w:val="18"/>
        </w:rPr>
        <w:t xml:space="preserve">  kernel_path: src/example/kernel.cpp</w:t>
      </w:r>
    </w:p>
    <w:p>
      <w:pPr>
        <w:spacing w:after="0" w:line="252" w:lineRule="auto"/>
        <w:ind w:left="283" w:right="283"/>
        <w:shd w:fill="F4F6F8"/>
      </w:pPr>
      <w:r>
        <w:rPr>
          <w:rFonts w:ascii="Noto Sans Mono CJK SC" w:hAnsi="Noto Sans Mono CJK SC" w:eastAsia="Noto Sans Mono CJK SC"/>
          <w:b w:val="0"/>
          <w:i w:val="0"/>
          <w:color w:val="2C3742"/>
          <w:sz w:val="18"/>
        </w:rPr>
        <w:t xml:space="preserve">  top_function: process_top</w:t>
      </w:r>
    </w:p>
    <w:p>
      <w:pPr>
        <w:spacing w:after="0" w:line="252" w:lineRule="auto"/>
        <w:ind w:left="283" w:right="283"/>
        <w:shd w:fill="F4F6F8"/>
      </w:pPr>
      <w:r>
        <w:rPr>
          <w:rFonts w:ascii="Noto Sans Mono CJK SC" w:hAnsi="Noto Sans Mono CJK SC" w:eastAsia="Noto Sans Mono CJK SC"/>
          <w:b w:val="0"/>
          <w:i w:val="0"/>
          <w:color w:val="2C3742"/>
          <w:sz w:val="18"/>
        </w:rPr>
        <w:t xml:space="preserve">  source_version: null</w:t>
      </w:r>
    </w:p>
    <w:p>
      <w:pPr>
        <w:spacing w:after="0" w:line="252" w:lineRule="auto"/>
        <w:ind w:left="283" w:right="283"/>
        <w:shd w:fill="F4F6F8"/>
      </w:pPr>
      <w:r>
        <w:rPr>
          <w:rFonts w:ascii="Noto Sans Mono CJK SC" w:hAnsi="Noto Sans Mono CJK SC" w:eastAsia="Noto Sans Mono CJK SC"/>
          <w:b w:val="0"/>
          <w:i w:val="0"/>
          <w:color w:val="2C3742"/>
          <w:sz w:val="18"/>
        </w:rPr>
      </w:r>
    </w:p>
    <w:p>
      <w:pPr>
        <w:spacing w:after="0" w:line="252" w:lineRule="auto"/>
        <w:ind w:left="283" w:right="283"/>
        <w:shd w:fill="F4F6F8"/>
      </w:pPr>
      <w:r>
        <w:rPr>
          <w:rFonts w:ascii="Noto Sans Mono CJK SC" w:hAnsi="Noto Sans Mono CJK SC" w:eastAsia="Noto Sans Mono CJK SC"/>
          <w:b w:val="0"/>
          <w:i w:val="0"/>
          <w:color w:val="2C3742"/>
          <w:sz w:val="18"/>
        </w:rPr>
        <w:t>optimization:</w:t>
      </w:r>
    </w:p>
    <w:p>
      <w:pPr>
        <w:spacing w:after="0" w:line="252" w:lineRule="auto"/>
        <w:ind w:left="283" w:right="283"/>
        <w:shd w:fill="F4F6F8"/>
      </w:pPr>
      <w:r>
        <w:rPr>
          <w:rFonts w:ascii="Noto Sans Mono CJK SC" w:hAnsi="Noto Sans Mono CJK SC" w:eastAsia="Noto Sans Mono CJK SC"/>
          <w:b w:val="0"/>
          <w:i w:val="0"/>
          <w:color w:val="2C3742"/>
          <w:sz w:val="18"/>
        </w:rPr>
        <w:t xml:space="preserve">  enabled: true</w:t>
      </w:r>
    </w:p>
    <w:p>
      <w:pPr>
        <w:spacing w:after="0" w:line="252" w:lineRule="auto"/>
        <w:ind w:left="283" w:right="283"/>
        <w:shd w:fill="F4F6F8"/>
      </w:pPr>
      <w:r>
        <w:rPr>
          <w:rFonts w:ascii="Noto Sans Mono CJK SC" w:hAnsi="Noto Sans Mono CJK SC" w:eastAsia="Noto Sans Mono CJK SC"/>
          <w:b w:val="0"/>
          <w:i w:val="0"/>
          <w:color w:val="2C3742"/>
          <w:sz w:val="18"/>
        </w:rPr>
        <w:t xml:space="preserve">  beam_width: 2</w:t>
      </w:r>
    </w:p>
    <w:p>
      <w:pPr>
        <w:spacing w:after="0" w:line="252" w:lineRule="auto"/>
        <w:ind w:left="283" w:right="283"/>
        <w:shd w:fill="F4F6F8"/>
      </w:pPr>
      <w:r>
        <w:rPr>
          <w:rFonts w:ascii="Noto Sans Mono CJK SC" w:hAnsi="Noto Sans Mono CJK SC" w:eastAsia="Noto Sans Mono CJK SC"/>
          <w:b w:val="0"/>
          <w:i w:val="0"/>
          <w:color w:val="2C3742"/>
          <w:sz w:val="18"/>
        </w:rPr>
        <w:t xml:space="preserve">  max_hypotheses_per_round: 4</w:t>
      </w:r>
    </w:p>
    <w:p>
      <w:pPr>
        <w:spacing w:after="0" w:line="252" w:lineRule="auto"/>
        <w:ind w:left="283" w:right="283"/>
        <w:shd w:fill="F4F6F8"/>
      </w:pPr>
      <w:r>
        <w:rPr>
          <w:rFonts w:ascii="Noto Sans Mono CJK SC" w:hAnsi="Noto Sans Mono CJK SC" w:eastAsia="Noto Sans Mono CJK SC"/>
          <w:b w:val="0"/>
          <w:i w:val="0"/>
          <w:color w:val="2C3742"/>
          <w:sz w:val="18"/>
        </w:rPr>
        <w:t xml:space="preserve">  stages: [structural, bottleneck, pragma]</w:t>
      </w:r>
    </w:p>
    <w:p>
      <w:pPr>
        <w:spacing w:after="0" w:line="252" w:lineRule="auto"/>
        <w:ind w:left="283" w:right="283"/>
        <w:shd w:fill="F4F6F8"/>
      </w:pPr>
      <w:r>
        <w:rPr>
          <w:rFonts w:ascii="Noto Sans Mono CJK SC" w:hAnsi="Noto Sans Mono CJK SC" w:eastAsia="Noto Sans Mono CJK SC"/>
          <w:b w:val="0"/>
          <w:i w:val="0"/>
          <w:color w:val="2C3742"/>
          <w:sz w:val="18"/>
        </w:rPr>
      </w:r>
    </w:p>
    <w:p>
      <w:pPr>
        <w:spacing w:after="0" w:line="252" w:lineRule="auto"/>
        <w:ind w:left="283" w:right="283"/>
        <w:shd w:fill="F4F6F8"/>
      </w:pPr>
      <w:r>
        <w:rPr>
          <w:rFonts w:ascii="Noto Sans Mono CJK SC" w:hAnsi="Noto Sans Mono CJK SC" w:eastAsia="Noto Sans Mono CJK SC"/>
          <w:b w:val="0"/>
          <w:i w:val="0"/>
          <w:color w:val="2C3742"/>
          <w:sz w:val="18"/>
        </w:rPr>
        <w:t>verification:</w:t>
      </w:r>
    </w:p>
    <w:p>
      <w:pPr>
        <w:spacing w:after="0" w:line="252" w:lineRule="auto"/>
        <w:ind w:left="283" w:right="283"/>
        <w:shd w:fill="F4F6F8"/>
      </w:pPr>
      <w:r>
        <w:rPr>
          <w:rFonts w:ascii="Noto Sans Mono CJK SC" w:hAnsi="Noto Sans Mono CJK SC" w:eastAsia="Noto Sans Mono CJK SC"/>
          <w:b w:val="0"/>
          <w:i w:val="0"/>
          <w:color w:val="2C3742"/>
          <w:sz w:val="18"/>
        </w:rPr>
        <w:t xml:space="preserve">  public_test: true</w:t>
      </w:r>
    </w:p>
    <w:p>
      <w:pPr>
        <w:spacing w:after="0" w:line="252" w:lineRule="auto"/>
        <w:ind w:left="283" w:right="283"/>
        <w:shd w:fill="F4F6F8"/>
      </w:pPr>
      <w:r>
        <w:rPr>
          <w:rFonts w:ascii="Noto Sans Mono CJK SC" w:hAnsi="Noto Sans Mono CJK SC" w:eastAsia="Noto Sans Mono CJK SC"/>
          <w:b w:val="0"/>
          <w:i w:val="0"/>
          <w:color w:val="2C3742"/>
          <w:sz w:val="18"/>
        </w:rPr>
        <w:t xml:space="preserve">  csim: true</w:t>
      </w:r>
    </w:p>
    <w:p>
      <w:pPr>
        <w:spacing w:after="0" w:line="252" w:lineRule="auto"/>
        <w:ind w:left="283" w:right="283"/>
        <w:shd w:fill="F4F6F8"/>
      </w:pPr>
      <w:r>
        <w:rPr>
          <w:rFonts w:ascii="Noto Sans Mono CJK SC" w:hAnsi="Noto Sans Mono CJK SC" w:eastAsia="Noto Sans Mono CJK SC"/>
          <w:b w:val="0"/>
          <w:i w:val="0"/>
          <w:color w:val="2C3742"/>
          <w:sz w:val="18"/>
        </w:rPr>
        <w:t xml:space="preserve">  csynth: true</w:t>
      </w:r>
    </w:p>
    <w:p>
      <w:pPr>
        <w:spacing w:after="0" w:line="252" w:lineRule="auto"/>
        <w:ind w:left="283" w:right="283"/>
        <w:shd w:fill="F4F6F8"/>
      </w:pPr>
      <w:r>
        <w:rPr>
          <w:rFonts w:ascii="Noto Sans Mono CJK SC" w:hAnsi="Noto Sans Mono CJK SC" w:eastAsia="Noto Sans Mono CJK SC"/>
          <w:b w:val="0"/>
          <w:i w:val="0"/>
          <w:color w:val="2C3742"/>
          <w:sz w:val="18"/>
        </w:rPr>
        <w:t xml:space="preserve">  cosim: false</w:t>
      </w:r>
    </w:p>
    <w:p>
      <w:pPr>
        <w:spacing w:after="0"/>
      </w:pPr>
    </w:p>
    <w:p>
      <w:pPr>
        <w:pStyle w:val="Heading1"/>
      </w:pPr>
      <w:r>
        <w:t>附录 B：统一 Trace 事件示例</w:t>
      </w:r>
    </w:p>
    <w:p>
      <w:pPr>
        <w:spacing w:after="0" w:line="252" w:lineRule="auto"/>
        <w:ind w:left="283" w:right="283"/>
        <w:shd w:fill="F4F6F8"/>
      </w:pPr>
      <w:r>
        <w:rPr>
          <w:rFonts w:ascii="Noto Sans Mono CJK SC" w:hAnsi="Noto Sans Mono CJK SC" w:eastAsia="Noto Sans Mono CJK SC"/>
          <w:b w:val="0"/>
          <w:i w:val="0"/>
          <w:color w:val="2C3742"/>
          <w:sz w:val="18"/>
        </w:rPr>
        <w:t>{</w:t>
      </w:r>
    </w:p>
    <w:p>
      <w:pPr>
        <w:spacing w:after="0" w:line="252" w:lineRule="auto"/>
        <w:ind w:left="283" w:right="283"/>
        <w:shd w:fill="F4F6F8"/>
      </w:pPr>
      <w:r>
        <w:rPr>
          <w:rFonts w:ascii="Noto Sans Mono CJK SC" w:hAnsi="Noto Sans Mono CJK SC" w:eastAsia="Noto Sans Mono CJK SC"/>
          <w:b w:val="0"/>
          <w:i w:val="0"/>
          <w:color w:val="2C3742"/>
          <w:sz w:val="18"/>
        </w:rPr>
        <w:t xml:space="preserve">  "task_id": "dfs_target_2023_2", "state": "BOTTLENECK_OPT",</w:t>
      </w:r>
    </w:p>
    <w:p>
      <w:pPr>
        <w:spacing w:after="0" w:line="252" w:lineRule="auto"/>
        <w:ind w:left="283" w:right="283"/>
        <w:shd w:fill="F4F6F8"/>
      </w:pPr>
      <w:r>
        <w:rPr>
          <w:rFonts w:ascii="Noto Sans Mono CJK SC" w:hAnsi="Noto Sans Mono CJK SC" w:eastAsia="Noto Sans Mono CJK SC"/>
          <w:b w:val="0"/>
          <w:i w:val="0"/>
          <w:color w:val="2C3742"/>
          <w:sz w:val="18"/>
        </w:rPr>
        <w:t xml:space="preserve">  "model": "deepseek-v4-flash", "prompt_profile": "deepseek/default",</w:t>
      </w:r>
    </w:p>
    <w:p>
      <w:pPr>
        <w:spacing w:after="0" w:line="252" w:lineRule="auto"/>
        <w:ind w:left="283" w:right="283"/>
        <w:shd w:fill="F4F6F8"/>
      </w:pPr>
      <w:r>
        <w:rPr>
          <w:rFonts w:ascii="Noto Sans Mono CJK SC" w:hAnsi="Noto Sans Mono CJK SC" w:eastAsia="Noto Sans Mono CJK SC"/>
          <w:b w:val="0"/>
          <w:i w:val="0"/>
          <w:color w:val="2C3742"/>
          <w:sz w:val="18"/>
        </w:rPr>
        <w:t xml:space="preserve">  "memory": {"mode": "gated", "accepted": false},</w:t>
      </w:r>
    </w:p>
    <w:p>
      <w:pPr>
        <w:spacing w:after="0" w:line="252" w:lineRule="auto"/>
        <w:ind w:left="283" w:right="283"/>
        <w:shd w:fill="F4F6F8"/>
      </w:pPr>
      <w:r>
        <w:rPr>
          <w:rFonts w:ascii="Noto Sans Mono CJK SC" w:hAnsi="Noto Sans Mono CJK SC" w:eastAsia="Noto Sans Mono CJK SC"/>
          <w:b w:val="0"/>
          <w:i w:val="0"/>
          <w:color w:val="2C3742"/>
          <w:sz w:val="18"/>
        </w:rPr>
        <w:t xml:space="preserve">  "hypothesis": "array port contention limits II",</w:t>
      </w:r>
    </w:p>
    <w:p>
      <w:pPr>
        <w:spacing w:after="0" w:line="252" w:lineRule="auto"/>
        <w:ind w:left="283" w:right="283"/>
        <w:shd w:fill="F4F6F8"/>
      </w:pPr>
      <w:r>
        <w:rPr>
          <w:rFonts w:ascii="Noto Sans Mono CJK SC" w:hAnsi="Noto Sans Mono CJK SC" w:eastAsia="Noto Sans Mono CJK SC"/>
          <w:b w:val="0"/>
          <w:i w:val="0"/>
          <w:color w:val="2C3742"/>
          <w:sz w:val="18"/>
        </w:rPr>
        <w:t xml:space="preserve">  "candidate": "round_03_hyp_A",</w:t>
      </w:r>
    </w:p>
    <w:p>
      <w:pPr>
        <w:spacing w:after="0" w:line="252" w:lineRule="auto"/>
        <w:ind w:left="283" w:right="283"/>
        <w:shd w:fill="F4F6F8"/>
      </w:pPr>
      <w:r>
        <w:rPr>
          <w:rFonts w:ascii="Noto Sans Mono CJK SC" w:hAnsi="Noto Sans Mono CJK SC" w:eastAsia="Noto Sans Mono CJK SC"/>
          <w:b w:val="0"/>
          <w:i w:val="0"/>
          <w:color w:val="2C3742"/>
          <w:sz w:val="18"/>
        </w:rPr>
        <w:t xml:space="preserve">  "verification": {"public_test": true, "csim": true, "csynth": true},</w:t>
      </w:r>
    </w:p>
    <w:p>
      <w:pPr>
        <w:spacing w:after="0" w:line="252" w:lineRule="auto"/>
        <w:ind w:left="283" w:right="283"/>
        <w:shd w:fill="F4F6F8"/>
      </w:pPr>
      <w:r>
        <w:rPr>
          <w:rFonts w:ascii="Noto Sans Mono CJK SC" w:hAnsi="Noto Sans Mono CJK SC" w:eastAsia="Noto Sans Mono CJK SC"/>
          <w:b w:val="0"/>
          <w:i w:val="0"/>
          <w:color w:val="2C3742"/>
          <w:sz w:val="18"/>
        </w:rPr>
        <w:t xml:space="preserve">  "metrics": {"latency": 1320, "II": 2, "LUT": 0.34},</w:t>
      </w:r>
    </w:p>
    <w:p>
      <w:pPr>
        <w:spacing w:after="0" w:line="252" w:lineRule="auto"/>
        <w:ind w:left="283" w:right="283"/>
        <w:shd w:fill="F4F6F8"/>
      </w:pPr>
      <w:r>
        <w:rPr>
          <w:rFonts w:ascii="Noto Sans Mono CJK SC" w:hAnsi="Noto Sans Mono CJK SC" w:eastAsia="Noto Sans Mono CJK SC"/>
          <w:b w:val="0"/>
          <w:i w:val="0"/>
          <w:color w:val="2C3742"/>
          <w:sz w:val="18"/>
        </w:rPr>
        <w:t xml:space="preserve">  "budget": {"llm_calls": 5, "csynth_calls": 3}, "decision": "update_best_correct"</w:t>
      </w:r>
    </w:p>
    <w:p>
      <w:pPr>
        <w:spacing w:after="0" w:line="252" w:lineRule="auto"/>
        <w:ind w:left="283" w:right="283"/>
        <w:shd w:fill="F4F6F8"/>
      </w:pPr>
      <w:r>
        <w:rPr>
          <w:rFonts w:ascii="Noto Sans Mono CJK SC" w:hAnsi="Noto Sans Mono CJK SC" w:eastAsia="Noto Sans Mono CJK SC"/>
          <w:b w:val="0"/>
          <w:i w:val="0"/>
          <w:color w:val="2C3742"/>
          <w:sz w:val="18"/>
        </w:rPr>
        <w:t>}</w:t>
      </w:r>
    </w:p>
    <w:sectPr w:rsidR="00FC693F" w:rsidRPr="0006063C" w:rsidSect="00034616">
      <w:headerReference w:type="default" r:id="rId9"/>
      <w:footerReference w:type="default" r:id="rId10"/>
      <w:pgSz w:w="12240" w:h="15840"/>
      <w:pgMar w:top="1247" w:right="1219" w:bottom="1134" w:left="1332"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b w:val="0"/>
        <w:i w:val="0"/>
        <w:color w:val="6E7882"/>
        <w:sz w:val="16"/>
      </w:rPr>
      <w:t>AgRefactor++ · FPT’26 Track A 竞赛方案</w:t>
    </w:r>
    <w:r>
      <w:rPr>
        <w:rFonts w:ascii="Noto Sans CJK SC" w:hAnsi="Noto Sans CJK SC" w:eastAsia="Noto Sans CJK SC"/>
        <w:b w:val="0"/>
        <w:i w:val="0"/>
        <w:color w:val="6E7882"/>
        <w:sz w:val="16"/>
      </w:rPr>
      <w:t xml:space="preserve">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b w:val="0"/>
        <w:i w:val="0"/>
        <w:color w:val="6E7882"/>
        <w:sz w:val="17"/>
      </w:rPr>
      <w:t>AgRefactor++ 竞赛方案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CJK SC" w:hAnsi="Noto Sans CJK SC" w:eastAsia="Noto Sans CJK SC"/>
      <w:b/>
      <w:bCs/>
      <w:color w:val="183B56"/>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Noto Sans CJK SC" w:hAnsi="Noto Sans CJK SC" w:eastAsia="Noto Sans CJK SC"/>
      <w:b/>
      <w:bCs/>
      <w:color w:val="2C5F9E"/>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oto Sans CJK SC" w:hAnsi="Noto Sans CJK SC" w:eastAsia="Noto Sans CJK SC"/>
      <w:b/>
      <w:bCs/>
      <w:color w:val="2C5F9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N">
    <w:name w:val="Caption CN"/>
    <w:pPr>
      <w:spacing w:after="160"/>
      <w:jc w:val="center"/>
    </w:pPr>
    <w:rPr>
      <w:rFonts w:ascii="Noto Sans CJK SC" w:hAnsi="Noto Sans CJK SC" w:eastAsia="Noto Sans CJK SC"/>
      <w:i/>
      <w:color w:val="505A6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pt2026.uark.edu/fpt26-design-competition/" TargetMode="External"/><Relationship Id="rId13" Type="http://schemas.openxmlformats.org/officeDocument/2006/relationships/hyperlink" Target="https://arxiv.org/abs/2606.30949" TargetMode="External"/><Relationship Id="rId14" Type="http://schemas.openxmlformats.org/officeDocument/2006/relationships/hyperlink" Target="https://github.com/Williamzou0123/AgRefactor" TargetMode="External"/><Relationship Id="rId15" Type="http://schemas.openxmlformats.org/officeDocument/2006/relationships/hyperlink" Target="https://github.com/Williamzou0123/AgRefactor/tree/main/opt" TargetMode="External"/><Relationship Id="rId16" Type="http://schemas.openxmlformats.org/officeDocument/2006/relationships/hyperlink" Target="https://github.com/UTZZTU/AgRefactorPlusPlus" TargetMode="External"/><Relationship Id="rId17" Type="http://schemas.openxmlformats.org/officeDocument/2006/relationships/hyperlink" Target="https://aclanthology.org/2023.findings-emnlp.215/" TargetMode="External"/><Relationship Id="rId18" Type="http://schemas.openxmlformats.org/officeDocument/2006/relationships/hyperlink" Target="https://aclanthology.org/2024.findings-emnlp.108/" TargetMode="External"/><Relationship Id="rId19" Type="http://schemas.openxmlformats.org/officeDocument/2006/relationships/hyperlink" Target="https://arxiv.org/abs/2304.112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AgRefactor++ 竞赛方案：目标版本感知的预算约束型 HLS 自动修复与优化智能体</dc:title>
  <dc:subject>FPT 2026 Track A / LLM4HLS 竞赛方案</dc:subject>
  <dc:creator>AgRefactor++ Project</dc:creator>
  <cp:keywords>AgRefactor++, HLS, Vitis, LLM, FPT 2026, Prompt adaptation, BudgetManager, Memory Gate</cp:keywords>
  <dc:description>Discussion final draft generated from the agreed competition design.</dc:description>
  <cp:lastModifiedBy/>
  <cp:revision>1</cp:revision>
  <dcterms:created xsi:type="dcterms:W3CDTF">2013-12-23T23:15:00Z</dcterms:created>
  <dcterms:modified xsi:type="dcterms:W3CDTF">2013-12-23T23:15:00Z</dcterms:modified>
  <cp:category/>
</cp:coreProperties>
</file>