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2020-04-01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COA-Percentage-of-Total-Cost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a">
        <w:r>
          <w:rPr>
            <w:rStyle w:val="Hyperlink"/>
          </w:rPr>
          <w:t xml:space="preserve">Average Award Per Recipient A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">
        <w:r>
          <w:rPr>
            <w:rStyle w:val="Hyperlink"/>
          </w:rPr>
          <w:t xml:space="preserve">Average Award Per Recipient</w:t>
        </w:r>
      </w:hyperlink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02-Undergrad COA-Percentage-of-Total-Cost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a"/>
      <w:r>
        <w:t xml:space="preserve">03. Average Award Per Recipient A</w:t>
      </w:r>
      <w:bookmarkEnd w:id="3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2"/>
      </w:pPr>
      <w:bookmarkStart w:id="34" w:name="average-award-per-recipient"/>
      <w:r>
        <w:t xml:space="preserve">03. Average Award Per Recipient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e603b0642d623335765c254d47d1e733e737b80"/>
      <w:r>
        <w:t xml:space="preserve">04. Financial Aid Awarded: Sources of Financial Aid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7095eaa49b27be9a305d67d37f7cf5d7fa7f1e7"/>
      <w:r>
        <w:t xml:space="preserve">04. Financial Aid Awarded: Sources of Financial Aid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cb371b77b084c2887de3265e8fa46df20e7a8cf"/>
      <w:r>
        <w:t xml:space="preserve">04. Financial Aid Awarded: Types of Financial Aid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ee712b821df38989d3268a413f895d7ce1de140"/>
      <w:r>
        <w:t xml:space="preserve">04. Financial Aid Awarded: Types of Financial Aid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Heading2"/>
      </w:pPr>
      <w:bookmarkStart w:id="44" w:name="for-academic-years-2018-19-and-2017-18"/>
      <w:r>
        <w:t xml:space="preserve">(For Academic Years 2018-19 and 2017-18</w:t>
      </w:r>
      <w:bookmarkEnd w:id="44"/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2020-04-01T13:25:56Z</dcterms:created>
  <dcterms:modified xsi:type="dcterms:W3CDTF">2020-04-01T13:25:56Z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2020-04-01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