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87" w:lineRule="exact" w:before="0"/>
        <w:ind w:left="597" w:right="597" w:firstLine="0"/>
        <w:jc w:val="center"/>
        <w:rPr>
          <w:b/>
          <w:sz w:val="32"/>
        </w:rPr>
      </w:pPr>
      <w:r>
        <w:rPr>
          <w:b/>
          <w:sz w:val="40"/>
        </w:rPr>
        <w:t>J</w:t>
      </w:r>
      <w:r>
        <w:rPr>
          <w:b/>
          <w:sz w:val="32"/>
        </w:rPr>
        <w:t>ENNIFER </w:t>
      </w:r>
      <w:r>
        <w:rPr>
          <w:b/>
          <w:sz w:val="40"/>
        </w:rPr>
        <w:t>P. S</w:t>
      </w:r>
      <w:r>
        <w:rPr>
          <w:b/>
          <w:sz w:val="32"/>
        </w:rPr>
        <w:t>MITHSON</w:t>
      </w:r>
    </w:p>
    <w:p>
      <w:pPr>
        <w:pStyle w:val="BodyText"/>
        <w:ind w:left="597" w:right="597"/>
        <w:jc w:val="center"/>
      </w:pPr>
      <w:r>
        <w:rPr/>
        <w:t>Roswell, GA 30076 | </w:t>
      </w:r>
      <w:hyperlink r:id="rId5">
        <w:r>
          <w:rPr>
            <w:color w:val="0562C1"/>
            <w:u w:val="single" w:color="0562C1"/>
          </w:rPr>
          <w:t>jps@email.com</w:t>
        </w:r>
        <w:r>
          <w:rPr>
            <w:color w:val="0562C1"/>
          </w:rPr>
          <w:t> </w:t>
        </w:r>
      </w:hyperlink>
      <w:r>
        <w:rPr/>
        <w:t>| 770-555-9874 | </w:t>
      </w:r>
      <w:r>
        <w:rPr>
          <w:color w:val="0562C1"/>
          <w:u w:val="single" w:color="0562C1"/>
        </w:rPr>
        <w:t>linkedin.com/in/jps</w:t>
      </w:r>
    </w:p>
    <w:p>
      <w:pPr>
        <w:pStyle w:val="BodyText"/>
        <w:rPr>
          <w:sz w:val="11"/>
        </w:rPr>
      </w:pPr>
      <w:r>
        <w:rPr/>
        <w:pict>
          <v:shapetype id="_x0000_t202" o:spt="202" coordsize="21600,21600" path="m,l,21600r21600,l21600,xe">
            <v:stroke joinstyle="miter"/>
            <v:path gradientshapeok="t" o:connecttype="rect"/>
          </v:shapetype>
          <v:shape style="position:absolute;margin-left:30.360001pt;margin-top:8.923531pt;width:551.3pt;height:35.4pt;mso-position-horizontal-relative:page;mso-position-vertical-relative:paragraph;z-index:-1024;mso-wrap-distance-left:0;mso-wrap-distance-right:0" type="#_x0000_t202" filled="true" fillcolor="#bcd5ed" stroked="true" strokeweight=".48pt" strokecolor="#000000">
            <v:textbox inset="0,0,0,0">
              <w:txbxContent>
                <w:p>
                  <w:pPr>
                    <w:spacing w:line="391" w:lineRule="exact" w:before="19"/>
                    <w:ind w:left="2606" w:right="2606" w:firstLine="0"/>
                    <w:jc w:val="center"/>
                    <w:rPr>
                      <w:b/>
                      <w:sz w:val="26"/>
                    </w:rPr>
                  </w:pPr>
                  <w:r>
                    <w:rPr>
                      <w:b/>
                      <w:sz w:val="32"/>
                    </w:rPr>
                    <w:t>C</w:t>
                  </w:r>
                  <w:r>
                    <w:rPr>
                      <w:b/>
                      <w:sz w:val="26"/>
                    </w:rPr>
                    <w:t>HIEF </w:t>
                  </w:r>
                  <w:r>
                    <w:rPr>
                      <w:b/>
                      <w:sz w:val="32"/>
                    </w:rPr>
                    <w:t>F</w:t>
                  </w:r>
                  <w:r>
                    <w:rPr>
                      <w:b/>
                      <w:sz w:val="26"/>
                    </w:rPr>
                    <w:t>INANCIAL </w:t>
                  </w:r>
                  <w:r>
                    <w:rPr>
                      <w:b/>
                      <w:sz w:val="32"/>
                    </w:rPr>
                    <w:t>O</w:t>
                  </w:r>
                  <w:r>
                    <w:rPr>
                      <w:b/>
                      <w:sz w:val="26"/>
                    </w:rPr>
                    <w:t>FFICER</w:t>
                  </w:r>
                </w:p>
                <w:p>
                  <w:pPr>
                    <w:spacing w:before="0"/>
                    <w:ind w:left="2607" w:right="2606" w:firstLine="0"/>
                    <w:jc w:val="center"/>
                    <w:rPr>
                      <w:b/>
                      <w:i/>
                      <w:sz w:val="22"/>
                    </w:rPr>
                  </w:pPr>
                  <w:r>
                    <w:rPr>
                      <w:b/>
                      <w:i/>
                      <w:sz w:val="22"/>
                    </w:rPr>
                    <w:t>Mergers &amp; Acquisitions • Strategic Planning • Team Leadership</w:t>
                  </w:r>
                </w:p>
              </w:txbxContent>
            </v:textbox>
            <v:fill type="solid"/>
            <v:stroke dashstyle="solid"/>
            <w10:wrap type="topAndBottom"/>
          </v:shape>
        </w:pict>
      </w:r>
    </w:p>
    <w:p>
      <w:pPr>
        <w:pStyle w:val="BodyText"/>
        <w:spacing w:before="11"/>
        <w:rPr>
          <w:sz w:val="6"/>
        </w:rPr>
      </w:pPr>
    </w:p>
    <w:p>
      <w:pPr>
        <w:pStyle w:val="BodyText"/>
        <w:spacing w:before="56"/>
        <w:ind w:left="219" w:right="403"/>
      </w:pPr>
      <w:r>
        <w:rPr/>
        <w:t>C-Level financial executive with expertise leading financial operations and strategy in multi-billion-dollar organizations. Demonstrated dynamic leadership and transparency in turnaround environments, building high-performing teams to drive progress towards organizational objectives. Expertise in developing and implementing strategies, especially in mergers, acquisitions, and divestitures to maximize long-term financial performance.</w:t>
      </w:r>
    </w:p>
    <w:p>
      <w:pPr>
        <w:pStyle w:val="Heading1"/>
        <w:rPr>
          <w:u w:val="none"/>
        </w:rPr>
      </w:pPr>
      <w:r>
        <w:rPr>
          <w:u w:val="single"/>
        </w:rPr>
        <w:t>Core Competencies</w:t>
      </w:r>
    </w:p>
    <w:p>
      <w:pPr>
        <w:pStyle w:val="BodyText"/>
        <w:spacing w:before="61"/>
        <w:ind w:left="599" w:right="597"/>
        <w:jc w:val="center"/>
      </w:pPr>
      <w:r>
        <w:rPr/>
        <w:t>Organizational Leadership • Budgeting &amp; Cost Management • Productivity Improvements • Financial Modeling • Contract Negotiations • Forecasting • Profitability Assessments • Financial Reporting • Growth Strategies • Strategic Planning • Team Development • Financial Operations &amp; Systems • Corporate Integrations</w:t>
      </w:r>
    </w:p>
    <w:p>
      <w:pPr>
        <w:pStyle w:val="Heading1"/>
        <w:ind w:left="599"/>
        <w:rPr>
          <w:u w:val="none"/>
        </w:rPr>
      </w:pPr>
      <w:r>
        <w:rPr>
          <w:u w:val="single"/>
        </w:rPr>
        <w:t>Performance Highlights</w:t>
      </w:r>
    </w:p>
    <w:p>
      <w:pPr>
        <w:pStyle w:val="ListParagraph"/>
        <w:numPr>
          <w:ilvl w:val="0"/>
          <w:numId w:val="1"/>
        </w:numPr>
        <w:tabs>
          <w:tab w:pos="760" w:val="left" w:leader="none"/>
        </w:tabs>
        <w:spacing w:line="240" w:lineRule="auto" w:before="58" w:after="0"/>
        <w:ind w:left="759" w:right="678" w:hanging="359"/>
        <w:jc w:val="left"/>
        <w:rPr>
          <w:sz w:val="22"/>
        </w:rPr>
      </w:pPr>
      <w:r>
        <w:rPr>
          <w:b/>
          <w:sz w:val="22"/>
        </w:rPr>
        <w:t>Led business unit’s $35M sale </w:t>
      </w:r>
      <w:r>
        <w:rPr>
          <w:sz w:val="22"/>
        </w:rPr>
        <w:t>via writing financial aspects of offering memorandum and presenting details to potential investors. Advised in legal negotiations to finalize contract</w:t>
      </w:r>
      <w:r>
        <w:rPr>
          <w:spacing w:val="-9"/>
          <w:sz w:val="22"/>
        </w:rPr>
        <w:t> </w:t>
      </w:r>
      <w:r>
        <w:rPr>
          <w:sz w:val="22"/>
        </w:rPr>
        <w:t>terms.</w:t>
      </w:r>
    </w:p>
    <w:p>
      <w:pPr>
        <w:pStyle w:val="ListParagraph"/>
        <w:numPr>
          <w:ilvl w:val="0"/>
          <w:numId w:val="1"/>
        </w:numPr>
        <w:tabs>
          <w:tab w:pos="760" w:val="left" w:leader="none"/>
        </w:tabs>
        <w:spacing w:line="240" w:lineRule="auto" w:before="0" w:after="0"/>
        <w:ind w:left="759" w:right="364" w:hanging="359"/>
        <w:jc w:val="left"/>
        <w:rPr>
          <w:sz w:val="22"/>
        </w:rPr>
      </w:pPr>
      <w:r>
        <w:rPr>
          <w:b/>
          <w:sz w:val="22"/>
        </w:rPr>
        <w:t>Reduced annual operating costs by $15M </w:t>
      </w:r>
      <w:r>
        <w:rPr>
          <w:sz w:val="22"/>
        </w:rPr>
        <w:t>after modeling new financial scenarios and conceptualizing new go-to- market and customer acquisitions</w:t>
      </w:r>
      <w:r>
        <w:rPr>
          <w:spacing w:val="-1"/>
          <w:sz w:val="22"/>
        </w:rPr>
        <w:t> </w:t>
      </w:r>
      <w:r>
        <w:rPr>
          <w:sz w:val="22"/>
        </w:rPr>
        <w:t>strategies.</w:t>
      </w:r>
    </w:p>
    <w:p>
      <w:pPr>
        <w:pStyle w:val="ListParagraph"/>
        <w:numPr>
          <w:ilvl w:val="0"/>
          <w:numId w:val="1"/>
        </w:numPr>
        <w:tabs>
          <w:tab w:pos="760" w:val="left" w:leader="none"/>
        </w:tabs>
        <w:spacing w:line="240" w:lineRule="auto" w:before="0" w:after="0"/>
        <w:ind w:left="759" w:right="0" w:hanging="359"/>
        <w:jc w:val="left"/>
        <w:rPr>
          <w:sz w:val="22"/>
        </w:rPr>
      </w:pPr>
      <w:r>
        <w:rPr>
          <w:b/>
          <w:sz w:val="22"/>
        </w:rPr>
        <w:t>Coached and mentored 6 employees to senior-level roles </w:t>
      </w:r>
      <w:r>
        <w:rPr>
          <w:sz w:val="22"/>
        </w:rPr>
        <w:t>in 3 years to implement development</w:t>
      </w:r>
      <w:r>
        <w:rPr>
          <w:spacing w:val="-25"/>
          <w:sz w:val="22"/>
        </w:rPr>
        <w:t> </w:t>
      </w:r>
      <w:r>
        <w:rPr>
          <w:sz w:val="22"/>
        </w:rPr>
        <w:t>strategy.</w:t>
      </w:r>
    </w:p>
    <w:p>
      <w:pPr>
        <w:pStyle w:val="BodyText"/>
        <w:spacing w:before="10"/>
        <w:rPr>
          <w:sz w:val="12"/>
        </w:rPr>
      </w:pPr>
      <w:r>
        <w:rPr/>
        <w:pict>
          <v:shape style="position:absolute;margin-left:30.360001pt;margin-top:10.050109pt;width:551.3pt;height:16pt;mso-position-horizontal-relative:page;mso-position-vertical-relative:paragraph;z-index:-1000;mso-wrap-distance-left:0;mso-wrap-distance-right:0" type="#_x0000_t202" filled="true" fillcolor="#bcd5ed" stroked="true" strokeweight=".48pt" strokecolor="#000000">
            <v:textbox inset="0,0,0,0">
              <w:txbxContent>
                <w:p>
                  <w:pPr>
                    <w:spacing w:before="21"/>
                    <w:ind w:left="2606" w:right="2606" w:firstLine="0"/>
                    <w:jc w:val="center"/>
                    <w:rPr>
                      <w:b/>
                      <w:sz w:val="18"/>
                    </w:rPr>
                  </w:pPr>
                  <w:r>
                    <w:rPr>
                      <w:b/>
                      <w:sz w:val="22"/>
                    </w:rPr>
                    <w:t>F</w:t>
                  </w:r>
                  <w:r>
                    <w:rPr>
                      <w:b/>
                      <w:sz w:val="18"/>
                    </w:rPr>
                    <w:t>INANCIAL </w:t>
                  </w:r>
                  <w:r>
                    <w:rPr>
                      <w:b/>
                      <w:sz w:val="22"/>
                    </w:rPr>
                    <w:t>L</w:t>
                  </w:r>
                  <w:r>
                    <w:rPr>
                      <w:b/>
                      <w:sz w:val="18"/>
                    </w:rPr>
                    <w:t>EADERSHIP </w:t>
                  </w:r>
                  <w:r>
                    <w:rPr>
                      <w:b/>
                      <w:sz w:val="22"/>
                    </w:rPr>
                    <w:t>E</w:t>
                  </w:r>
                  <w:r>
                    <w:rPr>
                      <w:b/>
                      <w:sz w:val="18"/>
                    </w:rPr>
                    <w:t>XPERIENCE</w:t>
                  </w:r>
                </w:p>
              </w:txbxContent>
            </v:textbox>
            <v:fill type="solid"/>
            <v:stroke dashstyle="solid"/>
            <w10:wrap type="topAndBottom"/>
          </v:shape>
        </w:pict>
      </w:r>
    </w:p>
    <w:p>
      <w:pPr>
        <w:pStyle w:val="BodyText"/>
        <w:rPr>
          <w:sz w:val="9"/>
        </w:rPr>
      </w:pPr>
    </w:p>
    <w:p>
      <w:pPr>
        <w:tabs>
          <w:tab w:pos="9980" w:val="left" w:leader="none"/>
        </w:tabs>
        <w:spacing w:before="57"/>
        <w:ind w:left="220" w:right="0" w:firstLine="0"/>
        <w:jc w:val="left"/>
        <w:rPr>
          <w:sz w:val="22"/>
        </w:rPr>
      </w:pPr>
      <w:r>
        <w:rPr>
          <w:b/>
          <w:sz w:val="22"/>
        </w:rPr>
        <w:t>LEADING ELECTRIC CORPORATION,</w:t>
      </w:r>
      <w:r>
        <w:rPr>
          <w:b/>
          <w:spacing w:val="-4"/>
          <w:sz w:val="22"/>
        </w:rPr>
        <w:t> </w:t>
      </w:r>
      <w:r>
        <w:rPr>
          <w:sz w:val="22"/>
        </w:rPr>
        <w:t>Atlanta,</w:t>
      </w:r>
      <w:r>
        <w:rPr>
          <w:spacing w:val="-2"/>
          <w:sz w:val="22"/>
        </w:rPr>
        <w:t> </w:t>
      </w:r>
      <w:r>
        <w:rPr>
          <w:sz w:val="22"/>
        </w:rPr>
        <w:t>GA</w:t>
        <w:tab/>
        <w:t>20xx –</w:t>
      </w:r>
      <w:r>
        <w:rPr>
          <w:spacing w:val="-2"/>
          <w:sz w:val="22"/>
        </w:rPr>
        <w:t> </w:t>
      </w:r>
      <w:r>
        <w:rPr>
          <w:sz w:val="22"/>
        </w:rPr>
        <w:t>20xx</w:t>
      </w:r>
    </w:p>
    <w:p>
      <w:pPr>
        <w:spacing w:before="0"/>
        <w:ind w:left="220" w:right="0" w:firstLine="0"/>
        <w:jc w:val="left"/>
        <w:rPr>
          <w:i/>
          <w:sz w:val="22"/>
        </w:rPr>
      </w:pPr>
      <w:r>
        <w:rPr>
          <w:b/>
          <w:i/>
          <w:sz w:val="22"/>
        </w:rPr>
        <w:t>Chief Financial Officer </w:t>
      </w:r>
      <w:r>
        <w:rPr>
          <w:i/>
          <w:sz w:val="22"/>
        </w:rPr>
        <w:t>(20xx – 20xx)</w:t>
      </w:r>
    </w:p>
    <w:p>
      <w:pPr>
        <w:pStyle w:val="BodyText"/>
        <w:spacing w:before="39"/>
        <w:ind w:left="220" w:right="200"/>
      </w:pPr>
      <w:r>
        <w:rPr/>
        <w:t>Provide fiscal leadership of external reporting, tax, and risk management functions for one of the largest regional providers of electricity and natural gas. Lead financial due diligence for corporate mergers, acquisitions, divestitures, and integrations, while also advising legal team to finalize negotiations. Initiate strategy to reduce overall operating expenses and revitalize organizational structure. Evaluate new financial technologies and systems for implementation.</w:t>
      </w:r>
    </w:p>
    <w:p>
      <w:pPr>
        <w:pStyle w:val="Heading2"/>
        <w:spacing w:before="159"/>
        <w:rPr>
          <w:i/>
          <w:u w:val="none"/>
        </w:rPr>
      </w:pPr>
      <w:r>
        <w:rPr>
          <w:i/>
          <w:u w:val="single"/>
        </w:rPr>
        <w:t>Mergers, Acquisitions, Divestitures, &amp; Integrations</w:t>
      </w:r>
    </w:p>
    <w:p>
      <w:pPr>
        <w:pStyle w:val="ListParagraph"/>
        <w:numPr>
          <w:ilvl w:val="1"/>
          <w:numId w:val="1"/>
        </w:numPr>
        <w:tabs>
          <w:tab w:pos="940" w:val="left" w:leader="none"/>
          <w:tab w:pos="941" w:val="left" w:leader="none"/>
        </w:tabs>
        <w:spacing w:line="259" w:lineRule="auto" w:before="1" w:after="0"/>
        <w:ind w:left="940" w:right="630" w:hanging="360"/>
        <w:jc w:val="left"/>
        <w:rPr>
          <w:sz w:val="22"/>
        </w:rPr>
      </w:pPr>
      <w:r>
        <w:rPr>
          <w:b/>
          <w:sz w:val="22"/>
        </w:rPr>
        <w:t>Led business unit through significant growth, </w:t>
      </w:r>
      <w:r>
        <w:rPr>
          <w:sz w:val="22"/>
        </w:rPr>
        <w:t>from initial $200M to current $1B+ in revenue, adding $400M acquisition, $300M acquisition and $200M internal business</w:t>
      </w:r>
      <w:r>
        <w:rPr>
          <w:spacing w:val="-4"/>
          <w:sz w:val="22"/>
        </w:rPr>
        <w:t> </w:t>
      </w:r>
      <w:r>
        <w:rPr>
          <w:sz w:val="22"/>
        </w:rPr>
        <w:t>unit.</w:t>
      </w:r>
    </w:p>
    <w:p>
      <w:pPr>
        <w:pStyle w:val="ListParagraph"/>
        <w:numPr>
          <w:ilvl w:val="1"/>
          <w:numId w:val="1"/>
        </w:numPr>
        <w:tabs>
          <w:tab w:pos="940" w:val="left" w:leader="none"/>
          <w:tab w:pos="941" w:val="left" w:leader="none"/>
        </w:tabs>
        <w:spacing w:line="237" w:lineRule="auto" w:before="3" w:after="0"/>
        <w:ind w:left="940" w:right="281" w:hanging="360"/>
        <w:jc w:val="left"/>
        <w:rPr>
          <w:sz w:val="22"/>
        </w:rPr>
      </w:pPr>
      <w:r>
        <w:rPr>
          <w:b/>
          <w:sz w:val="22"/>
        </w:rPr>
        <w:t>Directed business unit’s $35M sale </w:t>
      </w:r>
      <w:r>
        <w:rPr>
          <w:sz w:val="22"/>
        </w:rPr>
        <w:t>via writing financial aspects of offering memorandum and presenting details to potential investors. Advised in legal negotiations to finalize contract</w:t>
      </w:r>
      <w:r>
        <w:rPr>
          <w:spacing w:val="-11"/>
          <w:sz w:val="22"/>
        </w:rPr>
        <w:t> </w:t>
      </w:r>
      <w:r>
        <w:rPr>
          <w:sz w:val="22"/>
        </w:rPr>
        <w:t>terms.</w:t>
      </w:r>
    </w:p>
    <w:p>
      <w:pPr>
        <w:pStyle w:val="ListParagraph"/>
        <w:numPr>
          <w:ilvl w:val="1"/>
          <w:numId w:val="1"/>
        </w:numPr>
        <w:tabs>
          <w:tab w:pos="940" w:val="left" w:leader="none"/>
          <w:tab w:pos="941" w:val="left" w:leader="none"/>
        </w:tabs>
        <w:spacing w:line="240" w:lineRule="auto" w:before="1" w:after="0"/>
        <w:ind w:left="940" w:right="335" w:hanging="360"/>
        <w:jc w:val="left"/>
        <w:rPr>
          <w:sz w:val="22"/>
        </w:rPr>
      </w:pPr>
      <w:r>
        <w:rPr>
          <w:b/>
          <w:sz w:val="22"/>
        </w:rPr>
        <w:t>Managed team of 12 analysts to conduct thorough financial due diligence </w:t>
      </w:r>
      <w:r>
        <w:rPr>
          <w:sz w:val="22"/>
        </w:rPr>
        <w:t>on 7 completed acquisitions as well as</w:t>
      </w:r>
      <w:r>
        <w:rPr>
          <w:spacing w:val="-3"/>
          <w:sz w:val="22"/>
        </w:rPr>
        <w:t> </w:t>
      </w:r>
      <w:r>
        <w:rPr>
          <w:sz w:val="22"/>
        </w:rPr>
        <w:t>5</w:t>
      </w:r>
      <w:r>
        <w:rPr>
          <w:spacing w:val="-2"/>
          <w:sz w:val="22"/>
        </w:rPr>
        <w:t> </w:t>
      </w:r>
      <w:r>
        <w:rPr>
          <w:sz w:val="22"/>
        </w:rPr>
        <w:t>potential</w:t>
      </w:r>
      <w:r>
        <w:rPr>
          <w:spacing w:val="-3"/>
          <w:sz w:val="22"/>
        </w:rPr>
        <w:t> </w:t>
      </w:r>
      <w:r>
        <w:rPr>
          <w:sz w:val="22"/>
        </w:rPr>
        <w:t>acquisitions.</w:t>
      </w:r>
      <w:r>
        <w:rPr>
          <w:spacing w:val="-5"/>
          <w:sz w:val="22"/>
        </w:rPr>
        <w:t> </w:t>
      </w:r>
      <w:r>
        <w:rPr>
          <w:sz w:val="22"/>
        </w:rPr>
        <w:t>Presented</w:t>
      </w:r>
      <w:r>
        <w:rPr>
          <w:spacing w:val="-6"/>
          <w:sz w:val="22"/>
        </w:rPr>
        <w:t> </w:t>
      </w:r>
      <w:r>
        <w:rPr>
          <w:sz w:val="22"/>
        </w:rPr>
        <w:t>team’s</w:t>
      </w:r>
      <w:r>
        <w:rPr>
          <w:spacing w:val="-2"/>
          <w:sz w:val="22"/>
        </w:rPr>
        <w:t> </w:t>
      </w:r>
      <w:r>
        <w:rPr>
          <w:sz w:val="22"/>
        </w:rPr>
        <w:t>recommendations</w:t>
      </w:r>
      <w:r>
        <w:rPr>
          <w:spacing w:val="-5"/>
          <w:sz w:val="22"/>
        </w:rPr>
        <w:t> </w:t>
      </w:r>
      <w:r>
        <w:rPr>
          <w:sz w:val="22"/>
        </w:rPr>
        <w:t>to</w:t>
      </w:r>
      <w:r>
        <w:rPr>
          <w:spacing w:val="-3"/>
          <w:sz w:val="22"/>
        </w:rPr>
        <w:t> </w:t>
      </w:r>
      <w:r>
        <w:rPr>
          <w:sz w:val="22"/>
        </w:rPr>
        <w:t>leadership</w:t>
      </w:r>
      <w:r>
        <w:rPr>
          <w:spacing w:val="-6"/>
          <w:sz w:val="22"/>
        </w:rPr>
        <w:t> </w:t>
      </w:r>
      <w:r>
        <w:rPr>
          <w:sz w:val="22"/>
        </w:rPr>
        <w:t>team</w:t>
      </w:r>
      <w:r>
        <w:rPr>
          <w:spacing w:val="-2"/>
          <w:sz w:val="22"/>
        </w:rPr>
        <w:t> </w:t>
      </w:r>
      <w:r>
        <w:rPr>
          <w:sz w:val="22"/>
        </w:rPr>
        <w:t>to</w:t>
      </w:r>
      <w:r>
        <w:rPr>
          <w:spacing w:val="-1"/>
          <w:sz w:val="22"/>
        </w:rPr>
        <w:t> </w:t>
      </w:r>
      <w:r>
        <w:rPr>
          <w:sz w:val="22"/>
        </w:rPr>
        <w:t>support</w:t>
      </w:r>
      <w:r>
        <w:rPr>
          <w:spacing w:val="-2"/>
          <w:sz w:val="22"/>
        </w:rPr>
        <w:t> </w:t>
      </w:r>
      <w:r>
        <w:rPr>
          <w:sz w:val="22"/>
        </w:rPr>
        <w:t>decision-making.</w:t>
      </w:r>
    </w:p>
    <w:p>
      <w:pPr>
        <w:pStyle w:val="ListParagraph"/>
        <w:numPr>
          <w:ilvl w:val="1"/>
          <w:numId w:val="1"/>
        </w:numPr>
        <w:tabs>
          <w:tab w:pos="940" w:val="left" w:leader="none"/>
          <w:tab w:pos="941" w:val="left" w:leader="none"/>
        </w:tabs>
        <w:spacing w:line="240" w:lineRule="auto" w:before="1" w:after="0"/>
        <w:ind w:left="940" w:right="544" w:hanging="360"/>
        <w:jc w:val="left"/>
        <w:rPr>
          <w:sz w:val="22"/>
        </w:rPr>
      </w:pPr>
      <w:r>
        <w:rPr>
          <w:b/>
          <w:sz w:val="22"/>
        </w:rPr>
        <w:t>Conceptualized new staffing plan </w:t>
      </w:r>
      <w:r>
        <w:rPr>
          <w:sz w:val="22"/>
        </w:rPr>
        <w:t>for financial business unit to integrate 30+ acquired employees. Minimized overlap in roles and responsibilities by reorganizing entire team, resulting in only 3</w:t>
      </w:r>
      <w:r>
        <w:rPr>
          <w:spacing w:val="-16"/>
          <w:sz w:val="22"/>
        </w:rPr>
        <w:t> </w:t>
      </w:r>
      <w:r>
        <w:rPr>
          <w:sz w:val="22"/>
        </w:rPr>
        <w:t>layoffs.</w:t>
      </w:r>
    </w:p>
    <w:p>
      <w:pPr>
        <w:pStyle w:val="Heading2"/>
        <w:spacing w:before="123"/>
        <w:rPr>
          <w:i/>
          <w:u w:val="none"/>
        </w:rPr>
      </w:pPr>
      <w:r>
        <w:rPr>
          <w:i/>
          <w:u w:val="single"/>
        </w:rPr>
        <w:t>Cost-Savings Initiatives</w:t>
      </w:r>
    </w:p>
    <w:p>
      <w:pPr>
        <w:pStyle w:val="ListParagraph"/>
        <w:numPr>
          <w:ilvl w:val="1"/>
          <w:numId w:val="1"/>
        </w:numPr>
        <w:tabs>
          <w:tab w:pos="940" w:val="left" w:leader="none"/>
          <w:tab w:pos="941" w:val="left" w:leader="none"/>
        </w:tabs>
        <w:spacing w:line="256" w:lineRule="auto" w:before="0" w:after="0"/>
        <w:ind w:left="940" w:right="870" w:hanging="360"/>
        <w:jc w:val="left"/>
        <w:rPr>
          <w:sz w:val="22"/>
        </w:rPr>
      </w:pPr>
      <w:r>
        <w:rPr>
          <w:b/>
          <w:sz w:val="22"/>
        </w:rPr>
        <w:t>Reduced annual costs by $18M </w:t>
      </w:r>
      <w:r>
        <w:rPr>
          <w:sz w:val="22"/>
        </w:rPr>
        <w:t>by modeling financial scenarios of the cost to acquire new customers and recommending revised go-to-market</w:t>
      </w:r>
      <w:r>
        <w:rPr>
          <w:spacing w:val="-2"/>
          <w:sz w:val="22"/>
        </w:rPr>
        <w:t> </w:t>
      </w:r>
      <w:r>
        <w:rPr>
          <w:sz w:val="22"/>
        </w:rPr>
        <w:t>strategy.</w:t>
      </w:r>
    </w:p>
    <w:p>
      <w:pPr>
        <w:pStyle w:val="ListParagraph"/>
        <w:numPr>
          <w:ilvl w:val="1"/>
          <w:numId w:val="1"/>
        </w:numPr>
        <w:tabs>
          <w:tab w:pos="940" w:val="left" w:leader="none"/>
          <w:tab w:pos="941" w:val="left" w:leader="none"/>
        </w:tabs>
        <w:spacing w:line="240" w:lineRule="auto" w:before="4" w:after="0"/>
        <w:ind w:left="940" w:right="0" w:hanging="360"/>
        <w:jc w:val="left"/>
        <w:rPr>
          <w:sz w:val="22"/>
        </w:rPr>
      </w:pPr>
      <w:r>
        <w:rPr>
          <w:b/>
          <w:sz w:val="22"/>
        </w:rPr>
        <w:t>Saved $10M+ in potential taxes </w:t>
      </w:r>
      <w:r>
        <w:rPr>
          <w:sz w:val="22"/>
        </w:rPr>
        <w:t>through accounting and tax treatment in support of business unit</w:t>
      </w:r>
      <w:r>
        <w:rPr>
          <w:spacing w:val="-27"/>
          <w:sz w:val="22"/>
        </w:rPr>
        <w:t> </w:t>
      </w:r>
      <w:r>
        <w:rPr>
          <w:sz w:val="22"/>
        </w:rPr>
        <w:t>divestment.</w:t>
      </w:r>
    </w:p>
    <w:p>
      <w:pPr>
        <w:pStyle w:val="ListParagraph"/>
        <w:numPr>
          <w:ilvl w:val="1"/>
          <w:numId w:val="1"/>
        </w:numPr>
        <w:tabs>
          <w:tab w:pos="940" w:val="left" w:leader="none"/>
          <w:tab w:pos="941" w:val="left" w:leader="none"/>
        </w:tabs>
        <w:spacing w:line="240" w:lineRule="auto" w:before="20" w:after="0"/>
        <w:ind w:left="940" w:right="0" w:hanging="360"/>
        <w:jc w:val="left"/>
        <w:rPr>
          <w:sz w:val="22"/>
        </w:rPr>
      </w:pPr>
      <w:r>
        <w:rPr>
          <w:b/>
          <w:sz w:val="22"/>
        </w:rPr>
        <w:t>Established centralized risk management team </w:t>
      </w:r>
      <w:r>
        <w:rPr>
          <w:sz w:val="22"/>
        </w:rPr>
        <w:t>of 7 professional staff to save $5M in one fiscal</w:t>
      </w:r>
      <w:r>
        <w:rPr>
          <w:spacing w:val="-18"/>
          <w:sz w:val="22"/>
        </w:rPr>
        <w:t> </w:t>
      </w:r>
      <w:r>
        <w:rPr>
          <w:sz w:val="22"/>
        </w:rPr>
        <w:t>year.</w:t>
      </w:r>
    </w:p>
    <w:p>
      <w:pPr>
        <w:pStyle w:val="Heading2"/>
        <w:spacing w:before="183"/>
        <w:rPr>
          <w:i/>
          <w:u w:val="none"/>
        </w:rPr>
      </w:pPr>
      <w:r>
        <w:rPr>
          <w:i/>
          <w:u w:val="single"/>
        </w:rPr>
        <w:t>New Vendors, Systems, &amp; Technologies</w:t>
      </w:r>
    </w:p>
    <w:p>
      <w:pPr>
        <w:pStyle w:val="ListParagraph"/>
        <w:numPr>
          <w:ilvl w:val="1"/>
          <w:numId w:val="1"/>
        </w:numPr>
        <w:tabs>
          <w:tab w:pos="940" w:val="left" w:leader="none"/>
          <w:tab w:pos="941" w:val="left" w:leader="none"/>
        </w:tabs>
        <w:spacing w:line="256" w:lineRule="auto" w:before="0" w:after="0"/>
        <w:ind w:left="940" w:right="277" w:hanging="360"/>
        <w:jc w:val="left"/>
        <w:rPr>
          <w:sz w:val="22"/>
        </w:rPr>
      </w:pPr>
      <w:r>
        <w:rPr>
          <w:b/>
          <w:sz w:val="22"/>
        </w:rPr>
        <w:t>Coordinated project to transition external accounting vendor</w:t>
      </w:r>
      <w:r>
        <w:rPr>
          <w:sz w:val="22"/>
        </w:rPr>
        <w:t>; evaluated and selected new accounting firm and conducted re-audit of most recent fiscal</w:t>
      </w:r>
      <w:r>
        <w:rPr>
          <w:spacing w:val="-13"/>
          <w:sz w:val="22"/>
        </w:rPr>
        <w:t> </w:t>
      </w:r>
      <w:r>
        <w:rPr>
          <w:sz w:val="22"/>
        </w:rPr>
        <w:t>year.</w:t>
      </w:r>
    </w:p>
    <w:p>
      <w:pPr>
        <w:pStyle w:val="ListParagraph"/>
        <w:numPr>
          <w:ilvl w:val="1"/>
          <w:numId w:val="1"/>
        </w:numPr>
        <w:tabs>
          <w:tab w:pos="940" w:val="left" w:leader="none"/>
          <w:tab w:pos="941" w:val="left" w:leader="none"/>
        </w:tabs>
        <w:spacing w:line="256" w:lineRule="auto" w:before="4" w:after="0"/>
        <w:ind w:left="940" w:right="971" w:hanging="360"/>
        <w:jc w:val="left"/>
        <w:rPr>
          <w:sz w:val="22"/>
        </w:rPr>
      </w:pPr>
      <w:r>
        <w:rPr>
          <w:b/>
          <w:sz w:val="22"/>
        </w:rPr>
        <w:t>Generated $1M in cost savings </w:t>
      </w:r>
      <w:r>
        <w:rPr>
          <w:sz w:val="22"/>
        </w:rPr>
        <w:t>after managing $3.3M new platform to integrate 5 financial systems of 3 separate businesses to 1 centralized</w:t>
      </w:r>
      <w:r>
        <w:rPr>
          <w:spacing w:val="-6"/>
          <w:sz w:val="22"/>
        </w:rPr>
        <w:t> </w:t>
      </w:r>
      <w:r>
        <w:rPr>
          <w:sz w:val="22"/>
        </w:rPr>
        <w:t>platform.</w:t>
      </w:r>
    </w:p>
    <w:p>
      <w:pPr>
        <w:spacing w:after="0" w:line="256" w:lineRule="auto"/>
        <w:jc w:val="left"/>
        <w:rPr>
          <w:sz w:val="22"/>
        </w:rPr>
        <w:sectPr>
          <w:type w:val="continuous"/>
          <w:pgSz w:w="12240" w:h="15840"/>
          <w:pgMar w:top="720" w:bottom="280" w:left="500" w:right="500"/>
        </w:sectPr>
      </w:pPr>
    </w:p>
    <w:p>
      <w:pPr>
        <w:tabs>
          <w:tab w:pos="10427" w:val="left" w:leader="none"/>
        </w:tabs>
        <w:spacing w:before="39"/>
        <w:ind w:left="220" w:right="0" w:firstLine="0"/>
        <w:jc w:val="left"/>
        <w:rPr>
          <w:sz w:val="22"/>
        </w:rPr>
      </w:pPr>
      <w:r>
        <w:rPr>
          <w:b/>
          <w:sz w:val="24"/>
        </w:rPr>
        <w:t>Jennifer P. Smithson </w:t>
      </w:r>
      <w:r>
        <w:rPr>
          <w:sz w:val="22"/>
        </w:rPr>
        <w:t>| </w:t>
      </w:r>
      <w:hyperlink r:id="rId5">
        <w:r>
          <w:rPr>
            <w:color w:val="0562C1"/>
            <w:sz w:val="22"/>
            <w:u w:val="single" w:color="0562C1"/>
          </w:rPr>
          <w:t>jps@email.com</w:t>
        </w:r>
        <w:r>
          <w:rPr>
            <w:color w:val="0562C1"/>
            <w:spacing w:val="-25"/>
            <w:sz w:val="22"/>
          </w:rPr>
          <w:t> </w:t>
        </w:r>
      </w:hyperlink>
      <w:r>
        <w:rPr>
          <w:sz w:val="22"/>
        </w:rPr>
        <w:t>|</w:t>
      </w:r>
      <w:r>
        <w:rPr>
          <w:spacing w:val="-5"/>
          <w:sz w:val="22"/>
        </w:rPr>
        <w:t> </w:t>
      </w:r>
      <w:r>
        <w:rPr>
          <w:sz w:val="22"/>
        </w:rPr>
        <w:t>770-555-9874</w:t>
        <w:tab/>
        <w:t>Page</w:t>
      </w:r>
      <w:r>
        <w:rPr>
          <w:spacing w:val="-1"/>
          <w:sz w:val="22"/>
        </w:rPr>
        <w:t> </w:t>
      </w:r>
      <w:r>
        <w:rPr>
          <w:sz w:val="22"/>
        </w:rPr>
        <w:t>2</w:t>
      </w:r>
    </w:p>
    <w:p>
      <w:pPr>
        <w:pStyle w:val="BodyText"/>
        <w:spacing w:before="9"/>
        <w:rPr>
          <w:sz w:val="10"/>
        </w:rPr>
      </w:pPr>
    </w:p>
    <w:p>
      <w:pPr>
        <w:spacing w:before="56"/>
        <w:ind w:left="220" w:right="0" w:firstLine="0"/>
        <w:jc w:val="left"/>
        <w:rPr>
          <w:i/>
          <w:sz w:val="22"/>
        </w:rPr>
      </w:pPr>
      <w:r>
        <w:rPr>
          <w:b/>
          <w:i/>
          <w:sz w:val="22"/>
        </w:rPr>
        <w:t>Director of Finance </w:t>
      </w:r>
      <w:r>
        <w:rPr>
          <w:i/>
          <w:sz w:val="22"/>
        </w:rPr>
        <w:t>(20xx – 20xx)</w:t>
      </w:r>
    </w:p>
    <w:p>
      <w:pPr>
        <w:pStyle w:val="BodyText"/>
        <w:spacing w:before="39"/>
        <w:ind w:left="219" w:right="605"/>
      </w:pPr>
      <w:r>
        <w:rPr/>
        <w:t>Supervised team of 17 professionals, reporting to Chief Financial Officer. Managed external audits, lender and board reporting, and transaction processing functions.</w:t>
      </w:r>
    </w:p>
    <w:p>
      <w:pPr>
        <w:pStyle w:val="Heading2"/>
        <w:spacing w:before="41"/>
        <w:rPr>
          <w:i/>
          <w:u w:val="none"/>
        </w:rPr>
      </w:pPr>
      <w:r>
        <w:rPr>
          <w:i/>
          <w:u w:val="single"/>
        </w:rPr>
        <w:t>Project Management</w:t>
      </w:r>
    </w:p>
    <w:p>
      <w:pPr>
        <w:pStyle w:val="ListParagraph"/>
        <w:numPr>
          <w:ilvl w:val="1"/>
          <w:numId w:val="1"/>
        </w:numPr>
        <w:tabs>
          <w:tab w:pos="940" w:val="left" w:leader="none"/>
          <w:tab w:pos="941" w:val="left" w:leader="none"/>
        </w:tabs>
        <w:spacing w:line="256" w:lineRule="auto" w:before="0" w:after="0"/>
        <w:ind w:left="940" w:right="503" w:hanging="360"/>
        <w:jc w:val="left"/>
        <w:rPr>
          <w:sz w:val="22"/>
        </w:rPr>
      </w:pPr>
      <w:r>
        <w:rPr>
          <w:b/>
          <w:sz w:val="22"/>
        </w:rPr>
        <w:t>Led accounting group reorganization after acquiring 2 companies. </w:t>
      </w:r>
      <w:r>
        <w:rPr>
          <w:sz w:val="22"/>
        </w:rPr>
        <w:t>Created new organization structure for 17 staff by appropriately aligning skills with position objectives and effectively integrating new</w:t>
      </w:r>
      <w:r>
        <w:rPr>
          <w:spacing w:val="-22"/>
          <w:sz w:val="22"/>
        </w:rPr>
        <w:t> </w:t>
      </w:r>
      <w:r>
        <w:rPr>
          <w:sz w:val="22"/>
        </w:rPr>
        <w:t>staff.</w:t>
      </w:r>
    </w:p>
    <w:p>
      <w:pPr>
        <w:pStyle w:val="ListParagraph"/>
        <w:numPr>
          <w:ilvl w:val="1"/>
          <w:numId w:val="1"/>
        </w:numPr>
        <w:tabs>
          <w:tab w:pos="940" w:val="left" w:leader="none"/>
          <w:tab w:pos="941" w:val="left" w:leader="none"/>
        </w:tabs>
        <w:spacing w:line="240" w:lineRule="auto" w:before="4" w:after="0"/>
        <w:ind w:left="940" w:right="258" w:hanging="360"/>
        <w:jc w:val="left"/>
        <w:rPr>
          <w:sz w:val="22"/>
        </w:rPr>
      </w:pPr>
      <w:r>
        <w:rPr>
          <w:b/>
          <w:sz w:val="22"/>
        </w:rPr>
        <w:t>Integrated new Oracle software across 4 business units, </w:t>
      </w:r>
      <w:r>
        <w:rPr>
          <w:sz w:val="22"/>
        </w:rPr>
        <w:t>including reviewing platform specifications, overseeing staff training, and serving as internal subject matter</w:t>
      </w:r>
      <w:r>
        <w:rPr>
          <w:spacing w:val="-8"/>
          <w:sz w:val="22"/>
        </w:rPr>
        <w:t> </w:t>
      </w:r>
      <w:r>
        <w:rPr>
          <w:sz w:val="22"/>
        </w:rPr>
        <w:t>expert.</w:t>
      </w:r>
    </w:p>
    <w:p>
      <w:pPr>
        <w:pStyle w:val="Heading2"/>
        <w:spacing w:before="39"/>
        <w:rPr>
          <w:i/>
          <w:u w:val="none"/>
        </w:rPr>
      </w:pPr>
      <w:r>
        <w:rPr>
          <w:i/>
          <w:u w:val="single"/>
        </w:rPr>
        <w:t>Financial Reporting &amp; Modeling</w:t>
      </w:r>
    </w:p>
    <w:p>
      <w:pPr>
        <w:pStyle w:val="ListParagraph"/>
        <w:numPr>
          <w:ilvl w:val="1"/>
          <w:numId w:val="1"/>
        </w:numPr>
        <w:tabs>
          <w:tab w:pos="940" w:val="left" w:leader="none"/>
          <w:tab w:pos="941" w:val="left" w:leader="none"/>
        </w:tabs>
        <w:spacing w:line="259" w:lineRule="auto" w:before="1" w:after="0"/>
        <w:ind w:left="940" w:right="1016" w:hanging="360"/>
        <w:jc w:val="left"/>
        <w:rPr>
          <w:sz w:val="22"/>
        </w:rPr>
      </w:pPr>
      <w:r>
        <w:rPr>
          <w:b/>
          <w:sz w:val="22"/>
        </w:rPr>
        <w:t>Directed financial reporting in connection with sale of 2 businesses for $325M</w:t>
      </w:r>
      <w:r>
        <w:rPr>
          <w:sz w:val="22"/>
        </w:rPr>
        <w:t>, including spearheading diligence matters and net working capital</w:t>
      </w:r>
      <w:r>
        <w:rPr>
          <w:spacing w:val="-7"/>
          <w:sz w:val="22"/>
        </w:rPr>
        <w:t> </w:t>
      </w:r>
      <w:r>
        <w:rPr>
          <w:sz w:val="22"/>
        </w:rPr>
        <w:t>negotiations.</w:t>
      </w:r>
    </w:p>
    <w:p>
      <w:pPr>
        <w:pStyle w:val="ListParagraph"/>
        <w:numPr>
          <w:ilvl w:val="1"/>
          <w:numId w:val="1"/>
        </w:numPr>
        <w:tabs>
          <w:tab w:pos="940" w:val="left" w:leader="none"/>
          <w:tab w:pos="941" w:val="left" w:leader="none"/>
        </w:tabs>
        <w:spacing w:line="240" w:lineRule="auto" w:before="0" w:after="0"/>
        <w:ind w:left="940" w:right="590" w:hanging="360"/>
        <w:jc w:val="left"/>
        <w:rPr>
          <w:sz w:val="22"/>
        </w:rPr>
      </w:pPr>
      <w:r>
        <w:rPr>
          <w:b/>
          <w:sz w:val="22"/>
        </w:rPr>
        <w:t>Prepared financial components of offering memorandums </w:t>
      </w:r>
      <w:r>
        <w:rPr>
          <w:sz w:val="22"/>
        </w:rPr>
        <w:t>for bond and equity fund raisings with aggregate value of $130M in partnership with general counsel, investment bankers, and external</w:t>
      </w:r>
      <w:r>
        <w:rPr>
          <w:spacing w:val="-20"/>
          <w:sz w:val="22"/>
        </w:rPr>
        <w:t> </w:t>
      </w:r>
      <w:r>
        <w:rPr>
          <w:sz w:val="22"/>
        </w:rPr>
        <w:t>attorneys.</w:t>
      </w:r>
    </w:p>
    <w:p>
      <w:pPr>
        <w:pStyle w:val="Heading2"/>
        <w:spacing w:before="40"/>
        <w:rPr>
          <w:i/>
          <w:u w:val="none"/>
        </w:rPr>
      </w:pPr>
      <w:r>
        <w:rPr>
          <w:i/>
          <w:u w:val="single"/>
        </w:rPr>
        <w:t>Team Leadership</w:t>
      </w:r>
    </w:p>
    <w:p>
      <w:pPr>
        <w:pStyle w:val="ListParagraph"/>
        <w:numPr>
          <w:ilvl w:val="1"/>
          <w:numId w:val="1"/>
        </w:numPr>
        <w:tabs>
          <w:tab w:pos="940" w:val="left" w:leader="none"/>
          <w:tab w:pos="941" w:val="left" w:leader="none"/>
        </w:tabs>
        <w:spacing w:line="240" w:lineRule="auto" w:before="0" w:after="0"/>
        <w:ind w:left="939" w:right="622" w:hanging="359"/>
        <w:jc w:val="left"/>
        <w:rPr>
          <w:sz w:val="22"/>
        </w:rPr>
      </w:pPr>
      <w:r>
        <w:rPr>
          <w:b/>
          <w:sz w:val="22"/>
        </w:rPr>
        <w:t>Coached</w:t>
      </w:r>
      <w:r>
        <w:rPr>
          <w:b/>
          <w:spacing w:val="-3"/>
          <w:sz w:val="22"/>
        </w:rPr>
        <w:t> </w:t>
      </w:r>
      <w:r>
        <w:rPr>
          <w:b/>
          <w:sz w:val="22"/>
        </w:rPr>
        <w:t>and</w:t>
      </w:r>
      <w:r>
        <w:rPr>
          <w:b/>
          <w:spacing w:val="-3"/>
          <w:sz w:val="22"/>
        </w:rPr>
        <w:t> </w:t>
      </w:r>
      <w:r>
        <w:rPr>
          <w:b/>
          <w:sz w:val="22"/>
        </w:rPr>
        <w:t>mentored</w:t>
      </w:r>
      <w:r>
        <w:rPr>
          <w:b/>
          <w:spacing w:val="-2"/>
          <w:sz w:val="22"/>
        </w:rPr>
        <w:t> </w:t>
      </w:r>
      <w:r>
        <w:rPr>
          <w:b/>
          <w:sz w:val="22"/>
        </w:rPr>
        <w:t>6</w:t>
      </w:r>
      <w:r>
        <w:rPr>
          <w:b/>
          <w:spacing w:val="-3"/>
          <w:sz w:val="22"/>
        </w:rPr>
        <w:t> </w:t>
      </w:r>
      <w:r>
        <w:rPr>
          <w:b/>
          <w:sz w:val="22"/>
        </w:rPr>
        <w:t>employees to</w:t>
      </w:r>
      <w:r>
        <w:rPr>
          <w:b/>
          <w:spacing w:val="-5"/>
          <w:sz w:val="22"/>
        </w:rPr>
        <w:t> </w:t>
      </w:r>
      <w:r>
        <w:rPr>
          <w:b/>
          <w:sz w:val="22"/>
        </w:rPr>
        <w:t>senior-level</w:t>
      </w:r>
      <w:r>
        <w:rPr>
          <w:b/>
          <w:spacing w:val="-5"/>
          <w:sz w:val="22"/>
        </w:rPr>
        <w:t> </w:t>
      </w:r>
      <w:r>
        <w:rPr>
          <w:b/>
          <w:sz w:val="22"/>
        </w:rPr>
        <w:t>roles</w:t>
      </w:r>
      <w:r>
        <w:rPr>
          <w:b/>
          <w:spacing w:val="-1"/>
          <w:sz w:val="22"/>
        </w:rPr>
        <w:t> </w:t>
      </w:r>
      <w:r>
        <w:rPr>
          <w:sz w:val="22"/>
        </w:rPr>
        <w:t>in</w:t>
      </w:r>
      <w:r>
        <w:rPr>
          <w:spacing w:val="-4"/>
          <w:sz w:val="22"/>
        </w:rPr>
        <w:t> </w:t>
      </w:r>
      <w:r>
        <w:rPr>
          <w:sz w:val="22"/>
        </w:rPr>
        <w:t>3</w:t>
      </w:r>
      <w:r>
        <w:rPr>
          <w:spacing w:val="-3"/>
          <w:sz w:val="22"/>
        </w:rPr>
        <w:t> </w:t>
      </w:r>
      <w:r>
        <w:rPr>
          <w:sz w:val="22"/>
        </w:rPr>
        <w:t>years</w:t>
      </w:r>
      <w:r>
        <w:rPr>
          <w:spacing w:val="-3"/>
          <w:sz w:val="22"/>
        </w:rPr>
        <w:t> </w:t>
      </w:r>
      <w:r>
        <w:rPr>
          <w:sz w:val="22"/>
        </w:rPr>
        <w:t>to</w:t>
      </w:r>
      <w:r>
        <w:rPr>
          <w:spacing w:val="-2"/>
          <w:sz w:val="22"/>
        </w:rPr>
        <w:t> </w:t>
      </w:r>
      <w:r>
        <w:rPr>
          <w:sz w:val="22"/>
        </w:rPr>
        <w:t>implement</w:t>
      </w:r>
      <w:r>
        <w:rPr>
          <w:spacing w:val="-1"/>
          <w:sz w:val="22"/>
        </w:rPr>
        <w:t> </w:t>
      </w:r>
      <w:r>
        <w:rPr>
          <w:sz w:val="22"/>
        </w:rPr>
        <w:t>company-wide</w:t>
      </w:r>
      <w:r>
        <w:rPr>
          <w:spacing w:val="-4"/>
          <w:sz w:val="22"/>
        </w:rPr>
        <w:t> </w:t>
      </w:r>
      <w:r>
        <w:rPr>
          <w:sz w:val="22"/>
        </w:rPr>
        <w:t>employee development and growth</w:t>
      </w:r>
      <w:r>
        <w:rPr>
          <w:spacing w:val="-2"/>
          <w:sz w:val="22"/>
        </w:rPr>
        <w:t> </w:t>
      </w:r>
      <w:r>
        <w:rPr>
          <w:sz w:val="22"/>
        </w:rPr>
        <w:t>strategy.</w:t>
      </w:r>
    </w:p>
    <w:p>
      <w:pPr>
        <w:pStyle w:val="ListParagraph"/>
        <w:numPr>
          <w:ilvl w:val="1"/>
          <w:numId w:val="1"/>
        </w:numPr>
        <w:tabs>
          <w:tab w:pos="939" w:val="left" w:leader="none"/>
          <w:tab w:pos="940" w:val="left" w:leader="none"/>
        </w:tabs>
        <w:spacing w:line="254" w:lineRule="auto" w:before="1" w:after="0"/>
        <w:ind w:left="939" w:right="499" w:hanging="360"/>
        <w:jc w:val="left"/>
        <w:rPr>
          <w:sz w:val="22"/>
        </w:rPr>
      </w:pPr>
      <w:r>
        <w:rPr>
          <w:b/>
          <w:sz w:val="22"/>
        </w:rPr>
        <w:t>Devised and implemented new employee on-boarding protocol </w:t>
      </w:r>
      <w:r>
        <w:rPr>
          <w:sz w:val="22"/>
        </w:rPr>
        <w:t>to equip new staff with knowledge and skills necessary to support both individual and company-wide progress towards mission and</w:t>
      </w:r>
      <w:r>
        <w:rPr>
          <w:spacing w:val="-10"/>
          <w:sz w:val="22"/>
        </w:rPr>
        <w:t> </w:t>
      </w:r>
      <w:r>
        <w:rPr>
          <w:sz w:val="22"/>
        </w:rPr>
        <w:t>goals.</w:t>
      </w:r>
    </w:p>
    <w:p>
      <w:pPr>
        <w:tabs>
          <w:tab w:pos="9979" w:val="left" w:leader="none"/>
        </w:tabs>
        <w:spacing w:before="170"/>
        <w:ind w:left="219" w:right="0" w:firstLine="0"/>
        <w:jc w:val="left"/>
        <w:rPr>
          <w:sz w:val="22"/>
        </w:rPr>
      </w:pPr>
      <w:r>
        <w:rPr>
          <w:b/>
          <w:sz w:val="22"/>
        </w:rPr>
        <w:t>BEST SOFTWARE, LLC,</w:t>
      </w:r>
      <w:r>
        <w:rPr>
          <w:b/>
          <w:spacing w:val="-4"/>
          <w:sz w:val="22"/>
        </w:rPr>
        <w:t> </w:t>
      </w:r>
      <w:r>
        <w:rPr>
          <w:sz w:val="22"/>
        </w:rPr>
        <w:t>Atlanta,</w:t>
      </w:r>
      <w:r>
        <w:rPr>
          <w:spacing w:val="-2"/>
          <w:sz w:val="22"/>
        </w:rPr>
        <w:t> </w:t>
      </w:r>
      <w:r>
        <w:rPr>
          <w:sz w:val="22"/>
        </w:rPr>
        <w:t>GA</w:t>
        <w:tab/>
        <w:t>20xx –</w:t>
      </w:r>
      <w:r>
        <w:rPr>
          <w:spacing w:val="-2"/>
          <w:sz w:val="22"/>
        </w:rPr>
        <w:t> </w:t>
      </w:r>
      <w:r>
        <w:rPr>
          <w:sz w:val="22"/>
        </w:rPr>
        <w:t>20xx</w:t>
      </w:r>
    </w:p>
    <w:p>
      <w:pPr>
        <w:pStyle w:val="Heading2"/>
        <w:ind w:left="219"/>
        <w:rPr>
          <w:i/>
          <w:u w:val="none"/>
        </w:rPr>
      </w:pPr>
      <w:r>
        <w:rPr>
          <w:i/>
          <w:u w:val="none"/>
        </w:rPr>
        <w:t>Comptroller</w:t>
      </w:r>
    </w:p>
    <w:p>
      <w:pPr>
        <w:pStyle w:val="BodyText"/>
        <w:spacing w:before="38"/>
        <w:ind w:left="219" w:right="241"/>
      </w:pPr>
      <w:r>
        <w:rPr/>
        <w:t>Maintained company financial records, including A/P, A/R, and bank statements. Reconciled and balanced accounts with accuracy, and managed payroll activities for staff of up to 78 employees. Recorded cash receipts in internal accounting software, monitored fixed assets, and managed invoices. Prepared and maintained operating budgets totaling $6M+, issued financial statements, and prepared tax reports per established protocols. Supervised staff of 9 accountants and financial professionals, including creating staffing plans, hiring, and conducting performance reviews.</w:t>
      </w:r>
    </w:p>
    <w:p>
      <w:pPr>
        <w:pStyle w:val="Heading2"/>
        <w:spacing w:before="40"/>
        <w:rPr>
          <w:i/>
          <w:u w:val="none"/>
        </w:rPr>
      </w:pPr>
      <w:r>
        <w:rPr>
          <w:i/>
          <w:u w:val="single"/>
        </w:rPr>
        <w:t>New Systems &amp; Processes</w:t>
      </w:r>
    </w:p>
    <w:p>
      <w:pPr>
        <w:pStyle w:val="ListParagraph"/>
        <w:numPr>
          <w:ilvl w:val="1"/>
          <w:numId w:val="1"/>
        </w:numPr>
        <w:tabs>
          <w:tab w:pos="940" w:val="left" w:leader="none"/>
          <w:tab w:pos="941" w:val="left" w:leader="none"/>
        </w:tabs>
        <w:spacing w:line="240" w:lineRule="auto" w:before="1" w:after="0"/>
        <w:ind w:left="940" w:right="0" w:hanging="360"/>
        <w:jc w:val="left"/>
        <w:rPr>
          <w:sz w:val="22"/>
        </w:rPr>
      </w:pPr>
      <w:r>
        <w:rPr>
          <w:b/>
          <w:sz w:val="22"/>
        </w:rPr>
        <w:t>Sourced, assessed, and implemented cloud-based storage system </w:t>
      </w:r>
      <w:r>
        <w:rPr>
          <w:sz w:val="22"/>
        </w:rPr>
        <w:t>to centralize records and drive</w:t>
      </w:r>
      <w:r>
        <w:rPr>
          <w:spacing w:val="-27"/>
          <w:sz w:val="22"/>
        </w:rPr>
        <w:t> </w:t>
      </w:r>
      <w:r>
        <w:rPr>
          <w:sz w:val="22"/>
        </w:rPr>
        <w:t>efficiency.</w:t>
      </w:r>
    </w:p>
    <w:p>
      <w:pPr>
        <w:pStyle w:val="ListParagraph"/>
        <w:numPr>
          <w:ilvl w:val="1"/>
          <w:numId w:val="1"/>
        </w:numPr>
        <w:tabs>
          <w:tab w:pos="940" w:val="left" w:leader="none"/>
          <w:tab w:pos="941" w:val="left" w:leader="none"/>
        </w:tabs>
        <w:spacing w:line="279" w:lineRule="exact" w:before="22" w:after="0"/>
        <w:ind w:left="940" w:right="0" w:hanging="360"/>
        <w:jc w:val="left"/>
        <w:rPr>
          <w:sz w:val="22"/>
        </w:rPr>
      </w:pPr>
      <w:r>
        <w:rPr>
          <w:b/>
          <w:sz w:val="22"/>
        </w:rPr>
        <w:t>Redesigned in-house accounting system </w:t>
      </w:r>
      <w:r>
        <w:rPr>
          <w:sz w:val="22"/>
        </w:rPr>
        <w:t>to assure compliance with updated accounting</w:t>
      </w:r>
      <w:r>
        <w:rPr>
          <w:spacing w:val="-34"/>
          <w:sz w:val="22"/>
        </w:rPr>
        <w:t> </w:t>
      </w:r>
      <w:r>
        <w:rPr>
          <w:sz w:val="22"/>
        </w:rPr>
        <w:t>standards.</w:t>
      </w:r>
    </w:p>
    <w:p>
      <w:pPr>
        <w:pStyle w:val="ListParagraph"/>
        <w:numPr>
          <w:ilvl w:val="1"/>
          <w:numId w:val="1"/>
        </w:numPr>
        <w:tabs>
          <w:tab w:pos="940" w:val="left" w:leader="none"/>
          <w:tab w:pos="941" w:val="left" w:leader="none"/>
        </w:tabs>
        <w:spacing w:line="279" w:lineRule="exact" w:before="0" w:after="0"/>
        <w:ind w:left="940" w:right="0" w:hanging="360"/>
        <w:jc w:val="left"/>
        <w:rPr>
          <w:sz w:val="22"/>
        </w:rPr>
      </w:pPr>
      <w:r>
        <w:rPr>
          <w:b/>
          <w:sz w:val="22"/>
        </w:rPr>
        <w:t>Led internal audit </w:t>
      </w:r>
      <w:r>
        <w:rPr>
          <w:sz w:val="22"/>
        </w:rPr>
        <w:t>to identify weak controls and recommended action plan to senior</w:t>
      </w:r>
      <w:r>
        <w:rPr>
          <w:spacing w:val="-33"/>
          <w:sz w:val="22"/>
        </w:rPr>
        <w:t> </w:t>
      </w:r>
      <w:r>
        <w:rPr>
          <w:sz w:val="22"/>
        </w:rPr>
        <w:t>management.</w:t>
      </w:r>
    </w:p>
    <w:p>
      <w:pPr>
        <w:pStyle w:val="Heading2"/>
        <w:spacing w:before="41"/>
        <w:rPr>
          <w:i/>
          <w:u w:val="none"/>
        </w:rPr>
      </w:pPr>
      <w:r>
        <w:rPr>
          <w:i/>
          <w:u w:val="single"/>
        </w:rPr>
        <w:t>Liaise with Internal &amp; External Stakeholders</w:t>
      </w:r>
    </w:p>
    <w:p>
      <w:pPr>
        <w:pStyle w:val="ListParagraph"/>
        <w:numPr>
          <w:ilvl w:val="1"/>
          <w:numId w:val="1"/>
        </w:numPr>
        <w:tabs>
          <w:tab w:pos="940" w:val="left" w:leader="none"/>
          <w:tab w:pos="941" w:val="left" w:leader="none"/>
        </w:tabs>
        <w:spacing w:line="259" w:lineRule="auto" w:before="0" w:after="0"/>
        <w:ind w:left="940" w:right="949" w:hanging="360"/>
        <w:jc w:val="left"/>
        <w:rPr>
          <w:sz w:val="22"/>
        </w:rPr>
      </w:pPr>
      <w:r>
        <w:rPr>
          <w:b/>
          <w:sz w:val="22"/>
        </w:rPr>
        <w:t>Completed and passed 5 federal and state audits with no findings or concerns. </w:t>
      </w:r>
      <w:r>
        <w:rPr>
          <w:sz w:val="22"/>
        </w:rPr>
        <w:t>Directed team to gather appropriate records and served as primary point-of-contact with auditing</w:t>
      </w:r>
      <w:r>
        <w:rPr>
          <w:spacing w:val="-8"/>
          <w:sz w:val="22"/>
        </w:rPr>
        <w:t> </w:t>
      </w:r>
      <w:r>
        <w:rPr>
          <w:sz w:val="22"/>
        </w:rPr>
        <w:t>staff.</w:t>
      </w:r>
    </w:p>
    <w:p>
      <w:pPr>
        <w:pStyle w:val="ListParagraph"/>
        <w:numPr>
          <w:ilvl w:val="1"/>
          <w:numId w:val="1"/>
        </w:numPr>
        <w:tabs>
          <w:tab w:pos="940" w:val="left" w:leader="none"/>
          <w:tab w:pos="941" w:val="left" w:leader="none"/>
        </w:tabs>
        <w:spacing w:line="279" w:lineRule="exact" w:before="0" w:after="0"/>
        <w:ind w:left="940" w:right="0" w:hanging="360"/>
        <w:jc w:val="left"/>
        <w:rPr>
          <w:sz w:val="22"/>
        </w:rPr>
      </w:pPr>
      <w:r>
        <w:rPr>
          <w:b/>
          <w:sz w:val="22"/>
        </w:rPr>
        <w:t>Presented financial records to board of directors, </w:t>
      </w:r>
      <w:r>
        <w:rPr>
          <w:sz w:val="22"/>
        </w:rPr>
        <w:t>responded to inquires, and provided follow-up</w:t>
      </w:r>
      <w:r>
        <w:rPr>
          <w:spacing w:val="-20"/>
          <w:sz w:val="22"/>
        </w:rPr>
        <w:t> </w:t>
      </w:r>
      <w:r>
        <w:rPr>
          <w:sz w:val="22"/>
        </w:rPr>
        <w:t>details.</w:t>
      </w:r>
    </w:p>
    <w:p>
      <w:pPr>
        <w:pStyle w:val="BodyText"/>
        <w:rPr>
          <w:sz w:val="13"/>
        </w:rPr>
      </w:pPr>
      <w:r>
        <w:rPr/>
        <w:pict>
          <v:shape style="position:absolute;margin-left:30.360001pt;margin-top:10.16426pt;width:551.3pt;height:15.85pt;mso-position-horizontal-relative:page;mso-position-vertical-relative:paragraph;z-index:-976;mso-wrap-distance-left:0;mso-wrap-distance-right:0" type="#_x0000_t202" filled="true" fillcolor="#bcd5ed" stroked="true" strokeweight=".48pt" strokecolor="#000000">
            <v:textbox inset="0,0,0,0">
              <w:txbxContent>
                <w:p>
                  <w:pPr>
                    <w:spacing w:before="21"/>
                    <w:ind w:left="2607" w:right="2606" w:firstLine="0"/>
                    <w:jc w:val="center"/>
                    <w:rPr>
                      <w:b/>
                      <w:sz w:val="18"/>
                    </w:rPr>
                  </w:pPr>
                  <w:r>
                    <w:rPr>
                      <w:b/>
                      <w:sz w:val="22"/>
                    </w:rPr>
                    <w:t>E</w:t>
                  </w:r>
                  <w:r>
                    <w:rPr>
                      <w:b/>
                      <w:sz w:val="18"/>
                    </w:rPr>
                    <w:t>ARLY </w:t>
                  </w:r>
                  <w:r>
                    <w:rPr>
                      <w:b/>
                      <w:sz w:val="22"/>
                    </w:rPr>
                    <w:t>C</w:t>
                  </w:r>
                  <w:r>
                    <w:rPr>
                      <w:b/>
                      <w:sz w:val="18"/>
                    </w:rPr>
                    <w:t>AREER </w:t>
                  </w:r>
                  <w:r>
                    <w:rPr>
                      <w:b/>
                      <w:sz w:val="22"/>
                    </w:rPr>
                    <w:t>E</w:t>
                  </w:r>
                  <w:r>
                    <w:rPr>
                      <w:b/>
                      <w:sz w:val="18"/>
                    </w:rPr>
                    <w:t>XPERIENCE</w:t>
                  </w:r>
                </w:p>
              </w:txbxContent>
            </v:textbox>
            <v:fill type="solid"/>
            <v:stroke dashstyle="solid"/>
            <w10:wrap type="topAndBottom"/>
          </v:shape>
        </w:pict>
      </w:r>
    </w:p>
    <w:p>
      <w:pPr>
        <w:pStyle w:val="BodyText"/>
        <w:rPr>
          <w:sz w:val="9"/>
        </w:rPr>
      </w:pPr>
    </w:p>
    <w:p>
      <w:pPr>
        <w:tabs>
          <w:tab w:pos="9983" w:val="left" w:leader="none"/>
        </w:tabs>
        <w:spacing w:before="57"/>
        <w:ind w:left="220" w:right="0" w:firstLine="0"/>
        <w:jc w:val="left"/>
        <w:rPr>
          <w:sz w:val="22"/>
        </w:rPr>
      </w:pPr>
      <w:r>
        <w:rPr>
          <w:b/>
          <w:i/>
          <w:sz w:val="22"/>
        </w:rPr>
        <w:t>Senior Accountant</w:t>
      </w:r>
      <w:r>
        <w:rPr>
          <w:b/>
          <w:sz w:val="22"/>
        </w:rPr>
        <w:t>, SPECIALIZED HOMEWARES, LLC,</w:t>
      </w:r>
      <w:r>
        <w:rPr>
          <w:b/>
          <w:spacing w:val="-13"/>
          <w:sz w:val="22"/>
        </w:rPr>
        <w:t> </w:t>
      </w:r>
      <w:r>
        <w:rPr>
          <w:sz w:val="22"/>
        </w:rPr>
        <w:t>Atlanta,</w:t>
      </w:r>
      <w:r>
        <w:rPr>
          <w:spacing w:val="-1"/>
          <w:sz w:val="22"/>
        </w:rPr>
        <w:t> </w:t>
      </w:r>
      <w:r>
        <w:rPr>
          <w:sz w:val="22"/>
        </w:rPr>
        <w:t>GA</w:t>
        <w:tab/>
        <w:t>20xx –</w:t>
      </w:r>
      <w:r>
        <w:rPr>
          <w:spacing w:val="-3"/>
          <w:sz w:val="22"/>
        </w:rPr>
        <w:t> </w:t>
      </w:r>
      <w:r>
        <w:rPr>
          <w:sz w:val="22"/>
        </w:rPr>
        <w:t>20xx</w:t>
      </w:r>
    </w:p>
    <w:p>
      <w:pPr>
        <w:tabs>
          <w:tab w:pos="9980" w:val="left" w:leader="none"/>
        </w:tabs>
        <w:spacing w:before="0"/>
        <w:ind w:left="220" w:right="0" w:firstLine="0"/>
        <w:jc w:val="left"/>
        <w:rPr>
          <w:sz w:val="22"/>
        </w:rPr>
      </w:pPr>
      <w:r>
        <w:rPr>
          <w:b/>
          <w:i/>
          <w:sz w:val="22"/>
        </w:rPr>
        <w:t>Certified Public Accountant, </w:t>
      </w:r>
      <w:r>
        <w:rPr>
          <w:b/>
          <w:sz w:val="22"/>
        </w:rPr>
        <w:t>SMITHSON INSURANCE SERVICES, LLC,</w:t>
      </w:r>
      <w:r>
        <w:rPr>
          <w:b/>
          <w:spacing w:val="-23"/>
          <w:sz w:val="22"/>
        </w:rPr>
        <w:t> </w:t>
      </w:r>
      <w:r>
        <w:rPr>
          <w:sz w:val="22"/>
        </w:rPr>
        <w:t>Atlanta,</w:t>
      </w:r>
      <w:r>
        <w:rPr>
          <w:spacing w:val="-3"/>
          <w:sz w:val="22"/>
        </w:rPr>
        <w:t> </w:t>
      </w:r>
      <w:r>
        <w:rPr>
          <w:sz w:val="22"/>
        </w:rPr>
        <w:t>GA</w:t>
        <w:tab/>
        <w:t>20xx –</w:t>
      </w:r>
      <w:r>
        <w:rPr>
          <w:spacing w:val="-2"/>
          <w:sz w:val="22"/>
        </w:rPr>
        <w:t> </w:t>
      </w:r>
      <w:r>
        <w:rPr>
          <w:sz w:val="22"/>
        </w:rPr>
        <w:t>20xx</w:t>
      </w:r>
    </w:p>
    <w:p>
      <w:pPr>
        <w:pStyle w:val="BodyText"/>
        <w:spacing w:before="10"/>
        <w:rPr>
          <w:sz w:val="8"/>
        </w:rPr>
      </w:pPr>
      <w:r>
        <w:rPr/>
        <w:pict>
          <v:shape style="position:absolute;margin-left:30.360001pt;margin-top:7.621867pt;width:551.3pt;height:16pt;mso-position-horizontal-relative:page;mso-position-vertical-relative:paragraph;z-index:-952;mso-wrap-distance-left:0;mso-wrap-distance-right:0" type="#_x0000_t202" filled="true" fillcolor="#bcd5ed" stroked="true" strokeweight=".48pt" strokecolor="#000000">
            <v:textbox inset="0,0,0,0">
              <w:txbxContent>
                <w:p>
                  <w:pPr>
                    <w:spacing w:before="21"/>
                    <w:ind w:left="2605" w:right="2606" w:firstLine="0"/>
                    <w:jc w:val="center"/>
                    <w:rPr>
                      <w:b/>
                      <w:sz w:val="18"/>
                    </w:rPr>
                  </w:pPr>
                  <w:r>
                    <w:rPr>
                      <w:b/>
                      <w:sz w:val="22"/>
                    </w:rPr>
                    <w:t>P</w:t>
                  </w:r>
                  <w:r>
                    <w:rPr>
                      <w:b/>
                      <w:sz w:val="18"/>
                    </w:rPr>
                    <w:t>ROFESSIONAL </w:t>
                  </w:r>
                  <w:r>
                    <w:rPr>
                      <w:b/>
                      <w:sz w:val="22"/>
                    </w:rPr>
                    <w:t>A</w:t>
                  </w:r>
                  <w:r>
                    <w:rPr>
                      <w:b/>
                      <w:sz w:val="18"/>
                    </w:rPr>
                    <w:t>FFILIATIONS </w:t>
                  </w:r>
                  <w:r>
                    <w:rPr>
                      <w:b/>
                      <w:sz w:val="22"/>
                    </w:rPr>
                    <w:t>&amp; A</w:t>
                  </w:r>
                  <w:r>
                    <w:rPr>
                      <w:b/>
                      <w:sz w:val="18"/>
                    </w:rPr>
                    <w:t>WARDS</w:t>
                  </w:r>
                </w:p>
              </w:txbxContent>
            </v:textbox>
            <v:fill type="solid"/>
            <v:stroke dashstyle="solid"/>
            <w10:wrap type="topAndBottom"/>
          </v:shape>
        </w:pict>
      </w:r>
    </w:p>
    <w:p>
      <w:pPr>
        <w:pStyle w:val="BodyText"/>
        <w:spacing w:before="10"/>
        <w:rPr>
          <w:sz w:val="8"/>
        </w:rPr>
      </w:pPr>
    </w:p>
    <w:p>
      <w:pPr>
        <w:spacing w:before="57"/>
        <w:ind w:left="455" w:right="453" w:firstLine="0"/>
        <w:jc w:val="center"/>
        <w:rPr>
          <w:sz w:val="22"/>
        </w:rPr>
      </w:pPr>
      <w:r>
        <w:rPr>
          <w:b/>
          <w:sz w:val="22"/>
        </w:rPr>
        <w:t>V</w:t>
      </w:r>
      <w:r>
        <w:rPr>
          <w:b/>
          <w:sz w:val="18"/>
        </w:rPr>
        <w:t>OLUNTEER OF THE </w:t>
      </w:r>
      <w:r>
        <w:rPr>
          <w:b/>
          <w:sz w:val="22"/>
        </w:rPr>
        <w:t>Q</w:t>
      </w:r>
      <w:r>
        <w:rPr>
          <w:b/>
          <w:sz w:val="18"/>
        </w:rPr>
        <w:t>UARTER</w:t>
      </w:r>
      <w:r>
        <w:rPr>
          <w:b/>
          <w:sz w:val="22"/>
        </w:rPr>
        <w:t>, </w:t>
      </w:r>
      <w:r>
        <w:rPr>
          <w:sz w:val="22"/>
        </w:rPr>
        <w:t>Street Elementary School, 20xx • </w:t>
      </w:r>
      <w:r>
        <w:rPr>
          <w:b/>
          <w:sz w:val="22"/>
        </w:rPr>
        <w:t>A</w:t>
      </w:r>
      <w:r>
        <w:rPr>
          <w:b/>
          <w:sz w:val="18"/>
        </w:rPr>
        <w:t>CTIVE </w:t>
      </w:r>
      <w:r>
        <w:rPr>
          <w:b/>
          <w:sz w:val="22"/>
        </w:rPr>
        <w:t>M</w:t>
      </w:r>
      <w:r>
        <w:rPr>
          <w:b/>
          <w:sz w:val="18"/>
        </w:rPr>
        <w:t>EMBER</w:t>
      </w:r>
      <w:r>
        <w:rPr>
          <w:b/>
          <w:sz w:val="22"/>
        </w:rPr>
        <w:t>, </w:t>
      </w:r>
      <w:r>
        <w:rPr>
          <w:sz w:val="22"/>
        </w:rPr>
        <w:t>American Association of Finance and Accounting, 20xx – 20xx • </w:t>
      </w:r>
      <w:r>
        <w:rPr>
          <w:b/>
          <w:sz w:val="22"/>
        </w:rPr>
        <w:t>E</w:t>
      </w:r>
      <w:r>
        <w:rPr>
          <w:b/>
          <w:sz w:val="18"/>
        </w:rPr>
        <w:t>MPLOYEE ON THE </w:t>
      </w:r>
      <w:r>
        <w:rPr>
          <w:b/>
          <w:sz w:val="22"/>
        </w:rPr>
        <w:t>R</w:t>
      </w:r>
      <w:r>
        <w:rPr>
          <w:b/>
          <w:sz w:val="18"/>
        </w:rPr>
        <w:t>ISE </w:t>
      </w:r>
      <w:r>
        <w:rPr>
          <w:b/>
          <w:sz w:val="22"/>
        </w:rPr>
        <w:t>A</w:t>
      </w:r>
      <w:r>
        <w:rPr>
          <w:b/>
          <w:sz w:val="18"/>
        </w:rPr>
        <w:t>WARD</w:t>
      </w:r>
      <w:r>
        <w:rPr>
          <w:b/>
          <w:sz w:val="22"/>
        </w:rPr>
        <w:t>, </w:t>
      </w:r>
      <w:r>
        <w:rPr>
          <w:sz w:val="22"/>
        </w:rPr>
        <w:t>Specialized Homewares, LLC, 20xx • </w:t>
      </w:r>
      <w:r>
        <w:rPr>
          <w:b/>
          <w:sz w:val="22"/>
        </w:rPr>
        <w:t>B</w:t>
      </w:r>
      <w:r>
        <w:rPr>
          <w:b/>
          <w:sz w:val="18"/>
        </w:rPr>
        <w:t>OARD </w:t>
      </w:r>
      <w:r>
        <w:rPr>
          <w:b/>
          <w:sz w:val="22"/>
        </w:rPr>
        <w:t>M</w:t>
      </w:r>
      <w:r>
        <w:rPr>
          <w:b/>
          <w:sz w:val="18"/>
        </w:rPr>
        <w:t>EMBER</w:t>
      </w:r>
      <w:r>
        <w:rPr>
          <w:b/>
          <w:sz w:val="22"/>
        </w:rPr>
        <w:t>, </w:t>
      </w:r>
      <w:r>
        <w:rPr>
          <w:sz w:val="22"/>
        </w:rPr>
        <w:t>Roswell Chapter, Make-a-Wish Foundation, 20xx – 20xx</w:t>
      </w:r>
    </w:p>
    <w:p>
      <w:pPr>
        <w:pStyle w:val="BodyText"/>
        <w:spacing w:before="10"/>
        <w:rPr>
          <w:sz w:val="12"/>
        </w:rPr>
      </w:pPr>
      <w:r>
        <w:rPr/>
        <w:pict>
          <v:shape style="position:absolute;margin-left:30.360001pt;margin-top:10.024485pt;width:551.3pt;height:16pt;mso-position-horizontal-relative:page;mso-position-vertical-relative:paragraph;z-index:-928;mso-wrap-distance-left:0;mso-wrap-distance-right:0" type="#_x0000_t202" filled="true" fillcolor="#bcd5ed" stroked="true" strokeweight=".48pt" strokecolor="#000000">
            <v:textbox inset="0,0,0,0">
              <w:txbxContent>
                <w:p>
                  <w:pPr>
                    <w:spacing w:before="21"/>
                    <w:ind w:left="2605" w:right="2606" w:firstLine="0"/>
                    <w:jc w:val="center"/>
                    <w:rPr>
                      <w:b/>
                      <w:sz w:val="18"/>
                    </w:rPr>
                  </w:pPr>
                  <w:r>
                    <w:rPr>
                      <w:b/>
                      <w:sz w:val="22"/>
                    </w:rPr>
                    <w:t>E</w:t>
                  </w:r>
                  <w:r>
                    <w:rPr>
                      <w:b/>
                      <w:sz w:val="18"/>
                    </w:rPr>
                    <w:t>DUCATION </w:t>
                  </w:r>
                  <w:r>
                    <w:rPr>
                      <w:b/>
                      <w:sz w:val="22"/>
                    </w:rPr>
                    <w:t>&amp; C</w:t>
                  </w:r>
                  <w:r>
                    <w:rPr>
                      <w:b/>
                      <w:sz w:val="18"/>
                    </w:rPr>
                    <w:t>ERTIFICATIONS</w:t>
                  </w:r>
                </w:p>
              </w:txbxContent>
            </v:textbox>
            <v:fill type="solid"/>
            <v:stroke dashstyle="solid"/>
            <w10:wrap type="topAndBottom"/>
          </v:shape>
        </w:pict>
      </w:r>
    </w:p>
    <w:p>
      <w:pPr>
        <w:pStyle w:val="BodyText"/>
        <w:spacing w:before="10"/>
        <w:rPr>
          <w:sz w:val="8"/>
        </w:rPr>
      </w:pPr>
    </w:p>
    <w:p>
      <w:pPr>
        <w:spacing w:before="57"/>
        <w:ind w:left="2020" w:right="0" w:firstLine="0"/>
        <w:jc w:val="left"/>
        <w:rPr>
          <w:sz w:val="22"/>
        </w:rPr>
      </w:pPr>
      <w:r>
        <w:rPr>
          <w:b/>
          <w:sz w:val="22"/>
        </w:rPr>
        <w:t>M</w:t>
      </w:r>
      <w:r>
        <w:rPr>
          <w:b/>
          <w:sz w:val="18"/>
        </w:rPr>
        <w:t>ASTER OF </w:t>
      </w:r>
      <w:r>
        <w:rPr>
          <w:b/>
          <w:sz w:val="22"/>
        </w:rPr>
        <w:t>B</w:t>
      </w:r>
      <w:r>
        <w:rPr>
          <w:b/>
          <w:sz w:val="18"/>
        </w:rPr>
        <w:t>USINESS </w:t>
      </w:r>
      <w:r>
        <w:rPr>
          <w:b/>
          <w:sz w:val="22"/>
        </w:rPr>
        <w:t>A</w:t>
      </w:r>
      <w:r>
        <w:rPr>
          <w:b/>
          <w:sz w:val="18"/>
        </w:rPr>
        <w:t>DMINISTRATION </w:t>
      </w:r>
      <w:r>
        <w:rPr>
          <w:b/>
          <w:sz w:val="22"/>
        </w:rPr>
        <w:t>(MBA)</w:t>
      </w:r>
      <w:r>
        <w:rPr>
          <w:sz w:val="22"/>
        </w:rPr>
        <w:t>, University of Georgia, Athens, GA</w:t>
      </w:r>
    </w:p>
    <w:p>
      <w:pPr>
        <w:spacing w:before="0"/>
        <w:ind w:left="940" w:right="0" w:firstLine="0"/>
        <w:jc w:val="left"/>
        <w:rPr>
          <w:sz w:val="22"/>
        </w:rPr>
      </w:pPr>
      <w:r>
        <w:rPr>
          <w:b/>
          <w:sz w:val="22"/>
        </w:rPr>
        <w:t>B</w:t>
      </w:r>
      <w:r>
        <w:rPr>
          <w:b/>
          <w:sz w:val="18"/>
        </w:rPr>
        <w:t>ACHELOR OF </w:t>
      </w:r>
      <w:r>
        <w:rPr>
          <w:b/>
          <w:sz w:val="22"/>
        </w:rPr>
        <w:t>B</w:t>
      </w:r>
      <w:r>
        <w:rPr>
          <w:b/>
          <w:sz w:val="18"/>
        </w:rPr>
        <w:t>USINESS </w:t>
      </w:r>
      <w:r>
        <w:rPr>
          <w:b/>
          <w:sz w:val="22"/>
        </w:rPr>
        <w:t>A</w:t>
      </w:r>
      <w:r>
        <w:rPr>
          <w:b/>
          <w:sz w:val="18"/>
        </w:rPr>
        <w:t>DMINISTRATION </w:t>
      </w:r>
      <w:r>
        <w:rPr>
          <w:b/>
          <w:sz w:val="22"/>
        </w:rPr>
        <w:t>(BBA)</w:t>
      </w:r>
      <w:r>
        <w:rPr>
          <w:sz w:val="22"/>
        </w:rPr>
        <w:t>, </w:t>
      </w:r>
      <w:r>
        <w:rPr>
          <w:b/>
          <w:i/>
          <w:sz w:val="22"/>
        </w:rPr>
        <w:t>Major - Accounting</w:t>
      </w:r>
      <w:r>
        <w:rPr>
          <w:sz w:val="22"/>
        </w:rPr>
        <w:t>, University of Georgia, Athens, GA</w:t>
      </w:r>
    </w:p>
    <w:p>
      <w:pPr>
        <w:spacing w:before="0"/>
        <w:ind w:left="597" w:right="597" w:firstLine="0"/>
        <w:jc w:val="center"/>
        <w:rPr>
          <w:sz w:val="22"/>
        </w:rPr>
      </w:pPr>
      <w:r>
        <w:rPr>
          <w:b/>
          <w:sz w:val="22"/>
        </w:rPr>
        <w:t>C</w:t>
      </w:r>
      <w:r>
        <w:rPr>
          <w:b/>
          <w:sz w:val="18"/>
        </w:rPr>
        <w:t>ERTIFIED </w:t>
      </w:r>
      <w:r>
        <w:rPr>
          <w:b/>
          <w:sz w:val="22"/>
        </w:rPr>
        <w:t>P</w:t>
      </w:r>
      <w:r>
        <w:rPr>
          <w:b/>
          <w:sz w:val="18"/>
        </w:rPr>
        <w:t>UBLIC </w:t>
      </w:r>
      <w:r>
        <w:rPr>
          <w:b/>
          <w:sz w:val="22"/>
        </w:rPr>
        <w:t>A</w:t>
      </w:r>
      <w:r>
        <w:rPr>
          <w:b/>
          <w:sz w:val="18"/>
        </w:rPr>
        <w:t>CCOUNTANT</w:t>
      </w:r>
      <w:r>
        <w:rPr>
          <w:b/>
          <w:sz w:val="22"/>
        </w:rPr>
        <w:t>, </w:t>
      </w:r>
      <w:r>
        <w:rPr>
          <w:sz w:val="22"/>
        </w:rPr>
        <w:t>20xx – 20xx</w:t>
      </w:r>
    </w:p>
    <w:sectPr>
      <w:pgSz w:w="12240" w:h="15840"/>
      <w:pgMar w:top="680" w:bottom="280" w:left="50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59" w:hanging="360"/>
      </w:pPr>
      <w:rPr>
        <w:rFonts w:hint="default" w:ascii="Wingdings" w:hAnsi="Wingdings" w:eastAsia="Wingdings" w:cs="Wingdings"/>
        <w:w w:val="100"/>
        <w:sz w:val="22"/>
        <w:szCs w:val="22"/>
        <w:lang w:val="en-us" w:eastAsia="en-us" w:bidi="en-us"/>
      </w:rPr>
    </w:lvl>
    <w:lvl w:ilvl="1">
      <w:start w:val="0"/>
      <w:numFmt w:val="bullet"/>
      <w:lvlText w:val=""/>
      <w:lvlJc w:val="left"/>
      <w:pPr>
        <w:ind w:left="940" w:hanging="361"/>
      </w:pPr>
      <w:rPr>
        <w:rFonts w:hint="default" w:ascii="Symbol" w:hAnsi="Symbol" w:eastAsia="Symbol" w:cs="Symbol"/>
        <w:w w:val="100"/>
        <w:sz w:val="22"/>
        <w:szCs w:val="22"/>
        <w:lang w:val="en-us" w:eastAsia="en-us" w:bidi="en-us"/>
      </w:rPr>
    </w:lvl>
    <w:lvl w:ilvl="2">
      <w:start w:val="0"/>
      <w:numFmt w:val="bullet"/>
      <w:lvlText w:val="•"/>
      <w:lvlJc w:val="left"/>
      <w:pPr>
        <w:ind w:left="2084" w:hanging="361"/>
      </w:pPr>
      <w:rPr>
        <w:rFonts w:hint="default"/>
        <w:lang w:val="en-us" w:eastAsia="en-us" w:bidi="en-us"/>
      </w:rPr>
    </w:lvl>
    <w:lvl w:ilvl="3">
      <w:start w:val="0"/>
      <w:numFmt w:val="bullet"/>
      <w:lvlText w:val="•"/>
      <w:lvlJc w:val="left"/>
      <w:pPr>
        <w:ind w:left="3228" w:hanging="361"/>
      </w:pPr>
      <w:rPr>
        <w:rFonts w:hint="default"/>
        <w:lang w:val="en-us" w:eastAsia="en-us" w:bidi="en-us"/>
      </w:rPr>
    </w:lvl>
    <w:lvl w:ilvl="4">
      <w:start w:val="0"/>
      <w:numFmt w:val="bullet"/>
      <w:lvlText w:val="•"/>
      <w:lvlJc w:val="left"/>
      <w:pPr>
        <w:ind w:left="4373" w:hanging="361"/>
      </w:pPr>
      <w:rPr>
        <w:rFonts w:hint="default"/>
        <w:lang w:val="en-us" w:eastAsia="en-us" w:bidi="en-us"/>
      </w:rPr>
    </w:lvl>
    <w:lvl w:ilvl="5">
      <w:start w:val="0"/>
      <w:numFmt w:val="bullet"/>
      <w:lvlText w:val="•"/>
      <w:lvlJc w:val="left"/>
      <w:pPr>
        <w:ind w:left="5517" w:hanging="361"/>
      </w:pPr>
      <w:rPr>
        <w:rFonts w:hint="default"/>
        <w:lang w:val="en-us" w:eastAsia="en-us" w:bidi="en-us"/>
      </w:rPr>
    </w:lvl>
    <w:lvl w:ilvl="6">
      <w:start w:val="0"/>
      <w:numFmt w:val="bullet"/>
      <w:lvlText w:val="•"/>
      <w:lvlJc w:val="left"/>
      <w:pPr>
        <w:ind w:left="6662" w:hanging="361"/>
      </w:pPr>
      <w:rPr>
        <w:rFonts w:hint="default"/>
        <w:lang w:val="en-us" w:eastAsia="en-us" w:bidi="en-us"/>
      </w:rPr>
    </w:lvl>
    <w:lvl w:ilvl="7">
      <w:start w:val="0"/>
      <w:numFmt w:val="bullet"/>
      <w:lvlText w:val="•"/>
      <w:lvlJc w:val="left"/>
      <w:pPr>
        <w:ind w:left="7806" w:hanging="361"/>
      </w:pPr>
      <w:rPr>
        <w:rFonts w:hint="default"/>
        <w:lang w:val="en-us" w:eastAsia="en-us" w:bidi="en-us"/>
      </w:rPr>
    </w:lvl>
    <w:lvl w:ilvl="8">
      <w:start w:val="0"/>
      <w:numFmt w:val="bullet"/>
      <w:lvlText w:val="•"/>
      <w:lvlJc w:val="left"/>
      <w:pPr>
        <w:ind w:left="8951" w:hanging="36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spacing w:before="147"/>
      <w:ind w:left="597" w:right="597"/>
      <w:jc w:val="center"/>
      <w:outlineLvl w:val="1"/>
    </w:pPr>
    <w:rPr>
      <w:rFonts w:ascii="Calibri" w:hAnsi="Calibri" w:eastAsia="Calibri" w:cs="Calibri"/>
      <w:b/>
      <w:bCs/>
      <w:sz w:val="22"/>
      <w:szCs w:val="22"/>
      <w:u w:val="single" w:color="000000"/>
      <w:lang w:val="en-us" w:eastAsia="en-us" w:bidi="en-us"/>
    </w:rPr>
  </w:style>
  <w:style w:styleId="Heading2" w:type="paragraph">
    <w:name w:val="Heading 2"/>
    <w:basedOn w:val="Normal"/>
    <w:uiPriority w:val="1"/>
    <w:qFormat/>
    <w:pPr>
      <w:ind w:left="491"/>
      <w:outlineLvl w:val="2"/>
    </w:pPr>
    <w:rPr>
      <w:rFonts w:ascii="Calibri" w:hAnsi="Calibri" w:eastAsia="Calibri" w:cs="Calibri"/>
      <w:b/>
      <w:bCs/>
      <w:i/>
      <w:sz w:val="22"/>
      <w:szCs w:val="22"/>
      <w:u w:val="single" w:color="000000"/>
      <w:lang w:val="en-us" w:eastAsia="en-us" w:bidi="en-us"/>
    </w:rPr>
  </w:style>
  <w:style w:styleId="ListParagraph" w:type="paragraph">
    <w:name w:val="List Paragraph"/>
    <w:basedOn w:val="Normal"/>
    <w:uiPriority w:val="1"/>
    <w:qFormat/>
    <w:pPr>
      <w:ind w:left="940" w:hanging="360"/>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ps@e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Kali Dewald</dc:creator>
  <dcterms:created xsi:type="dcterms:W3CDTF">2019-03-13T17:52:33Z</dcterms:created>
  <dcterms:modified xsi:type="dcterms:W3CDTF">2019-03-13T17:52:33Z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2019-03-12T00:00:00Z</vt:filetime>
  </property>
  <property fmtid="{D5CDD505-2E9C-101B-9397-08002B2CF9AE}" pid="3" name="Creator">
    <vt:lpwstr>Acrobat PDFMaker 19 for Word</vt:lpwstr>
  </property>
  <property fmtid="{D5CDD505-2E9C-101B-9397-08002B2CF9AE}" pid="4" name="LastSaved">
    <vt:filetime>2019-03-13T00:00:00Z</vt:filetime>
  </property>
</Properties>
</file>