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acher-supplement--presentation-script"/>
    <w:p>
      <w:pPr>
        <w:pStyle w:val="Heading1"/>
      </w:pPr>
      <w:r>
        <w:t xml:space="preserve">Teacher Supplement — Presentation Script</w:t>
      </w:r>
    </w:p>
    <w:p>
      <w:pPr>
        <w:pStyle w:val="FirstParagraph"/>
      </w:pPr>
      <w:r>
        <w:rPr>
          <w:i/>
          <w:iCs/>
        </w:rPr>
        <w:t xml:space="preserve">Unit __ · Lesson __ · Part __ — &lt;Lesson / Part Title&gt;</w:t>
      </w:r>
    </w:p>
    <w:p>
      <w:pPr>
        <w:pStyle w:val="BodyText"/>
      </w:pPr>
    </w:p>
    <w:bookmarkStart w:id="9" w:name="how-to-use-this-script"/>
    <w:p>
      <w:pPr>
        <w:pStyle w:val="Heading2"/>
      </w:pPr>
      <w:r>
        <w:t xml:space="preserve">How to use this script</w:t>
      </w:r>
    </w:p>
    <w:p>
      <w:pPr>
        <w:pStyle w:val="FirstParagraph"/>
      </w:pPr>
      <w:r>
        <w:t xml:space="preserve">This walks the slide deck one slide at a time. Each slide has a few moves: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</w:t>
      </w:r>
      <w:r>
        <w:t xml:space="preserve"> </w:t>
      </w:r>
      <w:r>
        <w:t xml:space="preserve">— what is on the slide, and what to look at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Say</w:t>
      </w:r>
      <w:r>
        <w:t xml:space="preserve"> </w:t>
      </w:r>
      <w:r>
        <w:t xml:space="preserve">— read it aloud, or put it in your own words.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</w:t>
      </w:r>
      <w:r>
        <w:t xml:space="preserve"> </w:t>
      </w:r>
      <w:r>
        <w:t xml:space="preserve">— toss a question to the room;</w:t>
      </w:r>
      <w:r>
        <w:t xml:space="preserve"> </w:t>
      </w:r>
      <w:r>
        <w:rPr>
          <w:b/>
          <w:bCs/>
        </w:rPr>
        <w:t xml:space="preserve">Expected Student Responses</w:t>
      </w:r>
      <w:r>
        <w:t xml:space="preserve"> </w:t>
      </w:r>
      <w:r>
        <w:t xml:space="preserve">lists the answers students usually give.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Teacher Do</w:t>
      </w:r>
      <w:r>
        <w:t xml:space="preserve"> </w:t>
      </w:r>
      <w:r>
        <w:t xml:space="preserve">— what to write, draw, or point to on the board or slide.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a computer-science or AI background to teach this — every new</w:t>
      </w:r>
      <w:r>
        <w:t xml:space="preserve"> </w:t>
      </w:r>
      <w:r>
        <w:t xml:space="preserve">term is defined the first time it appears. Mix the moves as each slide needs (a</w:t>
      </w:r>
      <w:r>
        <w:t xml:space="preserve"> </w:t>
      </w:r>
      <w:r>
        <w:t xml:space="preserve">slide can have several</w:t>
      </w:r>
      <w:r>
        <w:t xml:space="preserve"> </w:t>
      </w:r>
      <w:r>
        <w:rPr>
          <w:b/>
          <w:bCs/>
        </w:rPr>
        <w:t xml:space="preserve">Say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blocks), and keep meaning checks short</w:t>
      </w:r>
      <w:r>
        <w:t xml:space="preserve"> </w:t>
      </w:r>
      <w:r>
        <w:t xml:space="preserve">and frequent.</w:t>
      </w:r>
    </w:p>
    <w:p>
      <w:pPr>
        <w:pStyle w:val="BodyText"/>
      </w:pPr>
      <w:r>
        <w:rPr>
          <w:b/>
          <w:bCs/>
        </w:rPr>
        <w:t xml:space="preserve">Timing:</w:t>
      </w:r>
      <w:r>
        <w:t xml:space="preserve"> </w:t>
      </w:r>
      <w:r>
        <w:t xml:space="preserve">note any natural day / Part splits here — e.g. "Slides 1–6 = Part 1."</w:t>
      </w:r>
    </w:p>
    <w:p>
      <w:r>
        <w:pict>
          <v:rect style="width:0;height:1.5pt" o:hralign="center" o:hrstd="t" o:hr="t"/>
        </w:pict>
      </w:r>
    </w:p>
    <w:bookmarkEnd w:id="9"/>
    <w:bookmarkStart w:id="10" w:name="slide-1--"/>
    <w:p>
      <w:pPr>
        <w:pStyle w:val="Heading2"/>
      </w:pPr>
      <w:r>
        <w:t xml:space="preserve">Slide #1 —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Note:</w:t>
      </w:r>
    </w:p>
    <w:p>
      <w:pPr>
        <w:pStyle w:val="BlockText"/>
      </w:pPr>
      <w:r>
        <w:t xml:space="preserve">What the slide shows; what to point at first.</w:t>
      </w:r>
    </w:p>
    <w:p>
      <w:pPr>
        <w:pStyle w:val="FirstParagraph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"Exactly what the teacher says — plain, student-facing language. Keep it</w:t>
      </w:r>
      <w:r>
        <w:t xml:space="preserve"> </w:t>
      </w:r>
      <w:r>
        <w:t xml:space="preserve">conversational; you can paraphrase."</w:t>
      </w:r>
    </w:p>
    <w:p>
      <w:pPr>
        <w:pStyle w:val="FirstParagraph"/>
      </w:pPr>
      <w:r>
        <w:rPr>
          <w:b/>
          <w:bCs/>
        </w:rPr>
        <w:t xml:space="preserve">Ask:</w:t>
      </w:r>
    </w:p>
    <w:p>
      <w:pPr>
        <w:pStyle w:val="BlockText"/>
      </w:pPr>
      <w:r>
        <w:t xml:space="preserve">"A question to pose to the class."</w:t>
      </w:r>
    </w:p>
    <w:p>
      <w:pPr>
        <w:pStyle w:val="FirstParagraph"/>
      </w:pPr>
      <w:r>
        <w:rPr>
          <w:b/>
          <w:bCs/>
        </w:rPr>
        <w:t xml:space="preserve">Expected Student Responses:</w:t>
      </w:r>
    </w:p>
    <w:p>
      <w:pPr>
        <w:pStyle w:val="BlockText"/>
      </w:pPr>
      <w:r>
        <w:rPr>
          <w:i/>
          <w:iCs/>
        </w:rPr>
        <w:t xml:space="preserve">Short answers students are likely to call out.</w:t>
      </w:r>
    </w:p>
    <w:p>
      <w:pPr>
        <w:pStyle w:val="FirstParagraph"/>
      </w:pPr>
      <w:r>
        <w:rPr>
          <w:b/>
          <w:bCs/>
        </w:rPr>
        <w:t xml:space="preserve">Teacher Do:</w:t>
      </w:r>
    </w:p>
    <w:p>
      <w:pPr>
        <w:pStyle w:val="BlockText"/>
      </w:pPr>
      <w:r>
        <w:t xml:space="preserve">Board work or a physical action — e.g. write a key term under a heading, or</w:t>
      </w:r>
      <w:r>
        <w:t xml:space="preserve"> </w:t>
      </w:r>
      <w:r>
        <w:t xml:space="preserve">draw a quick diagram. Leave anchor terms up for the whole lesson.</w:t>
      </w:r>
    </w:p>
    <w:p>
      <w:r>
        <w:pict>
          <v:rect style="width:0;height:1.5pt" o:hralign="center" o:hrstd="t" o:hr="t"/>
        </w:pict>
      </w:r>
    </w:p>
    <w:bookmarkEnd w:id="10"/>
    <w:bookmarkStart w:id="11" w:name="slide-2--"/>
    <w:p>
      <w:pPr>
        <w:pStyle w:val="Heading2"/>
      </w:pPr>
      <w:r>
        <w:t xml:space="preserve">Slide #2 —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"..."</w:t>
      </w:r>
    </w:p>
    <w:p>
      <w:pPr>
        <w:pStyle w:val="FirstParagraph"/>
      </w:pPr>
      <w:r>
        <w:rPr>
          <w:b/>
          <w:bCs/>
        </w:rPr>
        <w:t xml:space="preserve">Ask:</w:t>
      </w:r>
    </w:p>
    <w:p>
      <w:pPr>
        <w:pStyle w:val="BlockText"/>
      </w:pPr>
      <w:r>
        <w:t xml:space="preserve">"..."</w:t>
      </w:r>
    </w:p>
    <w:p>
      <w:pPr>
        <w:pStyle w:val="FirstParagraph"/>
      </w:pPr>
      <w:r>
        <w:rPr>
          <w:b/>
          <w:bCs/>
        </w:rPr>
        <w:t xml:space="preserve">Expected Student Responses:</w:t>
      </w:r>
    </w:p>
    <w:p>
      <w:pPr>
        <w:pStyle w:val="BlockText"/>
      </w:pPr>
      <w:r>
        <w:rPr>
          <w:i/>
          <w:iCs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Teacher Do:</w:t>
      </w:r>
    </w:p>
    <w:p>
      <w:pPr>
        <w:pStyle w:val="BlockText"/>
      </w:pPr>
      <w:r>
        <w:t xml:space="preserve">...</w:t>
      </w:r>
    </w:p>
    <w:p>
      <w:r>
        <w:pict>
          <v:rect style="width:0;height:1.5pt" o:hralign="center" o:hrstd="t" o:hr="t"/>
        </w:pic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