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2"/>
        <w:spacing w:line="240" w:lineRule="auto"/>
        <w:jc w:val="left"/>
        <w:rPr>
          <w:rFonts w:hAnsi="宋体"/>
          <w:color w:val="000000"/>
          <w:sz w:val="21"/>
        </w:rPr>
      </w:pPr>
    </w:p>
    <w:p>
      <w:pPr>
        <w:rPr>
          <w:rFonts w:ascii="宋体" w:hAnsi="宋体"/>
          <w:color w:val="000000"/>
          <w:szCs w:val="20"/>
        </w:rPr>
      </w:pPr>
    </w:p>
    <w:p>
      <w:pPr>
        <w:rPr>
          <w:rFonts w:ascii="宋体" w:hAnsi="宋体"/>
          <w:color w:val="000000"/>
          <w:szCs w:val="20"/>
        </w:rPr>
      </w:pPr>
    </w:p>
    <w:p>
      <w:pPr>
        <w:rPr>
          <w:rFonts w:ascii="宋体" w:hAnsi="宋体"/>
          <w:color w:val="000000"/>
          <w:szCs w:val="20"/>
        </w:rPr>
      </w:pPr>
    </w:p>
    <w:p>
      <w:pPr>
        <w:jc w:val="center"/>
        <w:rPr>
          <w:rFonts w:hint="eastAsia" w:eastAsia="宋体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柯桥区全域旅游app项目</w:t>
      </w:r>
    </w:p>
    <w:p>
      <w:pPr>
        <w:jc w:val="center"/>
        <w:rPr>
          <w:rFonts w:ascii="楷体_GB2312" w:hAnsi="宋体" w:eastAsia="楷体_GB2312"/>
          <w:b/>
          <w:i/>
          <w:color w:val="FF0000"/>
          <w:sz w:val="44"/>
          <w:szCs w:val="44"/>
        </w:rPr>
      </w:pPr>
      <w:r>
        <w:rPr>
          <w:rFonts w:hint="eastAsia"/>
          <w:b/>
          <w:sz w:val="44"/>
          <w:szCs w:val="44"/>
        </w:rPr>
        <w:t>可行性分析报告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firstLine="2304" w:firstLineChars="800"/>
        <w:rPr>
          <w:rFonts w:hint="eastAsia" w:ascii="宋体" w:hAnsi="宋体"/>
          <w:color w:val="000000"/>
          <w:spacing w:val="4"/>
          <w:sz w:val="28"/>
          <w:szCs w:val="28"/>
          <w:lang w:eastAsia="zh-CN"/>
        </w:rPr>
      </w:pPr>
    </w:p>
    <w:p>
      <w:pPr>
        <w:ind w:firstLine="3168" w:firstLineChars="1100"/>
      </w:pPr>
      <w:r>
        <w:rPr>
          <w:rFonts w:hint="eastAsia" w:ascii="宋体" w:hAnsi="宋体"/>
          <w:color w:val="000000"/>
          <w:spacing w:val="4"/>
          <w:sz w:val="28"/>
          <w:szCs w:val="28"/>
          <w:lang w:eastAsia="zh-CN"/>
        </w:rPr>
        <w:t>浙江中测新图地理信息技术有限公司</w:t>
      </w:r>
    </w:p>
    <w:p/>
    <w:p/>
    <w:p/>
    <w:p/>
    <w:p/>
    <w:p/>
    <w:p>
      <w:pPr>
        <w:jc w:val="center"/>
        <w:rPr>
          <w:rFonts w:ascii="黑体" w:eastAsia="黑体"/>
          <w:sz w:val="32"/>
          <w:szCs w:val="32"/>
        </w:rPr>
      </w:pPr>
      <w:bookmarkStart w:id="0" w:name="_Toc213237413"/>
      <w:r>
        <w:rPr>
          <w:rFonts w:hint="eastAsia" w:ascii="黑体" w:eastAsia="黑体"/>
          <w:sz w:val="32"/>
          <w:szCs w:val="32"/>
        </w:rPr>
        <w:t>文档修订记录</w:t>
      </w:r>
      <w:bookmarkEnd w:id="0"/>
      <w:bookmarkStart w:id="1" w:name="_Toc213237415"/>
    </w:p>
    <w:tbl>
      <w:tblPr>
        <w:tblStyle w:val="24"/>
        <w:tblW w:w="9322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631"/>
        <w:gridCol w:w="1276"/>
        <w:gridCol w:w="1985"/>
        <w:gridCol w:w="141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63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27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变更日期</w:t>
            </w:r>
          </w:p>
        </w:tc>
        <w:tc>
          <w:tcPr>
            <w:tcW w:w="198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变更人</w:t>
            </w:r>
          </w:p>
        </w:tc>
        <w:tc>
          <w:tcPr>
            <w:tcW w:w="141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  <w:r>
              <w:t>V1.0</w:t>
            </w: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创建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2</w:t>
            </w:r>
            <w:r>
              <w:t>-</w:t>
            </w:r>
            <w:r>
              <w:rPr>
                <w:rFonts w:hint="eastAsia"/>
                <w:lang w:val="en-US" w:eastAsia="zh-CN"/>
              </w:rPr>
              <w:t>06</w:t>
            </w:r>
            <w:r>
              <w:t>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沈心玥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widowControl/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叶冬梅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widowControl/>
              <w:spacing w:line="360" w:lineRule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i/>
                <w:iCs/>
              </w:rPr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iCs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rPr>
                <w:iCs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</w:pP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360" w:lineRule="auto"/>
            </w:pPr>
          </w:p>
        </w:tc>
      </w:tr>
    </w:tbl>
    <w:p/>
    <w:p>
      <w:pPr>
        <w:jc w:val="center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t>目录</w:t>
      </w:r>
      <w:bookmarkEnd w:id="1"/>
    </w:p>
    <w:p>
      <w:pPr>
        <w:pStyle w:val="19"/>
        <w:tabs>
          <w:tab w:val="left" w:pos="42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"_Toc47108018" </w:instrText>
      </w:r>
      <w:r>
        <w:fldChar w:fldCharType="separate"/>
      </w:r>
      <w:r>
        <w:rPr>
          <w:rStyle w:val="27"/>
        </w:rPr>
        <w:t>1.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市场可行性分析</w:t>
      </w:r>
      <w:r>
        <w:tab/>
      </w:r>
      <w:r>
        <w:fldChar w:fldCharType="begin"/>
      </w:r>
      <w:r>
        <w:instrText xml:space="preserve"> PAGEREF _Toc47108018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left" w:pos="42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"_Toc47108019" </w:instrText>
      </w:r>
      <w:r>
        <w:fldChar w:fldCharType="separate"/>
      </w:r>
      <w:r>
        <w:rPr>
          <w:rStyle w:val="27"/>
        </w:rPr>
        <w:t>2.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项目可行性分析</w:t>
      </w:r>
      <w:r>
        <w:tab/>
      </w:r>
      <w:r>
        <w:fldChar w:fldCharType="begin"/>
      </w:r>
      <w:r>
        <w:instrText xml:space="preserve"> PAGEREF _Toc47108019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"_Toc47108020" </w:instrText>
      </w:r>
      <w:r>
        <w:fldChar w:fldCharType="separate"/>
      </w:r>
      <w:r>
        <w:rPr>
          <w:rStyle w:val="27"/>
        </w:rPr>
        <w:t>2.1.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业务需求可行性分析</w:t>
      </w:r>
      <w:r>
        <w:tab/>
      </w:r>
      <w:r>
        <w:fldChar w:fldCharType="begin"/>
      </w:r>
      <w:r>
        <w:instrText xml:space="preserve"> PAGEREF _Toc47108020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"_Toc47108021" </w:instrText>
      </w:r>
      <w:r>
        <w:fldChar w:fldCharType="separate"/>
      </w:r>
      <w:r>
        <w:rPr>
          <w:rStyle w:val="27"/>
        </w:rPr>
        <w:t>2.2.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业务需求功能架构</w:t>
      </w:r>
      <w:r>
        <w:tab/>
      </w:r>
      <w:r>
        <w:fldChar w:fldCharType="begin"/>
      </w:r>
      <w:r>
        <w:instrText xml:space="preserve"> PAGEREF _Toc47108021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"_Toc47108022" </w:instrText>
      </w:r>
      <w:r>
        <w:fldChar w:fldCharType="separate"/>
      </w:r>
      <w:r>
        <w:rPr>
          <w:rStyle w:val="27"/>
        </w:rPr>
        <w:t>2.3.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技术可行性分析</w:t>
      </w:r>
      <w:r>
        <w:tab/>
      </w:r>
      <w:r>
        <w:fldChar w:fldCharType="begin"/>
      </w:r>
      <w:r>
        <w:instrText xml:space="preserve"> PAGEREF _Toc47108022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"_Toc47108023" </w:instrText>
      </w:r>
      <w:r>
        <w:fldChar w:fldCharType="separate"/>
      </w:r>
      <w:r>
        <w:rPr>
          <w:rStyle w:val="27"/>
        </w:rPr>
        <w:t>2.4.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开发周期可行性分析</w:t>
      </w:r>
      <w:r>
        <w:tab/>
      </w:r>
      <w:r>
        <w:fldChar w:fldCharType="begin"/>
      </w:r>
      <w:r>
        <w:instrText xml:space="preserve"> PAGEREF _Toc47108023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"_Toc47108024" </w:instrText>
      </w:r>
      <w:r>
        <w:fldChar w:fldCharType="separate"/>
      </w:r>
      <w:r>
        <w:rPr>
          <w:rStyle w:val="27"/>
        </w:rPr>
        <w:t>2.5.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人力资源可行性分析</w:t>
      </w:r>
      <w:r>
        <w:tab/>
      </w:r>
      <w:r>
        <w:fldChar w:fldCharType="begin"/>
      </w:r>
      <w:r>
        <w:instrText xml:space="preserve"> PAGEREF _Toc47108024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"_Toc47108025" </w:instrText>
      </w:r>
      <w:r>
        <w:fldChar w:fldCharType="separate"/>
      </w:r>
      <w:r>
        <w:rPr>
          <w:rStyle w:val="27"/>
        </w:rPr>
        <w:t>2.6.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成本分析</w:t>
      </w:r>
      <w:r>
        <w:tab/>
      </w:r>
      <w:r>
        <w:fldChar w:fldCharType="begin"/>
      </w:r>
      <w:r>
        <w:instrText xml:space="preserve"> PAGEREF _Toc47108025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"_Toc47108026" </w:instrText>
      </w:r>
      <w:r>
        <w:fldChar w:fldCharType="separate"/>
      </w:r>
      <w:r>
        <w:rPr>
          <w:rStyle w:val="27"/>
        </w:rPr>
        <w:t>2.7.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收益分析</w:t>
      </w:r>
      <w:r>
        <w:tab/>
      </w:r>
      <w:r>
        <w:fldChar w:fldCharType="begin"/>
      </w:r>
      <w:r>
        <w:instrText xml:space="preserve"> PAGEREF _Toc47108026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420"/>
          <w:tab w:val="right" w:leader="dot" w:pos="9736"/>
        </w:tabs>
        <w:rPr>
          <w:rFonts w:asciiTheme="minorHAnsi" w:hAnsiTheme="minorHAnsi" w:eastAsiaTheme="minorEastAsia" w:cstheme="minorBidi"/>
          <w:szCs w:val="24"/>
        </w:rPr>
      </w:pPr>
      <w:r>
        <w:fldChar w:fldCharType="begin"/>
      </w:r>
      <w:r>
        <w:instrText xml:space="preserve"> HYPERLINK \l "_Toc47108027" </w:instrText>
      </w:r>
      <w:r>
        <w:fldChar w:fldCharType="separate"/>
      </w:r>
      <w:r>
        <w:rPr>
          <w:rStyle w:val="27"/>
        </w:rPr>
        <w:t>3.</w:t>
      </w:r>
      <w:r>
        <w:rPr>
          <w:rFonts w:asciiTheme="minorHAnsi" w:hAnsiTheme="minorHAnsi" w:eastAsiaTheme="minorEastAsia" w:cstheme="minorBidi"/>
          <w:szCs w:val="24"/>
        </w:rPr>
        <w:tab/>
      </w:r>
      <w:r>
        <w:rPr>
          <w:rStyle w:val="27"/>
        </w:rPr>
        <w:t>结论</w:t>
      </w:r>
      <w:r>
        <w:tab/>
      </w:r>
      <w:r>
        <w:fldChar w:fldCharType="begin"/>
      </w:r>
      <w:r>
        <w:instrText xml:space="preserve"> PAGEREF _Toc47108027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7"/>
        <w:tabs>
          <w:tab w:val="left" w:pos="1050"/>
          <w:tab w:val="right" w:leader="dot" w:pos="9736"/>
        </w:tabs>
      </w:pPr>
      <w:r>
        <w:fldChar w:fldCharType="end"/>
      </w:r>
    </w:p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080" w:bottom="1440" w:left="1080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</w:pPr>
      <w:bookmarkStart w:id="2" w:name="_Toc47108018"/>
      <w:bookmarkStart w:id="3" w:name="_Toc110657083"/>
      <w:r>
        <w:rPr>
          <w:rFonts w:hint="eastAsia"/>
        </w:rPr>
        <w:t>市场可行性分析</w:t>
      </w:r>
      <w:bookmarkEnd w:id="2"/>
      <w:bookmarkEnd w:id="3"/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本项目为任务型定制开发类项目，忽略市场可研部分内容。</w:t>
      </w:r>
    </w:p>
    <w:p>
      <w:pPr>
        <w:pStyle w:val="2"/>
        <w:numPr>
          <w:ilvl w:val="0"/>
          <w:numId w:val="2"/>
        </w:numPr>
      </w:pPr>
      <w:bookmarkStart w:id="4" w:name="_Toc110657088"/>
      <w:bookmarkStart w:id="5" w:name="_Toc47108019"/>
      <w:r>
        <w:rPr>
          <w:rFonts w:hint="eastAsia"/>
        </w:rPr>
        <w:t>项目可行性分析</w:t>
      </w:r>
      <w:bookmarkEnd w:id="4"/>
      <w:bookmarkEnd w:id="5"/>
    </w:p>
    <w:p>
      <w:pPr>
        <w:pStyle w:val="3"/>
        <w:numPr>
          <w:ilvl w:val="1"/>
          <w:numId w:val="2"/>
        </w:numPr>
      </w:pPr>
      <w:bookmarkStart w:id="6" w:name="_Toc47108020"/>
      <w:bookmarkStart w:id="7" w:name="_Toc110657089"/>
      <w:r>
        <w:rPr>
          <w:rFonts w:hint="eastAsia"/>
        </w:rPr>
        <w:t>业务需求可行性分析</w:t>
      </w:r>
      <w:bookmarkEnd w:id="6"/>
      <w:bookmarkEnd w:id="7"/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项目整合了全域“吃”、“住”、“行”、“游”、“购”、“娱”及公共服务设施等文旅资源，以资源吸引游客、以服务回馈游客，进一步拉动文旅消费。通过动态数据实时展现，实现了停车场余量数据、景区在园人数、实时在馆人数、新书排行、借阅书籍排行等信息的可视化，便于游客直观掌握旅游动态，及时规划旅游行程。</w:t>
      </w:r>
    </w:p>
    <w:p>
      <w:pPr>
        <w:pStyle w:val="3"/>
        <w:numPr>
          <w:ilvl w:val="1"/>
          <w:numId w:val="2"/>
        </w:numPr>
      </w:pPr>
      <w:bookmarkStart w:id="8" w:name="_Toc47108021"/>
      <w:r>
        <w:rPr>
          <w:rFonts w:hint="eastAsia"/>
        </w:rPr>
        <w:t>业务需求功能</w:t>
      </w:r>
      <w:bookmarkEnd w:id="8"/>
      <w:bookmarkStart w:id="20" w:name="_GoBack"/>
      <w:bookmarkEnd w:id="20"/>
    </w:p>
    <w:tbl>
      <w:tblPr>
        <w:tblStyle w:val="24"/>
        <w:tblW w:w="0" w:type="auto"/>
        <w:tblInd w:w="25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1014"/>
        <w:gridCol w:w="1265"/>
        <w:gridCol w:w="559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418" w:type="dxa"/>
          </w:tcPr>
          <w:p>
            <w:pPr>
              <w:pStyle w:val="56"/>
              <w:spacing w:before="14" w:line="160" w:lineRule="exact"/>
              <w:ind w:left="33" w:right="33"/>
              <w:jc w:val="center"/>
              <w:rPr>
                <w:rFonts w:hint="eastAsia" w:ascii="宋体" w:eastAsia="宋体"/>
                <w:b/>
                <w:sz w:val="14"/>
              </w:rPr>
            </w:pPr>
            <w:r>
              <w:rPr>
                <w:rFonts w:hint="eastAsia" w:ascii="宋体" w:eastAsia="宋体"/>
                <w:b/>
                <w:w w:val="105"/>
                <w:sz w:val="14"/>
              </w:rPr>
              <w:t>序号</w:t>
            </w:r>
          </w:p>
        </w:tc>
        <w:tc>
          <w:tcPr>
            <w:tcW w:w="1014" w:type="dxa"/>
          </w:tcPr>
          <w:p>
            <w:pPr>
              <w:pStyle w:val="56"/>
              <w:spacing w:before="14" w:line="160" w:lineRule="exact"/>
              <w:ind w:left="31" w:right="20"/>
              <w:jc w:val="center"/>
              <w:rPr>
                <w:rFonts w:hint="eastAsia" w:ascii="宋体" w:eastAsia="宋体"/>
                <w:b/>
                <w:sz w:val="14"/>
              </w:rPr>
            </w:pPr>
            <w:r>
              <w:rPr>
                <w:rFonts w:hint="eastAsia" w:ascii="宋体" w:eastAsia="宋体"/>
                <w:b/>
                <w:w w:val="105"/>
                <w:sz w:val="14"/>
              </w:rPr>
              <w:t>类型</w:t>
            </w:r>
          </w:p>
        </w:tc>
        <w:tc>
          <w:tcPr>
            <w:tcW w:w="1265" w:type="dxa"/>
          </w:tcPr>
          <w:p>
            <w:pPr>
              <w:pStyle w:val="56"/>
              <w:spacing w:before="14" w:line="160" w:lineRule="exact"/>
              <w:ind w:left="462" w:right="451"/>
              <w:jc w:val="center"/>
              <w:rPr>
                <w:rFonts w:hint="eastAsia" w:ascii="宋体" w:eastAsia="宋体"/>
                <w:b/>
                <w:sz w:val="14"/>
              </w:rPr>
            </w:pPr>
            <w:r>
              <w:rPr>
                <w:rFonts w:hint="eastAsia" w:ascii="宋体" w:eastAsia="宋体"/>
                <w:b/>
                <w:w w:val="105"/>
                <w:sz w:val="14"/>
              </w:rPr>
              <w:t>名称</w:t>
            </w:r>
          </w:p>
        </w:tc>
        <w:tc>
          <w:tcPr>
            <w:tcW w:w="5593" w:type="dxa"/>
          </w:tcPr>
          <w:p>
            <w:pPr>
              <w:pStyle w:val="56"/>
              <w:spacing w:before="14" w:line="160" w:lineRule="exact"/>
              <w:ind w:left="2480" w:right="2467"/>
              <w:jc w:val="center"/>
              <w:rPr>
                <w:rFonts w:hint="eastAsia" w:ascii="宋体" w:eastAsia="宋体"/>
                <w:b/>
                <w:sz w:val="14"/>
              </w:rPr>
            </w:pPr>
            <w:r>
              <w:rPr>
                <w:rFonts w:hint="eastAsia" w:ascii="宋体" w:eastAsia="宋体"/>
                <w:b/>
                <w:w w:val="105"/>
                <w:sz w:val="14"/>
              </w:rPr>
              <w:t>功能描述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418" w:type="dxa"/>
            <w:vMerge w:val="restart"/>
          </w:tcPr>
          <w:p>
            <w:pPr>
              <w:pStyle w:val="56"/>
              <w:ind w:left="0"/>
              <w:rPr>
                <w:rFonts w:ascii="宋体"/>
                <w:b/>
                <w:sz w:val="16"/>
              </w:rPr>
            </w:pPr>
          </w:p>
          <w:p>
            <w:pPr>
              <w:pStyle w:val="56"/>
              <w:ind w:left="0"/>
              <w:rPr>
                <w:rFonts w:ascii="宋体"/>
                <w:b/>
                <w:sz w:val="16"/>
              </w:rPr>
            </w:pPr>
          </w:p>
          <w:p>
            <w:pPr>
              <w:pStyle w:val="56"/>
              <w:ind w:left="0"/>
              <w:rPr>
                <w:rFonts w:ascii="宋体"/>
                <w:b/>
                <w:sz w:val="16"/>
              </w:rPr>
            </w:pPr>
          </w:p>
          <w:p>
            <w:pPr>
              <w:pStyle w:val="56"/>
              <w:ind w:left="0"/>
              <w:rPr>
                <w:rFonts w:ascii="宋体"/>
                <w:b/>
                <w:sz w:val="16"/>
              </w:rPr>
            </w:pPr>
          </w:p>
          <w:p>
            <w:pPr>
              <w:pStyle w:val="56"/>
              <w:ind w:left="0"/>
              <w:rPr>
                <w:rFonts w:ascii="宋体"/>
                <w:b/>
                <w:sz w:val="16"/>
              </w:rPr>
            </w:pPr>
          </w:p>
          <w:p>
            <w:pPr>
              <w:pStyle w:val="56"/>
              <w:ind w:left="0"/>
              <w:rPr>
                <w:rFonts w:ascii="宋体"/>
                <w:b/>
                <w:sz w:val="16"/>
              </w:rPr>
            </w:pPr>
          </w:p>
          <w:p>
            <w:pPr>
              <w:pStyle w:val="56"/>
              <w:ind w:left="0"/>
              <w:rPr>
                <w:rFonts w:ascii="宋体"/>
                <w:b/>
                <w:sz w:val="16"/>
              </w:rPr>
            </w:pPr>
          </w:p>
          <w:p>
            <w:pPr>
              <w:pStyle w:val="56"/>
              <w:ind w:left="0"/>
              <w:rPr>
                <w:rFonts w:ascii="宋体"/>
                <w:b/>
                <w:sz w:val="16"/>
              </w:rPr>
            </w:pPr>
          </w:p>
          <w:p>
            <w:pPr>
              <w:pStyle w:val="56"/>
              <w:ind w:left="0"/>
              <w:rPr>
                <w:rFonts w:ascii="宋体"/>
                <w:b/>
                <w:sz w:val="16"/>
              </w:rPr>
            </w:pPr>
          </w:p>
          <w:p>
            <w:pPr>
              <w:pStyle w:val="56"/>
              <w:ind w:left="0"/>
              <w:rPr>
                <w:rFonts w:ascii="宋体"/>
                <w:b/>
                <w:sz w:val="16"/>
              </w:rPr>
            </w:pPr>
          </w:p>
          <w:p>
            <w:pPr>
              <w:pStyle w:val="56"/>
              <w:ind w:left="0"/>
              <w:rPr>
                <w:rFonts w:ascii="宋体"/>
                <w:b/>
                <w:sz w:val="16"/>
              </w:rPr>
            </w:pPr>
          </w:p>
          <w:p>
            <w:pPr>
              <w:pStyle w:val="56"/>
              <w:ind w:left="0"/>
              <w:rPr>
                <w:rFonts w:ascii="宋体"/>
                <w:b/>
                <w:sz w:val="16"/>
              </w:rPr>
            </w:pPr>
          </w:p>
          <w:p>
            <w:pPr>
              <w:pStyle w:val="56"/>
              <w:spacing w:before="12"/>
              <w:ind w:left="0"/>
              <w:rPr>
                <w:rFonts w:ascii="宋体"/>
                <w:b/>
                <w:sz w:val="12"/>
              </w:rPr>
            </w:pPr>
          </w:p>
          <w:p>
            <w:pPr>
              <w:pStyle w:val="56"/>
              <w:ind w:left="0" w:right="1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104"/>
                <w:sz w:val="14"/>
              </w:rPr>
              <w:t>1</w:t>
            </w:r>
          </w:p>
        </w:tc>
        <w:tc>
          <w:tcPr>
            <w:tcW w:w="1014" w:type="dxa"/>
            <w:vMerge w:val="restart"/>
          </w:tcPr>
          <w:p>
            <w:pPr>
              <w:pStyle w:val="56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56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56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56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56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56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56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56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56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56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56"/>
              <w:spacing w:before="141" w:line="249" w:lineRule="exact"/>
              <w:ind w:left="31" w:right="23"/>
              <w:jc w:val="center"/>
              <w:rPr>
                <w:rFonts w:ascii="微软雅黑"/>
                <w:sz w:val="14"/>
              </w:rPr>
            </w:pPr>
            <w:r>
              <w:rPr>
                <w:rFonts w:ascii="微软雅黑"/>
                <w:w w:val="105"/>
                <w:sz w:val="14"/>
              </w:rPr>
              <w:t>APP(Android</w:t>
            </w:r>
          </w:p>
          <w:p>
            <w:pPr>
              <w:pStyle w:val="56"/>
              <w:spacing w:line="249" w:lineRule="exact"/>
              <w:ind w:left="30" w:right="23"/>
              <w:jc w:val="center"/>
              <w:rPr>
                <w:rFonts w:hint="eastAsia" w:ascii="微软雅黑" w:eastAsia="微软雅黑"/>
                <w:sz w:val="14"/>
              </w:rPr>
            </w:pPr>
            <w:r>
              <w:rPr>
                <w:rFonts w:hint="eastAsia" w:ascii="微软雅黑" w:eastAsia="微软雅黑"/>
                <w:w w:val="105"/>
                <w:sz w:val="14"/>
              </w:rPr>
              <w:t>、IOS)</w:t>
            </w:r>
          </w:p>
        </w:tc>
        <w:tc>
          <w:tcPr>
            <w:tcW w:w="1265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推荐路线</w:t>
            </w:r>
          </w:p>
        </w:tc>
        <w:tc>
          <w:tcPr>
            <w:tcW w:w="5593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结合柯桥文化旅游特色推荐路线，包括路线详情、导航、分享、评价等。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4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>
            <w:pPr>
              <w:pStyle w:val="56"/>
              <w:spacing w:line="213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美景、美食、美</w:t>
            </w:r>
          </w:p>
          <w:p>
            <w:pPr>
              <w:pStyle w:val="56"/>
              <w:spacing w:line="171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宿信息</w:t>
            </w:r>
          </w:p>
        </w:tc>
        <w:tc>
          <w:tcPr>
            <w:tcW w:w="5593" w:type="dxa"/>
          </w:tcPr>
          <w:p>
            <w:pPr>
              <w:pStyle w:val="56"/>
              <w:spacing w:line="213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对柯桥区美景、美食、美宿信息进行分类展示、详情查看、导航、语音导览、分</w:t>
            </w:r>
          </w:p>
          <w:p>
            <w:pPr>
              <w:pStyle w:val="56"/>
              <w:spacing w:line="171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享、评价等。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4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主题游</w:t>
            </w:r>
          </w:p>
        </w:tc>
        <w:tc>
          <w:tcPr>
            <w:tcW w:w="5593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对所有美景及推荐路线进行主题分类，满足不同游客的旅游需求。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4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热门推荐</w:t>
            </w:r>
          </w:p>
        </w:tc>
        <w:tc>
          <w:tcPr>
            <w:tcW w:w="5593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结合官方推荐、点赞、分享等数据对美景、美食、美宿进行综合推荐。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4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搜索</w:t>
            </w:r>
          </w:p>
        </w:tc>
        <w:tc>
          <w:tcPr>
            <w:tcW w:w="5593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要求提供关键字搜索，并且可进行搜索历史查看。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4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>
            <w:pPr>
              <w:pStyle w:val="56"/>
              <w:spacing w:before="100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GIS地图</w:t>
            </w:r>
          </w:p>
        </w:tc>
        <w:tc>
          <w:tcPr>
            <w:tcW w:w="5593" w:type="dxa"/>
          </w:tcPr>
          <w:p>
            <w:pPr>
              <w:pStyle w:val="56"/>
              <w:spacing w:line="223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实现柯桥区全域旅游资源的一张图展示，并对景点、停车场等进行实时流量信息</w:t>
            </w:r>
          </w:p>
          <w:p>
            <w:pPr>
              <w:pStyle w:val="56"/>
              <w:spacing w:line="202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展示；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4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>
            <w:pPr>
              <w:pStyle w:val="56"/>
              <w:spacing w:before="100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地图导览</w:t>
            </w:r>
          </w:p>
        </w:tc>
        <w:tc>
          <w:tcPr>
            <w:tcW w:w="5593" w:type="dxa"/>
          </w:tcPr>
          <w:p>
            <w:pPr>
              <w:pStyle w:val="56"/>
              <w:spacing w:line="223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要求能够根据位置自动语音讲解，并根据定位提供周边美食、住宿、停车场、厕</w:t>
            </w:r>
          </w:p>
          <w:p>
            <w:pPr>
              <w:pStyle w:val="56"/>
              <w:spacing w:line="202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所等服务设施的推荐；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4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轨迹记录</w:t>
            </w:r>
          </w:p>
        </w:tc>
        <w:tc>
          <w:tcPr>
            <w:tcW w:w="5593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游客可随时记录轨迹信息，并进行拍照留念。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4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旅游圈</w:t>
            </w:r>
          </w:p>
        </w:tc>
        <w:tc>
          <w:tcPr>
            <w:tcW w:w="5593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提供旅游圈功能，游客可发布个人旅游圈，同时可查看他人旅游圈。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4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>
            <w:pPr>
              <w:pStyle w:val="56"/>
              <w:spacing w:before="100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加入行程</w:t>
            </w:r>
          </w:p>
        </w:tc>
        <w:tc>
          <w:tcPr>
            <w:tcW w:w="5593" w:type="dxa"/>
          </w:tcPr>
          <w:p>
            <w:pPr>
              <w:pStyle w:val="56"/>
              <w:spacing w:line="223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APP应提供加入行程功能，游客可将美景、美食、美宿、推荐路线等加入行程进</w:t>
            </w:r>
          </w:p>
          <w:p>
            <w:pPr>
              <w:pStyle w:val="56"/>
              <w:spacing w:line="202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行管理；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4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注册/登录/退出</w:t>
            </w:r>
          </w:p>
        </w:tc>
        <w:tc>
          <w:tcPr>
            <w:tcW w:w="5593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用户在使用行程、旅游圈、轨迹记录等功能时需要进行账号登录；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4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>
            <w:pPr>
              <w:pStyle w:val="56"/>
              <w:spacing w:before="100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个人信息管理</w:t>
            </w:r>
          </w:p>
        </w:tc>
        <w:tc>
          <w:tcPr>
            <w:tcW w:w="5593" w:type="dxa"/>
          </w:tcPr>
          <w:p>
            <w:pPr>
              <w:pStyle w:val="56"/>
              <w:spacing w:line="223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用户可对注册时的头像、昵称、密码等进行个人信息进行修改；同时，用户可对</w:t>
            </w:r>
          </w:p>
          <w:p>
            <w:pPr>
              <w:pStyle w:val="56"/>
              <w:spacing w:line="202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自己的行程、发布的旅游圈、轨迹等进行管理。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4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评价、点赞</w:t>
            </w:r>
          </w:p>
        </w:tc>
        <w:tc>
          <w:tcPr>
            <w:tcW w:w="5593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用户可对推荐路线、美食、美宿、美景等进行评价、点赞；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4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分享</w:t>
            </w:r>
          </w:p>
        </w:tc>
        <w:tc>
          <w:tcPr>
            <w:tcW w:w="5593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用户可将推荐路线、美食、美宿、美景、个人行程分享等至微信；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4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>
            <w:pPr>
              <w:pStyle w:val="56"/>
              <w:spacing w:before="100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信息反馈</w:t>
            </w:r>
          </w:p>
        </w:tc>
        <w:tc>
          <w:tcPr>
            <w:tcW w:w="5593" w:type="dxa"/>
          </w:tcPr>
          <w:p>
            <w:pPr>
              <w:pStyle w:val="56"/>
              <w:spacing w:line="223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提供信息反馈功能，用户可对APP中的信息准确性及功能等使用体验进行反馈，</w:t>
            </w:r>
          </w:p>
          <w:p>
            <w:pPr>
              <w:pStyle w:val="56"/>
              <w:spacing w:line="202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帮助APP优化迭代；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4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咨询</w:t>
            </w:r>
          </w:p>
        </w:tc>
        <w:tc>
          <w:tcPr>
            <w:tcW w:w="5593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APP应提供问题咨询及热线电话等多种咨询方式；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4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新消息</w:t>
            </w:r>
          </w:p>
        </w:tc>
        <w:tc>
          <w:tcPr>
            <w:tcW w:w="5593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对于版本升级、旅游交通信息等应提供新消息提醒功能；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4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天气</w:t>
            </w:r>
          </w:p>
        </w:tc>
        <w:tc>
          <w:tcPr>
            <w:tcW w:w="5593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提供柯桥区的实时天气状况；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4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免责申明</w:t>
            </w:r>
          </w:p>
        </w:tc>
        <w:tc>
          <w:tcPr>
            <w:tcW w:w="5593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提供免责申明查看，要求用户在注册时必须已阅读免责申明才可进行注册。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418" w:type="dxa"/>
          </w:tcPr>
          <w:p>
            <w:pPr>
              <w:pStyle w:val="56"/>
              <w:spacing w:before="33"/>
              <w:ind w:left="0" w:right="1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104"/>
                <w:sz w:val="14"/>
              </w:rPr>
              <w:t>2</w:t>
            </w:r>
          </w:p>
        </w:tc>
        <w:tc>
          <w:tcPr>
            <w:tcW w:w="1014" w:type="dxa"/>
          </w:tcPr>
          <w:p>
            <w:pPr>
              <w:pStyle w:val="56"/>
              <w:spacing w:line="205" w:lineRule="exact"/>
              <w:ind w:left="31" w:right="20"/>
              <w:jc w:val="center"/>
              <w:rPr>
                <w:rFonts w:hint="eastAsia" w:ascii="微软雅黑" w:eastAsia="微软雅黑"/>
                <w:sz w:val="14"/>
              </w:rPr>
            </w:pPr>
            <w:r>
              <w:rPr>
                <w:rFonts w:hint="eastAsia" w:ascii="微软雅黑" w:eastAsia="微软雅黑"/>
                <w:w w:val="105"/>
                <w:sz w:val="14"/>
              </w:rPr>
              <w:t>微网页版本</w:t>
            </w:r>
          </w:p>
        </w:tc>
        <w:tc>
          <w:tcPr>
            <w:tcW w:w="1265" w:type="dxa"/>
          </w:tcPr>
          <w:p>
            <w:pPr>
              <w:pStyle w:val="56"/>
              <w:spacing w:line="205" w:lineRule="exact"/>
              <w:ind w:left="15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/</w:t>
            </w:r>
          </w:p>
        </w:tc>
        <w:tc>
          <w:tcPr>
            <w:tcW w:w="5593" w:type="dxa"/>
          </w:tcPr>
          <w:p>
            <w:pPr>
              <w:pStyle w:val="56"/>
              <w:spacing w:line="205" w:lineRule="exact"/>
              <w:ind w:left="16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/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418" w:type="dxa"/>
            <w:vMerge w:val="restart"/>
          </w:tcPr>
          <w:p>
            <w:pPr>
              <w:pStyle w:val="56"/>
              <w:ind w:left="0"/>
              <w:rPr>
                <w:rFonts w:ascii="宋体"/>
                <w:b/>
                <w:sz w:val="16"/>
              </w:rPr>
            </w:pPr>
          </w:p>
          <w:p>
            <w:pPr>
              <w:pStyle w:val="56"/>
              <w:spacing w:before="121"/>
              <w:ind w:left="0" w:right="1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104"/>
                <w:sz w:val="14"/>
              </w:rPr>
              <w:t>3</w:t>
            </w:r>
          </w:p>
        </w:tc>
        <w:tc>
          <w:tcPr>
            <w:tcW w:w="1014" w:type="dxa"/>
            <w:vMerge w:val="restart"/>
          </w:tcPr>
          <w:p>
            <w:pPr>
              <w:pStyle w:val="56"/>
              <w:spacing w:before="3"/>
              <w:ind w:left="0"/>
              <w:rPr>
                <w:rFonts w:ascii="宋体"/>
                <w:b/>
                <w:sz w:val="21"/>
              </w:rPr>
            </w:pPr>
          </w:p>
          <w:p>
            <w:pPr>
              <w:pStyle w:val="56"/>
              <w:spacing w:before="1"/>
              <w:ind w:left="65"/>
              <w:rPr>
                <w:rFonts w:hint="eastAsia" w:ascii="微软雅黑" w:eastAsia="微软雅黑"/>
                <w:sz w:val="14"/>
              </w:rPr>
            </w:pPr>
            <w:r>
              <w:rPr>
                <w:rFonts w:hint="eastAsia" w:ascii="微软雅黑" w:eastAsia="微软雅黑"/>
                <w:w w:val="105"/>
                <w:sz w:val="14"/>
              </w:rPr>
              <w:t>后台管理平台</w:t>
            </w:r>
          </w:p>
        </w:tc>
        <w:tc>
          <w:tcPr>
            <w:tcW w:w="1265" w:type="dxa"/>
          </w:tcPr>
          <w:p>
            <w:pPr>
              <w:pStyle w:val="56"/>
              <w:spacing w:line="174" w:lineRule="exact"/>
              <w:ind w:left="316"/>
              <w:rPr>
                <w:sz w:val="15"/>
              </w:rPr>
            </w:pPr>
            <w:r>
              <w:rPr>
                <w:w w:val="105"/>
                <w:sz w:val="15"/>
              </w:rPr>
              <w:t>用户管理</w:t>
            </w:r>
          </w:p>
        </w:tc>
        <w:tc>
          <w:tcPr>
            <w:tcW w:w="5593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实现后台管理员及APP用户的管理；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4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>
            <w:pPr>
              <w:pStyle w:val="56"/>
              <w:spacing w:line="174" w:lineRule="exact"/>
              <w:ind w:left="316"/>
              <w:rPr>
                <w:sz w:val="15"/>
              </w:rPr>
            </w:pPr>
            <w:r>
              <w:rPr>
                <w:w w:val="105"/>
                <w:sz w:val="15"/>
              </w:rPr>
              <w:t>数据管理</w:t>
            </w:r>
          </w:p>
        </w:tc>
        <w:tc>
          <w:tcPr>
            <w:tcW w:w="5593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包括旅游圈内容的删除，美景、美食、美宿及推荐路线数据的发布；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4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>
            <w:pPr>
              <w:pStyle w:val="56"/>
              <w:spacing w:line="174" w:lineRule="exact"/>
              <w:ind w:left="316"/>
              <w:rPr>
                <w:sz w:val="15"/>
              </w:rPr>
            </w:pPr>
            <w:r>
              <w:rPr>
                <w:w w:val="105"/>
                <w:sz w:val="15"/>
              </w:rPr>
              <w:t>反馈管理</w:t>
            </w:r>
          </w:p>
        </w:tc>
        <w:tc>
          <w:tcPr>
            <w:tcW w:w="5593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包含用户反馈信息的查询、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</w:trPr>
        <w:tc>
          <w:tcPr>
            <w:tcW w:w="4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</w:tcPr>
          <w:p>
            <w:pPr>
              <w:pStyle w:val="56"/>
              <w:spacing w:line="174" w:lineRule="exact"/>
              <w:ind w:left="316"/>
              <w:rPr>
                <w:sz w:val="15"/>
              </w:rPr>
            </w:pPr>
            <w:r>
              <w:rPr>
                <w:w w:val="105"/>
                <w:sz w:val="15"/>
              </w:rPr>
              <w:t>推送管理</w:t>
            </w:r>
          </w:p>
        </w:tc>
        <w:tc>
          <w:tcPr>
            <w:tcW w:w="5593" w:type="dxa"/>
          </w:tcPr>
          <w:p>
            <w:pPr>
              <w:pStyle w:val="56"/>
              <w:spacing w:line="174" w:lineRule="exact"/>
              <w:ind w:left="34"/>
              <w:rPr>
                <w:sz w:val="15"/>
              </w:rPr>
            </w:pPr>
            <w:r>
              <w:rPr>
                <w:w w:val="105"/>
                <w:sz w:val="15"/>
              </w:rPr>
              <w:t>包括版本更新、景食宿路线更新、旅游交通信息等的消息推</w:t>
            </w:r>
          </w:p>
        </w:tc>
      </w:tr>
    </w:tbl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spacing w:before="100" w:beforeAutospacing="1" w:after="100" w:afterAutospacing="1" w:line="360" w:lineRule="auto"/>
        <w:ind w:firstLine="480"/>
        <w:rPr>
          <w:rFonts w:hint="eastAsia"/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bookmarkStart w:id="9" w:name="_Toc110657090"/>
      <w:bookmarkStart w:id="10" w:name="_Toc47108022"/>
      <w:r>
        <w:rPr>
          <w:rFonts w:hint="eastAsia"/>
        </w:rPr>
        <w:t>技术可行性分析</w:t>
      </w:r>
      <w:bookmarkEnd w:id="9"/>
      <w:bookmarkEnd w:id="10"/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目标系统的关键技术要点与难点在于涉及</w:t>
      </w:r>
      <w:r>
        <w:rPr>
          <w:rFonts w:hint="eastAsia"/>
          <w:sz w:val="24"/>
          <w:szCs w:val="24"/>
          <w:lang w:val="en-US" w:eastAsia="zh-CN"/>
        </w:rPr>
        <w:t>每个学校师生人事</w:t>
      </w:r>
      <w:r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eastAsia"/>
          <w:sz w:val="24"/>
          <w:szCs w:val="24"/>
        </w:rPr>
        <w:t>对接，该系统是由我司承担系统的研发与部署实施。有相当深厚的技术沉淀。</w:t>
      </w:r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对外业务接口采用规范化的WebService和ActiveX控件方式提供，具备成熟的开发、测试工具与方法，研发人员也都具备相应的技能。</w:t>
      </w:r>
    </w:p>
    <w:p>
      <w:pPr>
        <w:pStyle w:val="3"/>
        <w:numPr>
          <w:ilvl w:val="1"/>
          <w:numId w:val="2"/>
        </w:numPr>
      </w:pPr>
      <w:bookmarkStart w:id="11" w:name="_Toc110657091"/>
      <w:bookmarkStart w:id="12" w:name="_Toc47108023"/>
      <w:r>
        <w:rPr>
          <w:rFonts w:hint="eastAsia"/>
        </w:rPr>
        <w:t>开发周期可行性分析</w:t>
      </w:r>
      <w:bookmarkEnd w:id="11"/>
      <w:bookmarkEnd w:id="12"/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客户方要求在</w:t>
      </w:r>
      <w:r>
        <w:rPr>
          <w:rFonts w:hint="eastAsia"/>
          <w:sz w:val="24"/>
          <w:szCs w:val="24"/>
          <w:lang w:val="en-US" w:eastAsia="zh-CN"/>
        </w:rPr>
        <w:t>2022年12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初</w:t>
      </w:r>
      <w:r>
        <w:rPr>
          <w:rFonts w:hint="eastAsia"/>
          <w:sz w:val="24"/>
          <w:szCs w:val="24"/>
        </w:rPr>
        <w:t>能够上线，在当前需求较明确、开发人员配置到位的情况下，可以保证项目目标达成。</w:t>
      </w:r>
    </w:p>
    <w:p>
      <w:pPr>
        <w:pStyle w:val="3"/>
        <w:numPr>
          <w:ilvl w:val="1"/>
          <w:numId w:val="2"/>
        </w:numPr>
      </w:pPr>
      <w:bookmarkStart w:id="13" w:name="_Toc110657092"/>
      <w:bookmarkStart w:id="14" w:name="_Toc47108024"/>
      <w:r>
        <w:rPr>
          <w:rFonts w:hint="eastAsia"/>
        </w:rPr>
        <w:t>人力资源可行性分析</w:t>
      </w:r>
      <w:bookmarkEnd w:id="13"/>
      <w:bookmarkEnd w:id="14"/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我司具有java开发人员超过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人、C</w:t>
      </w:r>
      <w:r>
        <w:rPr>
          <w:rFonts w:hint="eastAsia"/>
          <w:sz w:val="24"/>
          <w:szCs w:val="24"/>
          <w:lang w:val="en-US" w:eastAsia="zh-CN"/>
        </w:rPr>
        <w:t>#</w:t>
      </w:r>
      <w:r>
        <w:rPr>
          <w:rFonts w:hint="eastAsia"/>
          <w:sz w:val="24"/>
          <w:szCs w:val="24"/>
        </w:rPr>
        <w:t>开发人员超过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人，面向本项目人力资源储备和调剂空间较充裕，现阶段可以满足项目人力资源需求。</w:t>
      </w:r>
    </w:p>
    <w:p>
      <w:pPr>
        <w:pStyle w:val="3"/>
        <w:numPr>
          <w:ilvl w:val="1"/>
          <w:numId w:val="2"/>
        </w:numPr>
      </w:pPr>
      <w:bookmarkStart w:id="15" w:name="_Toc47108025"/>
      <w:bookmarkStart w:id="16" w:name="_Toc110657093"/>
      <w:r>
        <w:rPr>
          <w:rFonts w:hint="eastAsia"/>
        </w:rPr>
        <w:t>成本分析</w:t>
      </w:r>
      <w:bookmarkEnd w:id="15"/>
      <w:bookmarkEnd w:id="16"/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项目为任务型定制化开发，对成本不敏感，成本分析忽略。</w:t>
      </w:r>
    </w:p>
    <w:p>
      <w:pPr>
        <w:pStyle w:val="3"/>
        <w:numPr>
          <w:ilvl w:val="1"/>
          <w:numId w:val="2"/>
        </w:numPr>
      </w:pPr>
      <w:bookmarkStart w:id="17" w:name="_Toc47108026"/>
      <w:bookmarkStart w:id="18" w:name="_Toc110657094"/>
      <w:r>
        <w:rPr>
          <w:rFonts w:hint="eastAsia"/>
        </w:rPr>
        <w:t>收益分析</w:t>
      </w:r>
      <w:bookmarkEnd w:id="17"/>
      <w:bookmarkEnd w:id="18"/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项目为任务型定制化开发，对成本不敏感，收益分析忽略。</w:t>
      </w:r>
    </w:p>
    <w:p>
      <w:pPr>
        <w:pStyle w:val="2"/>
        <w:numPr>
          <w:ilvl w:val="0"/>
          <w:numId w:val="2"/>
        </w:numPr>
      </w:pPr>
      <w:bookmarkStart w:id="19" w:name="_Toc47108027"/>
      <w:r>
        <w:rPr>
          <w:rFonts w:hint="eastAsia"/>
        </w:rPr>
        <w:t>结论</w:t>
      </w:r>
      <w:bookmarkEnd w:id="19"/>
    </w:p>
    <w:p>
      <w:pPr>
        <w:pStyle w:val="11"/>
        <w:spacing w:before="100" w:beforeAutospacing="1" w:after="100" w:afterAutospacing="1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项目为任务型定制化开发类型，技术方面具备可行性。</w:t>
      </w:r>
    </w:p>
    <w:p/>
    <w:sectPr>
      <w:headerReference r:id="rId9" w:type="default"/>
      <w:footerReference r:id="rId10" w:type="default"/>
      <w:pgSz w:w="11906" w:h="16838"/>
      <w:pgMar w:top="1440" w:right="1080" w:bottom="1440" w:left="108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c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63610"/>
    <w:multiLevelType w:val="multilevel"/>
    <w:tmpl w:val="1CA6361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FB7493B"/>
    <w:multiLevelType w:val="multilevel"/>
    <w:tmpl w:val="2FB7493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lvlText w:val="1.3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1NGU0NWMwMTdkOTUyYTcwYTk4NzA4YzM2ODIyZjQifQ=="/>
  </w:docVars>
  <w:rsids>
    <w:rsidRoot w:val="00770613"/>
    <w:rsid w:val="00002622"/>
    <w:rsid w:val="000035FC"/>
    <w:rsid w:val="00004C4E"/>
    <w:rsid w:val="0000599A"/>
    <w:rsid w:val="000078D2"/>
    <w:rsid w:val="00010933"/>
    <w:rsid w:val="00010EE0"/>
    <w:rsid w:val="00017EEE"/>
    <w:rsid w:val="00025C5E"/>
    <w:rsid w:val="00046225"/>
    <w:rsid w:val="00062952"/>
    <w:rsid w:val="00062AB6"/>
    <w:rsid w:val="00062C76"/>
    <w:rsid w:val="00064F31"/>
    <w:rsid w:val="00074C5F"/>
    <w:rsid w:val="000757FA"/>
    <w:rsid w:val="0007647D"/>
    <w:rsid w:val="00080D35"/>
    <w:rsid w:val="00087636"/>
    <w:rsid w:val="00093B48"/>
    <w:rsid w:val="0009618B"/>
    <w:rsid w:val="00097EF8"/>
    <w:rsid w:val="000A538A"/>
    <w:rsid w:val="000A635B"/>
    <w:rsid w:val="000B1C71"/>
    <w:rsid w:val="000B2927"/>
    <w:rsid w:val="000B3B06"/>
    <w:rsid w:val="000B61C3"/>
    <w:rsid w:val="000B6D1D"/>
    <w:rsid w:val="000C07AD"/>
    <w:rsid w:val="000C2E5E"/>
    <w:rsid w:val="000C3E11"/>
    <w:rsid w:val="000D236A"/>
    <w:rsid w:val="000D54E8"/>
    <w:rsid w:val="000D58CB"/>
    <w:rsid w:val="000D5EC4"/>
    <w:rsid w:val="000E6A56"/>
    <w:rsid w:val="000F6680"/>
    <w:rsid w:val="000F7F2A"/>
    <w:rsid w:val="00100038"/>
    <w:rsid w:val="00107BBB"/>
    <w:rsid w:val="001119EA"/>
    <w:rsid w:val="00112DC1"/>
    <w:rsid w:val="00112E80"/>
    <w:rsid w:val="00114AA0"/>
    <w:rsid w:val="001177DD"/>
    <w:rsid w:val="001204E4"/>
    <w:rsid w:val="00120B3E"/>
    <w:rsid w:val="00125F50"/>
    <w:rsid w:val="0014284A"/>
    <w:rsid w:val="00150892"/>
    <w:rsid w:val="00152C29"/>
    <w:rsid w:val="00156F3F"/>
    <w:rsid w:val="00161395"/>
    <w:rsid w:val="001626C8"/>
    <w:rsid w:val="00164A4D"/>
    <w:rsid w:val="00166BF6"/>
    <w:rsid w:val="001748A5"/>
    <w:rsid w:val="00175FF7"/>
    <w:rsid w:val="0017652D"/>
    <w:rsid w:val="00180932"/>
    <w:rsid w:val="00191A27"/>
    <w:rsid w:val="00196AD5"/>
    <w:rsid w:val="00197C1C"/>
    <w:rsid w:val="001A5571"/>
    <w:rsid w:val="001B02BD"/>
    <w:rsid w:val="001B0494"/>
    <w:rsid w:val="001B696D"/>
    <w:rsid w:val="001B6DB7"/>
    <w:rsid w:val="001D3521"/>
    <w:rsid w:val="001D40D9"/>
    <w:rsid w:val="001D55D5"/>
    <w:rsid w:val="001E0880"/>
    <w:rsid w:val="001E63AB"/>
    <w:rsid w:val="001E66B5"/>
    <w:rsid w:val="00200799"/>
    <w:rsid w:val="00205C93"/>
    <w:rsid w:val="00211384"/>
    <w:rsid w:val="00212EE8"/>
    <w:rsid w:val="00213432"/>
    <w:rsid w:val="00214FA7"/>
    <w:rsid w:val="0021708F"/>
    <w:rsid w:val="002203BC"/>
    <w:rsid w:val="00220719"/>
    <w:rsid w:val="00220917"/>
    <w:rsid w:val="00225EAA"/>
    <w:rsid w:val="00241745"/>
    <w:rsid w:val="00246056"/>
    <w:rsid w:val="0025244C"/>
    <w:rsid w:val="002527F8"/>
    <w:rsid w:val="002566F2"/>
    <w:rsid w:val="00257921"/>
    <w:rsid w:val="00260948"/>
    <w:rsid w:val="00261DD4"/>
    <w:rsid w:val="00261E8E"/>
    <w:rsid w:val="00263266"/>
    <w:rsid w:val="0026509F"/>
    <w:rsid w:val="00272076"/>
    <w:rsid w:val="0027223E"/>
    <w:rsid w:val="00275A1B"/>
    <w:rsid w:val="00276B58"/>
    <w:rsid w:val="0027765B"/>
    <w:rsid w:val="00280DB9"/>
    <w:rsid w:val="00290D63"/>
    <w:rsid w:val="0029158C"/>
    <w:rsid w:val="0029199E"/>
    <w:rsid w:val="0029281A"/>
    <w:rsid w:val="00297274"/>
    <w:rsid w:val="00297477"/>
    <w:rsid w:val="002974DF"/>
    <w:rsid w:val="002A0617"/>
    <w:rsid w:val="002A1B7C"/>
    <w:rsid w:val="002A1DB2"/>
    <w:rsid w:val="002A5C8D"/>
    <w:rsid w:val="002A6C17"/>
    <w:rsid w:val="002A78F3"/>
    <w:rsid w:val="002B137B"/>
    <w:rsid w:val="002C76B4"/>
    <w:rsid w:val="002E1ED8"/>
    <w:rsid w:val="002E3F1D"/>
    <w:rsid w:val="002E489D"/>
    <w:rsid w:val="002F1B14"/>
    <w:rsid w:val="00301D83"/>
    <w:rsid w:val="00306121"/>
    <w:rsid w:val="00311C4C"/>
    <w:rsid w:val="003132A6"/>
    <w:rsid w:val="00323BB1"/>
    <w:rsid w:val="0032723B"/>
    <w:rsid w:val="00330C66"/>
    <w:rsid w:val="003310C1"/>
    <w:rsid w:val="00335234"/>
    <w:rsid w:val="00336AE2"/>
    <w:rsid w:val="00343E26"/>
    <w:rsid w:val="00345260"/>
    <w:rsid w:val="00350E81"/>
    <w:rsid w:val="003544DF"/>
    <w:rsid w:val="003548F4"/>
    <w:rsid w:val="0036245C"/>
    <w:rsid w:val="003668CF"/>
    <w:rsid w:val="003713BD"/>
    <w:rsid w:val="0037221A"/>
    <w:rsid w:val="00374C4C"/>
    <w:rsid w:val="003776E2"/>
    <w:rsid w:val="003803EB"/>
    <w:rsid w:val="0038226B"/>
    <w:rsid w:val="0038237F"/>
    <w:rsid w:val="00390D67"/>
    <w:rsid w:val="003911E2"/>
    <w:rsid w:val="00392318"/>
    <w:rsid w:val="00393C8B"/>
    <w:rsid w:val="003978A3"/>
    <w:rsid w:val="003A3C5E"/>
    <w:rsid w:val="003A7E2A"/>
    <w:rsid w:val="003C1B43"/>
    <w:rsid w:val="003C42F1"/>
    <w:rsid w:val="003D33F1"/>
    <w:rsid w:val="003D700D"/>
    <w:rsid w:val="003D7A0B"/>
    <w:rsid w:val="003D7F62"/>
    <w:rsid w:val="003E1EFC"/>
    <w:rsid w:val="003E4E99"/>
    <w:rsid w:val="003F0235"/>
    <w:rsid w:val="003F299F"/>
    <w:rsid w:val="003F3CCE"/>
    <w:rsid w:val="003F3EEF"/>
    <w:rsid w:val="003F7FBB"/>
    <w:rsid w:val="00405D97"/>
    <w:rsid w:val="00407EA2"/>
    <w:rsid w:val="004135B6"/>
    <w:rsid w:val="00422696"/>
    <w:rsid w:val="00422F0B"/>
    <w:rsid w:val="00423E6A"/>
    <w:rsid w:val="00433221"/>
    <w:rsid w:val="00435332"/>
    <w:rsid w:val="00435414"/>
    <w:rsid w:val="00441FAC"/>
    <w:rsid w:val="00444FDA"/>
    <w:rsid w:val="00452242"/>
    <w:rsid w:val="00461305"/>
    <w:rsid w:val="00470395"/>
    <w:rsid w:val="0047091F"/>
    <w:rsid w:val="00472CFC"/>
    <w:rsid w:val="00472EDA"/>
    <w:rsid w:val="00477014"/>
    <w:rsid w:val="0048208A"/>
    <w:rsid w:val="00483E60"/>
    <w:rsid w:val="00483FBD"/>
    <w:rsid w:val="0048593F"/>
    <w:rsid w:val="00492CA9"/>
    <w:rsid w:val="00492FEF"/>
    <w:rsid w:val="004A40C6"/>
    <w:rsid w:val="004A4B65"/>
    <w:rsid w:val="004A603B"/>
    <w:rsid w:val="004A63DC"/>
    <w:rsid w:val="004A6B2E"/>
    <w:rsid w:val="004B212A"/>
    <w:rsid w:val="004B2980"/>
    <w:rsid w:val="004B3EE3"/>
    <w:rsid w:val="004C2EB0"/>
    <w:rsid w:val="004D0B2D"/>
    <w:rsid w:val="004D0C0C"/>
    <w:rsid w:val="004D3B2D"/>
    <w:rsid w:val="004D679A"/>
    <w:rsid w:val="004D694F"/>
    <w:rsid w:val="004E4069"/>
    <w:rsid w:val="004E74BF"/>
    <w:rsid w:val="004F3029"/>
    <w:rsid w:val="004F3A92"/>
    <w:rsid w:val="004F7207"/>
    <w:rsid w:val="0050303D"/>
    <w:rsid w:val="00506178"/>
    <w:rsid w:val="00507406"/>
    <w:rsid w:val="00510697"/>
    <w:rsid w:val="00515B1D"/>
    <w:rsid w:val="00526E15"/>
    <w:rsid w:val="00532E97"/>
    <w:rsid w:val="00534D83"/>
    <w:rsid w:val="0053640B"/>
    <w:rsid w:val="00536E14"/>
    <w:rsid w:val="00537887"/>
    <w:rsid w:val="005423FA"/>
    <w:rsid w:val="00546D76"/>
    <w:rsid w:val="00547425"/>
    <w:rsid w:val="0055209C"/>
    <w:rsid w:val="005520C2"/>
    <w:rsid w:val="00552F98"/>
    <w:rsid w:val="00557C63"/>
    <w:rsid w:val="00557D22"/>
    <w:rsid w:val="00562BA1"/>
    <w:rsid w:val="00573A4B"/>
    <w:rsid w:val="00573F2D"/>
    <w:rsid w:val="00575F0D"/>
    <w:rsid w:val="00583237"/>
    <w:rsid w:val="00584998"/>
    <w:rsid w:val="00586152"/>
    <w:rsid w:val="00586A63"/>
    <w:rsid w:val="0058745E"/>
    <w:rsid w:val="005915CD"/>
    <w:rsid w:val="00591CCE"/>
    <w:rsid w:val="00591D24"/>
    <w:rsid w:val="0059530D"/>
    <w:rsid w:val="005955BD"/>
    <w:rsid w:val="005A0F0D"/>
    <w:rsid w:val="005A1EBC"/>
    <w:rsid w:val="005A3E61"/>
    <w:rsid w:val="005A4254"/>
    <w:rsid w:val="005A6EE6"/>
    <w:rsid w:val="005A7C36"/>
    <w:rsid w:val="005A7D18"/>
    <w:rsid w:val="005B1860"/>
    <w:rsid w:val="005B27B5"/>
    <w:rsid w:val="005B28C7"/>
    <w:rsid w:val="005B38C7"/>
    <w:rsid w:val="005B3BC2"/>
    <w:rsid w:val="005B4007"/>
    <w:rsid w:val="005B62A3"/>
    <w:rsid w:val="005C3052"/>
    <w:rsid w:val="005C398E"/>
    <w:rsid w:val="005C66B3"/>
    <w:rsid w:val="005C74A1"/>
    <w:rsid w:val="005C76D8"/>
    <w:rsid w:val="005D1961"/>
    <w:rsid w:val="005D2E5B"/>
    <w:rsid w:val="005D3111"/>
    <w:rsid w:val="005D5CDD"/>
    <w:rsid w:val="005E3163"/>
    <w:rsid w:val="005E4246"/>
    <w:rsid w:val="005E482F"/>
    <w:rsid w:val="005E7C22"/>
    <w:rsid w:val="005F37E5"/>
    <w:rsid w:val="005F4951"/>
    <w:rsid w:val="00601429"/>
    <w:rsid w:val="00603082"/>
    <w:rsid w:val="0060415A"/>
    <w:rsid w:val="006067FE"/>
    <w:rsid w:val="00607209"/>
    <w:rsid w:val="00611C6C"/>
    <w:rsid w:val="00614458"/>
    <w:rsid w:val="00616541"/>
    <w:rsid w:val="0061726B"/>
    <w:rsid w:val="006201F5"/>
    <w:rsid w:val="00620C32"/>
    <w:rsid w:val="00625825"/>
    <w:rsid w:val="006327FB"/>
    <w:rsid w:val="00640DF9"/>
    <w:rsid w:val="0064131B"/>
    <w:rsid w:val="00647D04"/>
    <w:rsid w:val="006500A5"/>
    <w:rsid w:val="006516AC"/>
    <w:rsid w:val="00652A35"/>
    <w:rsid w:val="00654D59"/>
    <w:rsid w:val="0065570D"/>
    <w:rsid w:val="00660655"/>
    <w:rsid w:val="006712B7"/>
    <w:rsid w:val="00672F95"/>
    <w:rsid w:val="00673332"/>
    <w:rsid w:val="0067783E"/>
    <w:rsid w:val="00680B76"/>
    <w:rsid w:val="00681650"/>
    <w:rsid w:val="00684152"/>
    <w:rsid w:val="00684C41"/>
    <w:rsid w:val="006850F8"/>
    <w:rsid w:val="00685276"/>
    <w:rsid w:val="00685EA3"/>
    <w:rsid w:val="006944E4"/>
    <w:rsid w:val="006A28D6"/>
    <w:rsid w:val="006A3CC2"/>
    <w:rsid w:val="006B2929"/>
    <w:rsid w:val="006B2B69"/>
    <w:rsid w:val="006B48B0"/>
    <w:rsid w:val="006B5250"/>
    <w:rsid w:val="006C0F8E"/>
    <w:rsid w:val="006C358F"/>
    <w:rsid w:val="006C51AF"/>
    <w:rsid w:val="006C75C7"/>
    <w:rsid w:val="006D0190"/>
    <w:rsid w:val="006D7D43"/>
    <w:rsid w:val="006E09CD"/>
    <w:rsid w:val="006E5F92"/>
    <w:rsid w:val="006F2E66"/>
    <w:rsid w:val="006F3CB6"/>
    <w:rsid w:val="006F664C"/>
    <w:rsid w:val="00700923"/>
    <w:rsid w:val="00702295"/>
    <w:rsid w:val="00702F70"/>
    <w:rsid w:val="00706E9F"/>
    <w:rsid w:val="00712F59"/>
    <w:rsid w:val="00715A6F"/>
    <w:rsid w:val="0072501C"/>
    <w:rsid w:val="0072635A"/>
    <w:rsid w:val="00727052"/>
    <w:rsid w:val="00730342"/>
    <w:rsid w:val="00730D79"/>
    <w:rsid w:val="00731EDD"/>
    <w:rsid w:val="0073524E"/>
    <w:rsid w:val="00736E5C"/>
    <w:rsid w:val="00741E5B"/>
    <w:rsid w:val="00747ED3"/>
    <w:rsid w:val="00750496"/>
    <w:rsid w:val="00750B86"/>
    <w:rsid w:val="00752FFE"/>
    <w:rsid w:val="00755C46"/>
    <w:rsid w:val="007561B2"/>
    <w:rsid w:val="007564B4"/>
    <w:rsid w:val="007659CD"/>
    <w:rsid w:val="00770613"/>
    <w:rsid w:val="00770DF4"/>
    <w:rsid w:val="0077280A"/>
    <w:rsid w:val="007759C0"/>
    <w:rsid w:val="00782AE7"/>
    <w:rsid w:val="00783912"/>
    <w:rsid w:val="00786827"/>
    <w:rsid w:val="00787FB4"/>
    <w:rsid w:val="0079093A"/>
    <w:rsid w:val="00792DB2"/>
    <w:rsid w:val="00796E9A"/>
    <w:rsid w:val="007A1E54"/>
    <w:rsid w:val="007A500A"/>
    <w:rsid w:val="007B600D"/>
    <w:rsid w:val="007B7067"/>
    <w:rsid w:val="007C3A5F"/>
    <w:rsid w:val="007C5912"/>
    <w:rsid w:val="007C5C8F"/>
    <w:rsid w:val="007C66A7"/>
    <w:rsid w:val="007C7C46"/>
    <w:rsid w:val="007C7CE1"/>
    <w:rsid w:val="007D0288"/>
    <w:rsid w:val="007D2500"/>
    <w:rsid w:val="007D2C78"/>
    <w:rsid w:val="007D7A4F"/>
    <w:rsid w:val="007E6B7C"/>
    <w:rsid w:val="007E76B2"/>
    <w:rsid w:val="007F371C"/>
    <w:rsid w:val="007F5C7F"/>
    <w:rsid w:val="008038ED"/>
    <w:rsid w:val="00814678"/>
    <w:rsid w:val="00816BD7"/>
    <w:rsid w:val="008174C0"/>
    <w:rsid w:val="00817F87"/>
    <w:rsid w:val="00824DF8"/>
    <w:rsid w:val="0082697F"/>
    <w:rsid w:val="008370C0"/>
    <w:rsid w:val="00840518"/>
    <w:rsid w:val="008408C1"/>
    <w:rsid w:val="00843361"/>
    <w:rsid w:val="008512F0"/>
    <w:rsid w:val="0085429C"/>
    <w:rsid w:val="00855B0D"/>
    <w:rsid w:val="00856A41"/>
    <w:rsid w:val="00857D94"/>
    <w:rsid w:val="00864F37"/>
    <w:rsid w:val="0086696F"/>
    <w:rsid w:val="0087483B"/>
    <w:rsid w:val="00880C44"/>
    <w:rsid w:val="00882F88"/>
    <w:rsid w:val="008928A2"/>
    <w:rsid w:val="00893420"/>
    <w:rsid w:val="0089373B"/>
    <w:rsid w:val="008953C1"/>
    <w:rsid w:val="00897186"/>
    <w:rsid w:val="0089752A"/>
    <w:rsid w:val="008A0B55"/>
    <w:rsid w:val="008B057E"/>
    <w:rsid w:val="008B2731"/>
    <w:rsid w:val="008B591F"/>
    <w:rsid w:val="008B6219"/>
    <w:rsid w:val="008B69AE"/>
    <w:rsid w:val="008B7F88"/>
    <w:rsid w:val="008C10D8"/>
    <w:rsid w:val="008C6685"/>
    <w:rsid w:val="008D39BE"/>
    <w:rsid w:val="008D3DDD"/>
    <w:rsid w:val="008D6AE1"/>
    <w:rsid w:val="008E4D5F"/>
    <w:rsid w:val="008E6E67"/>
    <w:rsid w:val="008F02C7"/>
    <w:rsid w:val="008F2ACD"/>
    <w:rsid w:val="008F2CF3"/>
    <w:rsid w:val="008F457E"/>
    <w:rsid w:val="008F4C16"/>
    <w:rsid w:val="008F5D90"/>
    <w:rsid w:val="008F759E"/>
    <w:rsid w:val="00901C76"/>
    <w:rsid w:val="009112B6"/>
    <w:rsid w:val="00911F95"/>
    <w:rsid w:val="009159B5"/>
    <w:rsid w:val="00920360"/>
    <w:rsid w:val="00923215"/>
    <w:rsid w:val="00923986"/>
    <w:rsid w:val="00924F37"/>
    <w:rsid w:val="009325FE"/>
    <w:rsid w:val="009370B5"/>
    <w:rsid w:val="009404F0"/>
    <w:rsid w:val="00941C6F"/>
    <w:rsid w:val="00945B9E"/>
    <w:rsid w:val="0094611A"/>
    <w:rsid w:val="009513DD"/>
    <w:rsid w:val="00953F15"/>
    <w:rsid w:val="00954E26"/>
    <w:rsid w:val="00963E06"/>
    <w:rsid w:val="00964F3E"/>
    <w:rsid w:val="00967506"/>
    <w:rsid w:val="00974663"/>
    <w:rsid w:val="0097552B"/>
    <w:rsid w:val="0097599B"/>
    <w:rsid w:val="00975E19"/>
    <w:rsid w:val="00983B09"/>
    <w:rsid w:val="009841C9"/>
    <w:rsid w:val="00993F78"/>
    <w:rsid w:val="00995E6D"/>
    <w:rsid w:val="00997053"/>
    <w:rsid w:val="00997383"/>
    <w:rsid w:val="009A0486"/>
    <w:rsid w:val="009A0867"/>
    <w:rsid w:val="009A3600"/>
    <w:rsid w:val="009A3C85"/>
    <w:rsid w:val="009A7DE4"/>
    <w:rsid w:val="009B027F"/>
    <w:rsid w:val="009B1B59"/>
    <w:rsid w:val="009C3A87"/>
    <w:rsid w:val="009C55EA"/>
    <w:rsid w:val="009C609A"/>
    <w:rsid w:val="009C60E0"/>
    <w:rsid w:val="009E1D84"/>
    <w:rsid w:val="009E5212"/>
    <w:rsid w:val="009E5712"/>
    <w:rsid w:val="009E68DD"/>
    <w:rsid w:val="009F0633"/>
    <w:rsid w:val="009F617B"/>
    <w:rsid w:val="009F70DC"/>
    <w:rsid w:val="00A0262A"/>
    <w:rsid w:val="00A06CF4"/>
    <w:rsid w:val="00A11FDC"/>
    <w:rsid w:val="00A14BFA"/>
    <w:rsid w:val="00A215A1"/>
    <w:rsid w:val="00A30D60"/>
    <w:rsid w:val="00A328C9"/>
    <w:rsid w:val="00A35FC9"/>
    <w:rsid w:val="00A37BF5"/>
    <w:rsid w:val="00A42102"/>
    <w:rsid w:val="00A44331"/>
    <w:rsid w:val="00A54BE2"/>
    <w:rsid w:val="00A61B03"/>
    <w:rsid w:val="00A62F86"/>
    <w:rsid w:val="00A67D4B"/>
    <w:rsid w:val="00A70BF6"/>
    <w:rsid w:val="00A72944"/>
    <w:rsid w:val="00A7298B"/>
    <w:rsid w:val="00A74D3A"/>
    <w:rsid w:val="00A80FA0"/>
    <w:rsid w:val="00A82CBD"/>
    <w:rsid w:val="00A86335"/>
    <w:rsid w:val="00A9178C"/>
    <w:rsid w:val="00A93EFA"/>
    <w:rsid w:val="00A94B02"/>
    <w:rsid w:val="00AA3FC1"/>
    <w:rsid w:val="00AB0686"/>
    <w:rsid w:val="00AB2C24"/>
    <w:rsid w:val="00AB3E8E"/>
    <w:rsid w:val="00AB425A"/>
    <w:rsid w:val="00AB451C"/>
    <w:rsid w:val="00AC0C9D"/>
    <w:rsid w:val="00AC0E4A"/>
    <w:rsid w:val="00AC1BEF"/>
    <w:rsid w:val="00AC3B15"/>
    <w:rsid w:val="00AC6B19"/>
    <w:rsid w:val="00AD001E"/>
    <w:rsid w:val="00AD2032"/>
    <w:rsid w:val="00AD220F"/>
    <w:rsid w:val="00AD7139"/>
    <w:rsid w:val="00AE759E"/>
    <w:rsid w:val="00AF1789"/>
    <w:rsid w:val="00AF49A9"/>
    <w:rsid w:val="00AF72CE"/>
    <w:rsid w:val="00AF7495"/>
    <w:rsid w:val="00AF75E0"/>
    <w:rsid w:val="00B03B39"/>
    <w:rsid w:val="00B061CA"/>
    <w:rsid w:val="00B07AC1"/>
    <w:rsid w:val="00B10089"/>
    <w:rsid w:val="00B11614"/>
    <w:rsid w:val="00B16860"/>
    <w:rsid w:val="00B21AE5"/>
    <w:rsid w:val="00B23267"/>
    <w:rsid w:val="00B24C2B"/>
    <w:rsid w:val="00B2588F"/>
    <w:rsid w:val="00B27515"/>
    <w:rsid w:val="00B3247F"/>
    <w:rsid w:val="00B3336A"/>
    <w:rsid w:val="00B36317"/>
    <w:rsid w:val="00B36670"/>
    <w:rsid w:val="00B42F3B"/>
    <w:rsid w:val="00B442C7"/>
    <w:rsid w:val="00B54BE8"/>
    <w:rsid w:val="00B57132"/>
    <w:rsid w:val="00B6617C"/>
    <w:rsid w:val="00B66478"/>
    <w:rsid w:val="00B71FB1"/>
    <w:rsid w:val="00B72093"/>
    <w:rsid w:val="00B74778"/>
    <w:rsid w:val="00B750FF"/>
    <w:rsid w:val="00B80821"/>
    <w:rsid w:val="00B808A7"/>
    <w:rsid w:val="00B817B3"/>
    <w:rsid w:val="00B87825"/>
    <w:rsid w:val="00B92845"/>
    <w:rsid w:val="00B93E27"/>
    <w:rsid w:val="00B94AA4"/>
    <w:rsid w:val="00BA0122"/>
    <w:rsid w:val="00BA205E"/>
    <w:rsid w:val="00BA3BF6"/>
    <w:rsid w:val="00BA695E"/>
    <w:rsid w:val="00BB396D"/>
    <w:rsid w:val="00BB398B"/>
    <w:rsid w:val="00BB516C"/>
    <w:rsid w:val="00BB6E5E"/>
    <w:rsid w:val="00BC274A"/>
    <w:rsid w:val="00BC5B68"/>
    <w:rsid w:val="00BD0751"/>
    <w:rsid w:val="00BE1BC0"/>
    <w:rsid w:val="00BF18B1"/>
    <w:rsid w:val="00C125A7"/>
    <w:rsid w:val="00C134FE"/>
    <w:rsid w:val="00C13E5A"/>
    <w:rsid w:val="00C162A2"/>
    <w:rsid w:val="00C225A1"/>
    <w:rsid w:val="00C30876"/>
    <w:rsid w:val="00C373CF"/>
    <w:rsid w:val="00C45219"/>
    <w:rsid w:val="00C46E37"/>
    <w:rsid w:val="00C47759"/>
    <w:rsid w:val="00C52E08"/>
    <w:rsid w:val="00C54007"/>
    <w:rsid w:val="00C5412B"/>
    <w:rsid w:val="00C5662E"/>
    <w:rsid w:val="00C63C95"/>
    <w:rsid w:val="00C67C59"/>
    <w:rsid w:val="00C7101A"/>
    <w:rsid w:val="00C71642"/>
    <w:rsid w:val="00C7175A"/>
    <w:rsid w:val="00C7342D"/>
    <w:rsid w:val="00C738D8"/>
    <w:rsid w:val="00C76077"/>
    <w:rsid w:val="00C808B6"/>
    <w:rsid w:val="00C81718"/>
    <w:rsid w:val="00C81DBA"/>
    <w:rsid w:val="00C82096"/>
    <w:rsid w:val="00C83D32"/>
    <w:rsid w:val="00C8470E"/>
    <w:rsid w:val="00C856E0"/>
    <w:rsid w:val="00C92B6F"/>
    <w:rsid w:val="00C94F94"/>
    <w:rsid w:val="00CA0AF3"/>
    <w:rsid w:val="00CA34C3"/>
    <w:rsid w:val="00CA6E79"/>
    <w:rsid w:val="00CC14CC"/>
    <w:rsid w:val="00CC1852"/>
    <w:rsid w:val="00CC24FE"/>
    <w:rsid w:val="00CC55F1"/>
    <w:rsid w:val="00CC6B23"/>
    <w:rsid w:val="00CD2509"/>
    <w:rsid w:val="00CE0FF5"/>
    <w:rsid w:val="00CE3095"/>
    <w:rsid w:val="00CE4605"/>
    <w:rsid w:val="00CE5497"/>
    <w:rsid w:val="00CF08CF"/>
    <w:rsid w:val="00CF28D8"/>
    <w:rsid w:val="00CF6C5F"/>
    <w:rsid w:val="00D00096"/>
    <w:rsid w:val="00D00806"/>
    <w:rsid w:val="00D0097F"/>
    <w:rsid w:val="00D031D5"/>
    <w:rsid w:val="00D075E4"/>
    <w:rsid w:val="00D115CC"/>
    <w:rsid w:val="00D12F1E"/>
    <w:rsid w:val="00D1669B"/>
    <w:rsid w:val="00D16E5A"/>
    <w:rsid w:val="00D237D9"/>
    <w:rsid w:val="00D31B7F"/>
    <w:rsid w:val="00D43561"/>
    <w:rsid w:val="00D52400"/>
    <w:rsid w:val="00D60015"/>
    <w:rsid w:val="00D62881"/>
    <w:rsid w:val="00D62DDD"/>
    <w:rsid w:val="00D643AB"/>
    <w:rsid w:val="00D64A3D"/>
    <w:rsid w:val="00D70942"/>
    <w:rsid w:val="00D7340C"/>
    <w:rsid w:val="00D73760"/>
    <w:rsid w:val="00D7693C"/>
    <w:rsid w:val="00D80EF9"/>
    <w:rsid w:val="00D924B1"/>
    <w:rsid w:val="00D928BE"/>
    <w:rsid w:val="00D94686"/>
    <w:rsid w:val="00D96FCB"/>
    <w:rsid w:val="00DA6AEF"/>
    <w:rsid w:val="00DB4D23"/>
    <w:rsid w:val="00DB734D"/>
    <w:rsid w:val="00DC026D"/>
    <w:rsid w:val="00DC28D5"/>
    <w:rsid w:val="00DD0E0E"/>
    <w:rsid w:val="00DD2A81"/>
    <w:rsid w:val="00DD6666"/>
    <w:rsid w:val="00DD6715"/>
    <w:rsid w:val="00DD7DEC"/>
    <w:rsid w:val="00DE1BA9"/>
    <w:rsid w:val="00DE4037"/>
    <w:rsid w:val="00DF141F"/>
    <w:rsid w:val="00DF2993"/>
    <w:rsid w:val="00E06070"/>
    <w:rsid w:val="00E20BEF"/>
    <w:rsid w:val="00E20C96"/>
    <w:rsid w:val="00E21B44"/>
    <w:rsid w:val="00E323B9"/>
    <w:rsid w:val="00E369AA"/>
    <w:rsid w:val="00E42AED"/>
    <w:rsid w:val="00E457E6"/>
    <w:rsid w:val="00E45C77"/>
    <w:rsid w:val="00E54A8D"/>
    <w:rsid w:val="00E67A12"/>
    <w:rsid w:val="00E70D48"/>
    <w:rsid w:val="00E721D3"/>
    <w:rsid w:val="00E7597D"/>
    <w:rsid w:val="00E81320"/>
    <w:rsid w:val="00E81A18"/>
    <w:rsid w:val="00E82198"/>
    <w:rsid w:val="00E838E5"/>
    <w:rsid w:val="00E84AA3"/>
    <w:rsid w:val="00E85BE3"/>
    <w:rsid w:val="00E878C2"/>
    <w:rsid w:val="00E93946"/>
    <w:rsid w:val="00EA6A66"/>
    <w:rsid w:val="00EB2C4D"/>
    <w:rsid w:val="00EC08B8"/>
    <w:rsid w:val="00EC0956"/>
    <w:rsid w:val="00EC5C68"/>
    <w:rsid w:val="00EC6C6B"/>
    <w:rsid w:val="00ED744B"/>
    <w:rsid w:val="00EE50D8"/>
    <w:rsid w:val="00EE5C0C"/>
    <w:rsid w:val="00F00F09"/>
    <w:rsid w:val="00F02757"/>
    <w:rsid w:val="00F037C7"/>
    <w:rsid w:val="00F06047"/>
    <w:rsid w:val="00F06D42"/>
    <w:rsid w:val="00F109B3"/>
    <w:rsid w:val="00F14248"/>
    <w:rsid w:val="00F20C7F"/>
    <w:rsid w:val="00F25BA6"/>
    <w:rsid w:val="00F312E6"/>
    <w:rsid w:val="00F3198A"/>
    <w:rsid w:val="00F35BC8"/>
    <w:rsid w:val="00F370A0"/>
    <w:rsid w:val="00F37F96"/>
    <w:rsid w:val="00F40191"/>
    <w:rsid w:val="00F434E1"/>
    <w:rsid w:val="00F437C6"/>
    <w:rsid w:val="00F468CA"/>
    <w:rsid w:val="00F50927"/>
    <w:rsid w:val="00F553A0"/>
    <w:rsid w:val="00F61F71"/>
    <w:rsid w:val="00F64004"/>
    <w:rsid w:val="00F65453"/>
    <w:rsid w:val="00F756C7"/>
    <w:rsid w:val="00F75C20"/>
    <w:rsid w:val="00F77AF7"/>
    <w:rsid w:val="00F82254"/>
    <w:rsid w:val="00F8325A"/>
    <w:rsid w:val="00F837CE"/>
    <w:rsid w:val="00F87AF4"/>
    <w:rsid w:val="00F904E1"/>
    <w:rsid w:val="00F9069C"/>
    <w:rsid w:val="00F9198A"/>
    <w:rsid w:val="00F9384C"/>
    <w:rsid w:val="00FA0008"/>
    <w:rsid w:val="00FA255E"/>
    <w:rsid w:val="00FA4DFD"/>
    <w:rsid w:val="00FA4F67"/>
    <w:rsid w:val="00FB233C"/>
    <w:rsid w:val="00FB5973"/>
    <w:rsid w:val="00FB6CB4"/>
    <w:rsid w:val="00FC2809"/>
    <w:rsid w:val="00FC761F"/>
    <w:rsid w:val="00FC7FCF"/>
    <w:rsid w:val="00FD1330"/>
    <w:rsid w:val="00FD1F1A"/>
    <w:rsid w:val="00FE0417"/>
    <w:rsid w:val="00FE5873"/>
    <w:rsid w:val="00FE684D"/>
    <w:rsid w:val="00FE7EEE"/>
    <w:rsid w:val="00FF0E1C"/>
    <w:rsid w:val="05D73A67"/>
    <w:rsid w:val="093C7684"/>
    <w:rsid w:val="09E30403"/>
    <w:rsid w:val="0E5034C0"/>
    <w:rsid w:val="130E0DC7"/>
    <w:rsid w:val="141D6E9E"/>
    <w:rsid w:val="15A802EA"/>
    <w:rsid w:val="16D37DC7"/>
    <w:rsid w:val="1F9C25D1"/>
    <w:rsid w:val="26A96EAA"/>
    <w:rsid w:val="2F1D7541"/>
    <w:rsid w:val="30794B00"/>
    <w:rsid w:val="3769505B"/>
    <w:rsid w:val="38DC6D3B"/>
    <w:rsid w:val="3BA7585E"/>
    <w:rsid w:val="48826059"/>
    <w:rsid w:val="550E732B"/>
    <w:rsid w:val="572A76F5"/>
    <w:rsid w:val="60E61267"/>
    <w:rsid w:val="625A2CE9"/>
    <w:rsid w:val="62AE258C"/>
    <w:rsid w:val="658F0ECC"/>
    <w:rsid w:val="65E57120"/>
    <w:rsid w:val="68257118"/>
    <w:rsid w:val="6CED3992"/>
    <w:rsid w:val="6EBE37F3"/>
    <w:rsid w:val="6F1F238E"/>
    <w:rsid w:val="700E2667"/>
    <w:rsid w:val="75BA16DC"/>
    <w:rsid w:val="7951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8"/>
    <w:qFormat/>
    <w:uiPriority w:val="9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zh-CN" w:eastAsia="zh-CN"/>
    </w:rPr>
  </w:style>
  <w:style w:type="paragraph" w:styleId="5">
    <w:name w:val="heading 4"/>
    <w:basedOn w:val="1"/>
    <w:next w:val="1"/>
    <w:link w:val="39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zh-CN" w:eastAsia="zh-CN"/>
    </w:rPr>
  </w:style>
  <w:style w:type="paragraph" w:styleId="6">
    <w:name w:val="heading 5"/>
    <w:basedOn w:val="1"/>
    <w:next w:val="1"/>
    <w:link w:val="40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zh-CN" w:eastAsia="zh-CN"/>
    </w:rPr>
  </w:style>
  <w:style w:type="paragraph" w:styleId="7">
    <w:name w:val="heading 6"/>
    <w:basedOn w:val="1"/>
    <w:next w:val="1"/>
    <w:link w:val="41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  <w:lang w:val="zh-CN" w:eastAsia="zh-CN"/>
    </w:rPr>
  </w:style>
  <w:style w:type="paragraph" w:styleId="8">
    <w:name w:val="heading 7"/>
    <w:basedOn w:val="1"/>
    <w:next w:val="1"/>
    <w:link w:val="42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  <w:lang w:val="zh-CN" w:eastAsia="zh-CN"/>
    </w:rPr>
  </w:style>
  <w:style w:type="paragraph" w:styleId="9">
    <w:name w:val="heading 8"/>
    <w:basedOn w:val="1"/>
    <w:next w:val="1"/>
    <w:link w:val="43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  <w:lang w:val="zh-CN" w:eastAsia="zh-CN"/>
    </w:rPr>
  </w:style>
  <w:style w:type="paragraph" w:styleId="10">
    <w:name w:val="heading 9"/>
    <w:basedOn w:val="1"/>
    <w:next w:val="1"/>
    <w:link w:val="44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  <w:lang w:val="zh-CN" w:eastAsia="zh-CN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caption"/>
    <w:basedOn w:val="1"/>
    <w:next w:val="1"/>
    <w:qFormat/>
    <w:uiPriority w:val="35"/>
    <w:rPr>
      <w:rFonts w:ascii="Cambria" w:hAnsi="Cambria" w:eastAsia="黑体"/>
      <w:sz w:val="20"/>
      <w:szCs w:val="20"/>
    </w:rPr>
  </w:style>
  <w:style w:type="paragraph" w:styleId="13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  <w:lang w:val="zh-CN" w:eastAsia="zh-CN"/>
    </w:rPr>
  </w:style>
  <w:style w:type="paragraph" w:styleId="14">
    <w:name w:val="annotation text"/>
    <w:basedOn w:val="1"/>
    <w:link w:val="33"/>
    <w:unhideWhenUsed/>
    <w:qFormat/>
    <w:uiPriority w:val="99"/>
    <w:pPr>
      <w:jc w:val="left"/>
    </w:pPr>
    <w:rPr>
      <w:kern w:val="0"/>
      <w:sz w:val="20"/>
      <w:szCs w:val="20"/>
      <w:lang w:val="zh-CN" w:eastAsia="zh-CN"/>
    </w:rPr>
  </w:style>
  <w:style w:type="paragraph" w:styleId="15">
    <w:name w:val="Body Text Indent"/>
    <w:basedOn w:val="1"/>
    <w:qFormat/>
    <w:uiPriority w:val="0"/>
    <w:pPr>
      <w:spacing w:after="120"/>
      <w:ind w:left="420" w:leftChars="200"/>
    </w:pPr>
  </w:style>
  <w:style w:type="paragraph" w:styleId="16">
    <w:name w:val="Balloon Text"/>
    <w:basedOn w:val="1"/>
    <w:link w:val="32"/>
    <w:semiHidden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17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18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footnote text"/>
    <w:basedOn w:val="1"/>
    <w:link w:val="35"/>
    <w:semiHidden/>
    <w:unhideWhenUsed/>
    <w:qFormat/>
    <w:uiPriority w:val="99"/>
    <w:pPr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21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annotation subject"/>
    <w:basedOn w:val="14"/>
    <w:next w:val="14"/>
    <w:link w:val="49"/>
    <w:semiHidden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Hyperlink"/>
    <w:unhideWhenUsed/>
    <w:qFormat/>
    <w:uiPriority w:val="99"/>
    <w:rPr>
      <w:color w:val="0000FF"/>
      <w:u w:val="single"/>
    </w:rPr>
  </w:style>
  <w:style w:type="character" w:styleId="28">
    <w:name w:val="annotation reference"/>
    <w:semiHidden/>
    <w:unhideWhenUsed/>
    <w:qFormat/>
    <w:uiPriority w:val="99"/>
    <w:rPr>
      <w:sz w:val="21"/>
      <w:szCs w:val="21"/>
    </w:rPr>
  </w:style>
  <w:style w:type="character" w:styleId="29">
    <w:name w:val="footnote reference"/>
    <w:semiHidden/>
    <w:unhideWhenUsed/>
    <w:qFormat/>
    <w:uiPriority w:val="99"/>
    <w:rPr>
      <w:vertAlign w:val="superscript"/>
    </w:rPr>
  </w:style>
  <w:style w:type="character" w:customStyle="1" w:styleId="30">
    <w:name w:val="页眉 字符"/>
    <w:link w:val="18"/>
    <w:qFormat/>
    <w:uiPriority w:val="99"/>
    <w:rPr>
      <w:sz w:val="18"/>
      <w:szCs w:val="18"/>
    </w:rPr>
  </w:style>
  <w:style w:type="character" w:customStyle="1" w:styleId="31">
    <w:name w:val="页脚 字符"/>
    <w:link w:val="17"/>
    <w:qFormat/>
    <w:uiPriority w:val="99"/>
    <w:rPr>
      <w:sz w:val="18"/>
      <w:szCs w:val="18"/>
    </w:rPr>
  </w:style>
  <w:style w:type="character" w:customStyle="1" w:styleId="32">
    <w:name w:val="批注框文本 字符"/>
    <w:link w:val="16"/>
    <w:semiHidden/>
    <w:qFormat/>
    <w:uiPriority w:val="99"/>
    <w:rPr>
      <w:sz w:val="18"/>
      <w:szCs w:val="18"/>
    </w:rPr>
  </w:style>
  <w:style w:type="character" w:customStyle="1" w:styleId="33">
    <w:name w:val="批注文字 字符"/>
    <w:link w:val="14"/>
    <w:qFormat/>
    <w:uiPriority w:val="99"/>
    <w:rPr>
      <w:rFonts w:ascii="Calibri" w:hAnsi="Calibri" w:eastAsia="宋体" w:cs="Times New Roman"/>
    </w:rPr>
  </w:style>
  <w:style w:type="paragraph" w:customStyle="1" w:styleId="34">
    <w:name w:val="列出段落"/>
    <w:basedOn w:val="1"/>
    <w:qFormat/>
    <w:uiPriority w:val="34"/>
    <w:pPr>
      <w:ind w:firstLine="420" w:firstLineChars="200"/>
    </w:pPr>
  </w:style>
  <w:style w:type="character" w:customStyle="1" w:styleId="35">
    <w:name w:val="脚注文本 字符"/>
    <w:link w:val="20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6">
    <w:name w:val="标题 1 字符"/>
    <w:link w:val="2"/>
    <w:qFormat/>
    <w:uiPriority w:val="9"/>
    <w:rPr>
      <w:rFonts w:ascii="Calibri" w:hAnsi="Calibri"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7">
    <w:name w:val="标题 2 字符"/>
    <w:link w:val="3"/>
    <w:qFormat/>
    <w:uiPriority w:val="9"/>
    <w:rPr>
      <w:rFonts w:ascii="Cambria" w:hAnsi="Cambria" w:eastAsia="宋体"/>
      <w:b/>
      <w:bCs/>
      <w:kern w:val="2"/>
      <w:sz w:val="32"/>
      <w:szCs w:val="32"/>
      <w:lang w:val="en-US" w:eastAsia="zh-CN" w:bidi="ar-SA"/>
    </w:rPr>
  </w:style>
  <w:style w:type="character" w:customStyle="1" w:styleId="38">
    <w:name w:val="标题 3 字符"/>
    <w:link w:val="4"/>
    <w:qFormat/>
    <w:uiPriority w:val="9"/>
    <w:rPr>
      <w:b/>
      <w:bCs/>
      <w:sz w:val="32"/>
      <w:szCs w:val="32"/>
    </w:rPr>
  </w:style>
  <w:style w:type="character" w:customStyle="1" w:styleId="39">
    <w:name w:val="标题 4 字符"/>
    <w:link w:val="5"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40">
    <w:name w:val="标题 5 字符"/>
    <w:link w:val="6"/>
    <w:qFormat/>
    <w:uiPriority w:val="9"/>
    <w:rPr>
      <w:b/>
      <w:bCs/>
      <w:sz w:val="28"/>
      <w:szCs w:val="28"/>
    </w:rPr>
  </w:style>
  <w:style w:type="character" w:customStyle="1" w:styleId="41">
    <w:name w:val="标题 6 字符"/>
    <w:link w:val="7"/>
    <w:semiHidden/>
    <w:qFormat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42">
    <w:name w:val="标题 7 字符"/>
    <w:link w:val="8"/>
    <w:semiHidden/>
    <w:qFormat/>
    <w:uiPriority w:val="9"/>
    <w:rPr>
      <w:b/>
      <w:bCs/>
      <w:sz w:val="24"/>
      <w:szCs w:val="24"/>
    </w:rPr>
  </w:style>
  <w:style w:type="character" w:customStyle="1" w:styleId="43">
    <w:name w:val="标题 8 字符"/>
    <w:link w:val="9"/>
    <w:semiHidden/>
    <w:qFormat/>
    <w:uiPriority w:val="9"/>
    <w:rPr>
      <w:rFonts w:ascii="Cambria" w:hAnsi="Cambria" w:eastAsia="宋体" w:cs="Times New Roman"/>
      <w:sz w:val="24"/>
      <w:szCs w:val="24"/>
    </w:rPr>
  </w:style>
  <w:style w:type="character" w:customStyle="1" w:styleId="44">
    <w:name w:val="标题 9 字符"/>
    <w:link w:val="10"/>
    <w:semiHidden/>
    <w:qFormat/>
    <w:uiPriority w:val="9"/>
    <w:rPr>
      <w:rFonts w:ascii="Cambria" w:hAnsi="Cambria" w:eastAsia="宋体" w:cs="Times New Roman"/>
      <w:szCs w:val="21"/>
    </w:rPr>
  </w:style>
  <w:style w:type="paragraph" w:customStyle="1" w:styleId="45">
    <w:name w:val="TOC Heading"/>
    <w:basedOn w:val="2"/>
    <w:next w:val="1"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46">
    <w:name w:val="目录 11"/>
    <w:basedOn w:val="1"/>
    <w:next w:val="1"/>
    <w:unhideWhenUsed/>
    <w:qFormat/>
    <w:uiPriority w:val="39"/>
    <w:pPr>
      <w:tabs>
        <w:tab w:val="right" w:leader="dot" w:pos="9736"/>
      </w:tabs>
      <w:jc w:val="left"/>
    </w:pPr>
  </w:style>
  <w:style w:type="paragraph" w:customStyle="1" w:styleId="47">
    <w:name w:val="目录 21"/>
    <w:basedOn w:val="1"/>
    <w:next w:val="1"/>
    <w:unhideWhenUsed/>
    <w:qFormat/>
    <w:uiPriority w:val="39"/>
    <w:pPr>
      <w:ind w:left="420" w:leftChars="200"/>
    </w:pPr>
  </w:style>
  <w:style w:type="paragraph" w:customStyle="1" w:styleId="48">
    <w:name w:val="目录 31"/>
    <w:basedOn w:val="1"/>
    <w:next w:val="1"/>
    <w:unhideWhenUsed/>
    <w:qFormat/>
    <w:uiPriority w:val="39"/>
    <w:pPr>
      <w:ind w:left="840" w:leftChars="400"/>
    </w:pPr>
  </w:style>
  <w:style w:type="character" w:customStyle="1" w:styleId="49">
    <w:name w:val="批注主题 字符"/>
    <w:link w:val="23"/>
    <w:semiHidden/>
    <w:qFormat/>
    <w:uiPriority w:val="99"/>
    <w:rPr>
      <w:rFonts w:ascii="Calibri" w:hAnsi="Calibri" w:eastAsia="宋体" w:cs="Times New Roman"/>
      <w:b/>
      <w:bCs/>
    </w:rPr>
  </w:style>
  <w:style w:type="paragraph" w:customStyle="1" w:styleId="50">
    <w:name w:val="Char Char Char Char Char Char Char Char Char Char Char Char Char Char1 Char Char Char Char Char Char Char Char Char Char Char1 Char Char Char Char"/>
    <w:basedOn w:val="1"/>
    <w:qFormat/>
    <w:uiPriority w:val="0"/>
    <w:rPr>
      <w:rFonts w:ascii="Times New Roman" w:hAnsi="Times New Roman"/>
      <w:szCs w:val="24"/>
    </w:rPr>
  </w:style>
  <w:style w:type="character" w:customStyle="1" w:styleId="51">
    <w:name w:val="文档结构图 字符"/>
    <w:link w:val="13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52">
    <w:name w:val="正文列4_2"/>
    <w:basedOn w:val="1"/>
    <w:qFormat/>
    <w:uiPriority w:val="0"/>
    <w:pPr>
      <w:spacing w:line="360" w:lineRule="exact"/>
    </w:pPr>
    <w:rPr>
      <w:rFonts w:ascii="宋体" w:hAnsi="Times New Roman"/>
      <w:sz w:val="24"/>
      <w:szCs w:val="20"/>
    </w:rPr>
  </w:style>
  <w:style w:type="paragraph" w:customStyle="1" w:styleId="53">
    <w:name w:val="Char Char Char Char Char Char Char Char Char Char Char Char Char Char Char Char Char Char Char Char Char Char Char Char Char"/>
    <w:basedOn w:val="1"/>
    <w:qFormat/>
    <w:uiPriority w:val="0"/>
    <w:rPr>
      <w:rFonts w:ascii="Times New Roman" w:hAnsi="Times New Roman"/>
      <w:szCs w:val="24"/>
    </w:rPr>
  </w:style>
  <w:style w:type="paragraph" w:customStyle="1" w:styleId="54">
    <w:name w:val="样式 倾斜 蓝色 首行缩进:  2 字符"/>
    <w:basedOn w:val="1"/>
    <w:next w:val="11"/>
    <w:qFormat/>
    <w:uiPriority w:val="0"/>
    <w:pPr>
      <w:ind w:firstLine="420" w:firstLineChars="200"/>
    </w:pPr>
    <w:rPr>
      <w:rFonts w:cs="宋体"/>
      <w:i/>
      <w:iCs/>
      <w:color w:val="0000FF"/>
      <w:szCs w:val="20"/>
    </w:rPr>
  </w:style>
  <w:style w:type="paragraph" w:customStyle="1" w:styleId="55">
    <w:name w:val="正文首行缩进 21"/>
    <w:basedOn w:val="15"/>
    <w:qFormat/>
    <w:uiPriority w:val="0"/>
    <w:pPr>
      <w:ind w:firstLine="420" w:firstLineChars="200"/>
    </w:pPr>
  </w:style>
  <w:style w:type="paragraph" w:customStyle="1" w:styleId="56">
    <w:name w:val="Table Paragraph"/>
    <w:basedOn w:val="1"/>
    <w:qFormat/>
    <w:uiPriority w:val="1"/>
    <w:pPr>
      <w:ind w:left="107"/>
    </w:pPr>
    <w:rPr>
      <w:rFonts w:ascii="Microsoft YaHei UI" w:hAnsi="Microsoft YaHei UI" w:eastAsia="Microsoft YaHei UI" w:cs="Microsoft YaHei UI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1055</Words>
  <Characters>1119</Characters>
  <Lines>13</Lines>
  <Paragraphs>3</Paragraphs>
  <TotalTime>1</TotalTime>
  <ScaleCrop>false</ScaleCrop>
  <LinksUpToDate>false</LinksUpToDate>
  <CharactersWithSpaces>1139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2020-07-31T08:11:00Z</dcterms:created>
  <dc:creator>C</dc:creator>
  <cp:lastModifiedBy>xjy11</cp:lastModifiedBy>
  <cp:lastPrinted>2008-09-19T09:13:00Z</cp:lastPrinted>
  <dcterms:modified xsi:type="dcterms:W3CDTF">2022-10-23T07:32:21Z</dcterms:modified>
  <dc:title>文档编号：CentforSoft-Doc-20080925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9B00A1E05ACB4DD18B5190C2484972D3</vt:lpwstr>
  </property>
</Properties>
</file>