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D85D7" w14:textId="77777777" w:rsidR="009F0C00" w:rsidRPr="00AA3F98" w:rsidRDefault="00295759">
      <w:pPr>
        <w:pStyle w:val="1"/>
        <w:numPr>
          <w:ilvl w:val="0"/>
          <w:numId w:val="0"/>
        </w:numPr>
        <w:jc w:val="center"/>
        <w:rPr>
          <w:sz w:val="24"/>
          <w:szCs w:val="24"/>
        </w:rPr>
      </w:pPr>
      <w:bookmarkStart w:id="0" w:name="_Toc212606655"/>
      <w:r w:rsidRPr="00AA3F98">
        <w:rPr>
          <w:rFonts w:hint="eastAsia"/>
          <w:sz w:val="24"/>
          <w:szCs w:val="24"/>
        </w:rPr>
        <w:t>用户需求调查</w:t>
      </w:r>
      <w:bookmarkEnd w:id="0"/>
      <w:r w:rsidRPr="00AA3F98">
        <w:rPr>
          <w:rFonts w:hint="eastAsia"/>
          <w:sz w:val="24"/>
          <w:szCs w:val="24"/>
        </w:rPr>
        <w:t>单</w:t>
      </w:r>
    </w:p>
    <w:tbl>
      <w:tblPr>
        <w:tblW w:w="97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568"/>
        <w:gridCol w:w="30"/>
        <w:gridCol w:w="3172"/>
        <w:gridCol w:w="1192"/>
        <w:gridCol w:w="215"/>
        <w:gridCol w:w="1224"/>
        <w:gridCol w:w="2385"/>
      </w:tblGrid>
      <w:tr w:rsidR="009F0C00" w:rsidRPr="00AA3F98" w14:paraId="791351DA" w14:textId="77777777">
        <w:trPr>
          <w:jc w:val="center"/>
        </w:trPr>
        <w:tc>
          <w:tcPr>
            <w:tcW w:w="1568" w:type="dxa"/>
            <w:shd w:val="clear" w:color="auto" w:fill="CCCCCC"/>
            <w:vAlign w:val="bottom"/>
          </w:tcPr>
          <w:p w14:paraId="55F42966" w14:textId="77777777" w:rsidR="009F0C00" w:rsidRPr="00AA3F98" w:rsidRDefault="00295759">
            <w:pPr>
              <w:jc w:val="center"/>
              <w:rPr>
                <w:rFonts w:ascii="Times New Roman" w:hAnsi="Times New Roman"/>
                <w:b/>
                <w:sz w:val="24"/>
                <w:szCs w:val="24"/>
              </w:rPr>
            </w:pPr>
            <w:bookmarkStart w:id="1" w:name="_Toc210358443"/>
            <w:r w:rsidRPr="00AA3F98">
              <w:rPr>
                <w:rFonts w:ascii="Times New Roman" w:hAnsi="Times New Roman" w:hint="eastAsia"/>
                <w:b/>
                <w:sz w:val="24"/>
                <w:szCs w:val="24"/>
              </w:rPr>
              <w:t>项目名称</w:t>
            </w:r>
          </w:p>
        </w:tc>
        <w:tc>
          <w:tcPr>
            <w:tcW w:w="8218" w:type="dxa"/>
            <w:gridSpan w:val="6"/>
            <w:vAlign w:val="bottom"/>
          </w:tcPr>
          <w:p w14:paraId="12E512EA" w14:textId="77777777" w:rsidR="009F0C00" w:rsidRPr="00AA3F98" w:rsidRDefault="00295759">
            <w:pPr>
              <w:rPr>
                <w:sz w:val="24"/>
                <w:szCs w:val="24"/>
              </w:rPr>
            </w:pPr>
            <w:r w:rsidRPr="00AA3F98">
              <w:rPr>
                <w:rFonts w:hint="eastAsia"/>
                <w:sz w:val="24"/>
                <w:szCs w:val="24"/>
              </w:rPr>
              <w:t>南浔区科技“创新评动力”数字化应用系统项目项目</w:t>
            </w:r>
          </w:p>
        </w:tc>
      </w:tr>
      <w:tr w:rsidR="009F0C00" w:rsidRPr="00AA3F98" w14:paraId="5D7F9D17" w14:textId="77777777">
        <w:trPr>
          <w:jc w:val="center"/>
        </w:trPr>
        <w:tc>
          <w:tcPr>
            <w:tcW w:w="1568" w:type="dxa"/>
            <w:shd w:val="clear" w:color="auto" w:fill="CCCCCC"/>
            <w:vAlign w:val="bottom"/>
          </w:tcPr>
          <w:p w14:paraId="753816E5" w14:textId="77777777" w:rsidR="009F0C00" w:rsidRPr="00AA3F98" w:rsidRDefault="00295759">
            <w:pPr>
              <w:jc w:val="center"/>
              <w:rPr>
                <w:rFonts w:ascii="Times New Roman" w:hAnsi="Times New Roman"/>
                <w:b/>
                <w:sz w:val="24"/>
                <w:szCs w:val="24"/>
              </w:rPr>
            </w:pPr>
            <w:r w:rsidRPr="00AA3F98">
              <w:rPr>
                <w:rFonts w:ascii="Times New Roman" w:hAnsi="Times New Roman" w:hint="eastAsia"/>
                <w:b/>
                <w:sz w:val="24"/>
                <w:szCs w:val="24"/>
              </w:rPr>
              <w:t>客户名称</w:t>
            </w:r>
          </w:p>
        </w:tc>
        <w:tc>
          <w:tcPr>
            <w:tcW w:w="8218" w:type="dxa"/>
            <w:gridSpan w:val="6"/>
            <w:vAlign w:val="bottom"/>
          </w:tcPr>
          <w:p w14:paraId="03D35564" w14:textId="77777777" w:rsidR="009F0C00" w:rsidRPr="00AA3F98" w:rsidRDefault="009F0C00">
            <w:pPr>
              <w:rPr>
                <w:sz w:val="24"/>
                <w:szCs w:val="24"/>
              </w:rPr>
            </w:pPr>
          </w:p>
        </w:tc>
      </w:tr>
      <w:tr w:rsidR="009F0C00" w:rsidRPr="00AA3F98" w14:paraId="717960E0" w14:textId="77777777">
        <w:trPr>
          <w:jc w:val="center"/>
        </w:trPr>
        <w:tc>
          <w:tcPr>
            <w:tcW w:w="1568" w:type="dxa"/>
            <w:shd w:val="clear" w:color="auto" w:fill="CCCCCC"/>
            <w:vAlign w:val="bottom"/>
          </w:tcPr>
          <w:p w14:paraId="03BA6B4D" w14:textId="77777777" w:rsidR="009F0C00" w:rsidRPr="00AA3F98" w:rsidRDefault="00295759">
            <w:pPr>
              <w:jc w:val="center"/>
              <w:rPr>
                <w:rFonts w:ascii="Times New Roman" w:hAnsi="Times New Roman"/>
                <w:b/>
                <w:sz w:val="24"/>
                <w:szCs w:val="24"/>
              </w:rPr>
            </w:pPr>
            <w:r w:rsidRPr="00AA3F98">
              <w:rPr>
                <w:rFonts w:ascii="Times New Roman" w:hAnsi="Times New Roman" w:hint="eastAsia"/>
                <w:b/>
                <w:sz w:val="24"/>
                <w:szCs w:val="24"/>
              </w:rPr>
              <w:t>调研主题</w:t>
            </w:r>
          </w:p>
        </w:tc>
        <w:tc>
          <w:tcPr>
            <w:tcW w:w="8218" w:type="dxa"/>
            <w:gridSpan w:val="6"/>
            <w:vAlign w:val="bottom"/>
          </w:tcPr>
          <w:p w14:paraId="21B32AB0" w14:textId="77777777" w:rsidR="009F0C00" w:rsidRPr="00AA3F98" w:rsidRDefault="00295759">
            <w:pPr>
              <w:rPr>
                <w:sz w:val="24"/>
                <w:szCs w:val="24"/>
              </w:rPr>
            </w:pPr>
            <w:r w:rsidRPr="00AA3F98">
              <w:rPr>
                <w:rFonts w:hint="eastAsia"/>
                <w:color w:val="000000" w:themeColor="text1"/>
                <w:sz w:val="24"/>
                <w:szCs w:val="24"/>
              </w:rPr>
              <w:t>需求调研</w:t>
            </w:r>
          </w:p>
        </w:tc>
      </w:tr>
      <w:tr w:rsidR="009F0C00" w:rsidRPr="00AA3F98" w14:paraId="45E02D07" w14:textId="77777777">
        <w:trPr>
          <w:jc w:val="center"/>
        </w:trPr>
        <w:tc>
          <w:tcPr>
            <w:tcW w:w="1568" w:type="dxa"/>
            <w:shd w:val="clear" w:color="auto" w:fill="CCCCCC"/>
            <w:vAlign w:val="bottom"/>
          </w:tcPr>
          <w:p w14:paraId="58866164" w14:textId="77777777" w:rsidR="009F0C00" w:rsidRPr="00AA3F98" w:rsidRDefault="00295759">
            <w:pPr>
              <w:jc w:val="center"/>
              <w:rPr>
                <w:rFonts w:ascii="Times New Roman" w:hAnsi="Times New Roman"/>
                <w:b/>
                <w:sz w:val="24"/>
                <w:szCs w:val="24"/>
              </w:rPr>
            </w:pPr>
            <w:r w:rsidRPr="00AA3F98">
              <w:rPr>
                <w:rFonts w:ascii="Times New Roman" w:hAnsi="Times New Roman" w:hint="eastAsia"/>
                <w:b/>
                <w:sz w:val="24"/>
                <w:szCs w:val="24"/>
              </w:rPr>
              <w:t>调研地点</w:t>
            </w:r>
          </w:p>
        </w:tc>
        <w:tc>
          <w:tcPr>
            <w:tcW w:w="4609" w:type="dxa"/>
            <w:gridSpan w:val="4"/>
            <w:shd w:val="clear" w:color="auto" w:fill="auto"/>
            <w:vAlign w:val="bottom"/>
          </w:tcPr>
          <w:p w14:paraId="36532873" w14:textId="77777777" w:rsidR="009F0C00" w:rsidRPr="00AA3F98" w:rsidRDefault="00295759">
            <w:pPr>
              <w:rPr>
                <w:sz w:val="24"/>
                <w:szCs w:val="24"/>
              </w:rPr>
            </w:pPr>
            <w:r w:rsidRPr="00AA3F98">
              <w:rPr>
                <w:rFonts w:hint="eastAsia"/>
                <w:sz w:val="24"/>
                <w:szCs w:val="24"/>
              </w:rPr>
              <w:t>大会议室</w:t>
            </w:r>
          </w:p>
        </w:tc>
        <w:tc>
          <w:tcPr>
            <w:tcW w:w="1224" w:type="dxa"/>
            <w:shd w:val="clear" w:color="auto" w:fill="CCCCCC"/>
            <w:vAlign w:val="bottom"/>
          </w:tcPr>
          <w:p w14:paraId="2F438591" w14:textId="77777777" w:rsidR="009F0C00" w:rsidRPr="00AA3F98" w:rsidRDefault="00295759">
            <w:pPr>
              <w:jc w:val="center"/>
              <w:rPr>
                <w:rFonts w:ascii="Times New Roman" w:hAnsi="Times New Roman"/>
                <w:b/>
                <w:sz w:val="24"/>
                <w:szCs w:val="24"/>
              </w:rPr>
            </w:pPr>
            <w:r w:rsidRPr="00AA3F98">
              <w:rPr>
                <w:rFonts w:ascii="Times New Roman" w:hAnsi="Times New Roman" w:hint="eastAsia"/>
                <w:b/>
                <w:sz w:val="24"/>
                <w:szCs w:val="24"/>
              </w:rPr>
              <w:t>调研时间</w:t>
            </w:r>
          </w:p>
        </w:tc>
        <w:tc>
          <w:tcPr>
            <w:tcW w:w="2385" w:type="dxa"/>
            <w:vAlign w:val="bottom"/>
          </w:tcPr>
          <w:p w14:paraId="4C67D195" w14:textId="77777777" w:rsidR="009F0C00" w:rsidRPr="00AA3F98" w:rsidRDefault="00295759">
            <w:pPr>
              <w:rPr>
                <w:rFonts w:ascii="宋体" w:hAnsi="宋体"/>
                <w:sz w:val="24"/>
                <w:szCs w:val="24"/>
              </w:rPr>
            </w:pPr>
            <w:r w:rsidRPr="00AA3F98">
              <w:rPr>
                <w:rFonts w:hint="eastAsia"/>
                <w:sz w:val="24"/>
                <w:szCs w:val="24"/>
              </w:rPr>
              <w:t>2022/3/19-2022/3/24</w:t>
            </w:r>
          </w:p>
        </w:tc>
      </w:tr>
      <w:tr w:rsidR="009F0C00" w:rsidRPr="00AA3F98" w14:paraId="167AE8ED" w14:textId="77777777">
        <w:trPr>
          <w:jc w:val="center"/>
        </w:trPr>
        <w:tc>
          <w:tcPr>
            <w:tcW w:w="1568" w:type="dxa"/>
            <w:shd w:val="clear" w:color="auto" w:fill="CCCCCC"/>
            <w:vAlign w:val="bottom"/>
          </w:tcPr>
          <w:p w14:paraId="442C2E99" w14:textId="77777777" w:rsidR="009F0C00" w:rsidRPr="00AA3F98" w:rsidRDefault="00295759">
            <w:pPr>
              <w:jc w:val="center"/>
              <w:rPr>
                <w:rFonts w:ascii="Times New Roman" w:hAnsi="Times New Roman"/>
                <w:b/>
                <w:sz w:val="24"/>
                <w:szCs w:val="24"/>
              </w:rPr>
            </w:pPr>
            <w:r w:rsidRPr="00AA3F98">
              <w:rPr>
                <w:rFonts w:ascii="Times New Roman" w:hAnsi="Times New Roman" w:hint="eastAsia"/>
                <w:b/>
                <w:sz w:val="24"/>
                <w:szCs w:val="24"/>
              </w:rPr>
              <w:t>调研人</w:t>
            </w:r>
          </w:p>
        </w:tc>
        <w:tc>
          <w:tcPr>
            <w:tcW w:w="4609" w:type="dxa"/>
            <w:gridSpan w:val="4"/>
            <w:shd w:val="clear" w:color="auto" w:fill="auto"/>
            <w:vAlign w:val="bottom"/>
          </w:tcPr>
          <w:p w14:paraId="6E04813D" w14:textId="77777777" w:rsidR="009F0C00" w:rsidRPr="00AA3F98" w:rsidRDefault="00295759">
            <w:pPr>
              <w:rPr>
                <w:sz w:val="24"/>
                <w:szCs w:val="24"/>
              </w:rPr>
            </w:pPr>
            <w:r w:rsidRPr="00AA3F98">
              <w:rPr>
                <w:rFonts w:hint="eastAsia"/>
                <w:sz w:val="24"/>
                <w:szCs w:val="24"/>
              </w:rPr>
              <w:t>王宇帆、魏鹏</w:t>
            </w:r>
          </w:p>
        </w:tc>
        <w:tc>
          <w:tcPr>
            <w:tcW w:w="1224" w:type="dxa"/>
            <w:shd w:val="clear" w:color="auto" w:fill="CCCCCC"/>
            <w:vAlign w:val="bottom"/>
          </w:tcPr>
          <w:p w14:paraId="3DDF0350" w14:textId="77777777" w:rsidR="009F0C00" w:rsidRPr="00AA3F98" w:rsidRDefault="00295759">
            <w:pPr>
              <w:jc w:val="center"/>
              <w:rPr>
                <w:rFonts w:ascii="Times New Roman" w:hAnsi="Times New Roman"/>
                <w:b/>
                <w:sz w:val="24"/>
                <w:szCs w:val="24"/>
              </w:rPr>
            </w:pPr>
            <w:r w:rsidRPr="00AA3F98">
              <w:rPr>
                <w:rFonts w:ascii="Times New Roman" w:hAnsi="Times New Roman" w:hint="eastAsia"/>
                <w:b/>
                <w:sz w:val="24"/>
                <w:szCs w:val="24"/>
              </w:rPr>
              <w:t>记录人</w:t>
            </w:r>
          </w:p>
        </w:tc>
        <w:tc>
          <w:tcPr>
            <w:tcW w:w="2385" w:type="dxa"/>
            <w:vAlign w:val="bottom"/>
          </w:tcPr>
          <w:p w14:paraId="2F8EDB2C" w14:textId="77777777" w:rsidR="009F0C00" w:rsidRPr="00AA3F98" w:rsidRDefault="00295759">
            <w:pPr>
              <w:rPr>
                <w:sz w:val="24"/>
                <w:szCs w:val="24"/>
              </w:rPr>
            </w:pPr>
            <w:r w:rsidRPr="00AA3F98">
              <w:rPr>
                <w:rFonts w:hint="eastAsia"/>
                <w:sz w:val="24"/>
                <w:szCs w:val="24"/>
              </w:rPr>
              <w:t>王宇帆</w:t>
            </w:r>
          </w:p>
        </w:tc>
      </w:tr>
      <w:tr w:rsidR="009F0C00" w:rsidRPr="00AA3F98" w14:paraId="1EB3066C" w14:textId="77777777">
        <w:trPr>
          <w:jc w:val="center"/>
        </w:trPr>
        <w:tc>
          <w:tcPr>
            <w:tcW w:w="9786" w:type="dxa"/>
            <w:gridSpan w:val="7"/>
            <w:tcBorders>
              <w:bottom w:val="single" w:sz="4" w:space="0" w:color="auto"/>
            </w:tcBorders>
            <w:shd w:val="clear" w:color="auto" w:fill="CCCCCC"/>
            <w:vAlign w:val="bottom"/>
          </w:tcPr>
          <w:p w14:paraId="04467995" w14:textId="77777777" w:rsidR="009F0C00" w:rsidRPr="00AA3F98" w:rsidRDefault="00295759">
            <w:pPr>
              <w:rPr>
                <w:i/>
                <w:sz w:val="24"/>
                <w:szCs w:val="24"/>
              </w:rPr>
            </w:pPr>
            <w:r w:rsidRPr="00AA3F98">
              <w:rPr>
                <w:rFonts w:ascii="Times New Roman" w:hAnsi="Times New Roman" w:hint="eastAsia"/>
                <w:b/>
                <w:sz w:val="24"/>
                <w:szCs w:val="24"/>
              </w:rPr>
              <w:t>受访者信息</w:t>
            </w:r>
          </w:p>
        </w:tc>
      </w:tr>
      <w:tr w:rsidR="009F0C00" w:rsidRPr="00AA3F98" w14:paraId="01451B96" w14:textId="77777777">
        <w:trPr>
          <w:trHeight w:val="911"/>
          <w:jc w:val="center"/>
        </w:trPr>
        <w:tc>
          <w:tcPr>
            <w:tcW w:w="9786" w:type="dxa"/>
            <w:gridSpan w:val="7"/>
            <w:tcBorders>
              <w:bottom w:val="single" w:sz="4" w:space="0" w:color="auto"/>
            </w:tcBorders>
            <w:vAlign w:val="bottom"/>
          </w:tcPr>
          <w:p w14:paraId="550A270A" w14:textId="77777777" w:rsidR="009F0C00" w:rsidRPr="00AA3F98" w:rsidRDefault="00295759">
            <w:pPr>
              <w:rPr>
                <w:rFonts w:ascii="宋体" w:hAnsi="宋体"/>
                <w:sz w:val="24"/>
                <w:szCs w:val="24"/>
              </w:rPr>
            </w:pPr>
            <w:r w:rsidRPr="00AA3F98">
              <w:rPr>
                <w:rFonts w:ascii="宋体" w:hAnsi="宋体" w:hint="eastAsia"/>
                <w:color w:val="000000" w:themeColor="text1"/>
                <w:sz w:val="24"/>
                <w:szCs w:val="24"/>
                <w:lang w:val="en-AU"/>
              </w:rPr>
              <w:t>姓名：</w:t>
            </w:r>
            <w:r w:rsidRPr="00AA3F98">
              <w:rPr>
                <w:rFonts w:ascii="宋体" w:hAnsi="宋体" w:hint="eastAsia"/>
                <w:color w:val="000000" w:themeColor="text1"/>
                <w:sz w:val="24"/>
                <w:szCs w:val="24"/>
              </w:rPr>
              <w:t>陈涛</w:t>
            </w:r>
          </w:p>
          <w:p w14:paraId="01888141" w14:textId="77777777" w:rsidR="009F0C00" w:rsidRPr="00AA3F98" w:rsidRDefault="00295759">
            <w:pPr>
              <w:rPr>
                <w:rFonts w:ascii="宋体" w:hAnsi="宋体"/>
                <w:sz w:val="24"/>
                <w:szCs w:val="24"/>
              </w:rPr>
            </w:pPr>
            <w:r w:rsidRPr="00AA3F98">
              <w:rPr>
                <w:rFonts w:ascii="宋体" w:hAnsi="宋体" w:hint="eastAsia"/>
                <w:sz w:val="24"/>
                <w:szCs w:val="24"/>
              </w:rPr>
              <w:t>联系电话</w:t>
            </w:r>
            <w:r w:rsidRPr="00AA3F98">
              <w:rPr>
                <w:rFonts w:ascii="宋体" w:hAnsi="宋体" w:hint="eastAsia"/>
                <w:sz w:val="24"/>
                <w:szCs w:val="24"/>
                <w:lang w:val="en-AU"/>
              </w:rPr>
              <w:t>：</w:t>
            </w:r>
            <w:r w:rsidRPr="00AA3F98">
              <w:rPr>
                <w:rFonts w:ascii="宋体" w:hAnsi="宋体" w:hint="eastAsia"/>
                <w:sz w:val="24"/>
                <w:szCs w:val="24"/>
              </w:rPr>
              <w:t>13738202611</w:t>
            </w:r>
          </w:p>
          <w:p w14:paraId="6CD34D30" w14:textId="77777777" w:rsidR="009F0C00" w:rsidRPr="00AA3F98" w:rsidRDefault="00295759">
            <w:pPr>
              <w:rPr>
                <w:i/>
                <w:sz w:val="24"/>
                <w:szCs w:val="24"/>
              </w:rPr>
            </w:pPr>
            <w:r w:rsidRPr="00AA3F98">
              <w:rPr>
                <w:rFonts w:ascii="宋体" w:hAnsi="宋体" w:hint="eastAsia"/>
                <w:sz w:val="24"/>
                <w:szCs w:val="24"/>
                <w:lang w:val="en-AU"/>
              </w:rPr>
              <w:t>职责：配合项目推进</w:t>
            </w:r>
          </w:p>
        </w:tc>
      </w:tr>
      <w:tr w:rsidR="009F0C00" w:rsidRPr="00AA3F98" w14:paraId="566BA3B3" w14:textId="77777777">
        <w:trPr>
          <w:jc w:val="center"/>
        </w:trPr>
        <w:tc>
          <w:tcPr>
            <w:tcW w:w="9786" w:type="dxa"/>
            <w:gridSpan w:val="7"/>
            <w:tcBorders>
              <w:bottom w:val="single" w:sz="4" w:space="0" w:color="auto"/>
            </w:tcBorders>
            <w:shd w:val="clear" w:color="auto" w:fill="D9D9D9"/>
            <w:vAlign w:val="bottom"/>
          </w:tcPr>
          <w:p w14:paraId="533FECC8" w14:textId="77777777" w:rsidR="009F0C00" w:rsidRPr="00AA3F98" w:rsidRDefault="00295759">
            <w:pPr>
              <w:rPr>
                <w:rFonts w:ascii="Times New Roman" w:hAnsi="Times New Roman"/>
                <w:b/>
                <w:sz w:val="24"/>
                <w:szCs w:val="24"/>
              </w:rPr>
            </w:pPr>
            <w:r w:rsidRPr="00AA3F98">
              <w:rPr>
                <w:rFonts w:ascii="Times New Roman" w:hAnsi="Times New Roman" w:hint="eastAsia"/>
                <w:b/>
                <w:sz w:val="24"/>
                <w:szCs w:val="24"/>
              </w:rPr>
              <w:t>用户背景信息</w:t>
            </w:r>
          </w:p>
        </w:tc>
      </w:tr>
      <w:tr w:rsidR="009F0C00" w:rsidRPr="00AA3F98" w14:paraId="01B92ED0" w14:textId="77777777">
        <w:trPr>
          <w:jc w:val="center"/>
        </w:trPr>
        <w:tc>
          <w:tcPr>
            <w:tcW w:w="9786" w:type="dxa"/>
            <w:gridSpan w:val="7"/>
            <w:tcBorders>
              <w:bottom w:val="single" w:sz="4" w:space="0" w:color="auto"/>
            </w:tcBorders>
            <w:vAlign w:val="bottom"/>
          </w:tcPr>
          <w:p w14:paraId="7A73F6AC" w14:textId="77777777" w:rsidR="009F0C00" w:rsidRPr="00AA3F98" w:rsidRDefault="00295759">
            <w:pPr>
              <w:numPr>
                <w:ilvl w:val="0"/>
                <w:numId w:val="2"/>
              </w:numPr>
              <w:rPr>
                <w:rFonts w:ascii="宋体" w:hAnsi="宋体"/>
                <w:sz w:val="24"/>
                <w:szCs w:val="24"/>
              </w:rPr>
            </w:pPr>
            <w:r w:rsidRPr="00AA3F98">
              <w:rPr>
                <w:rFonts w:ascii="宋体" w:hAnsi="宋体" w:hint="eastAsia"/>
                <w:sz w:val="24"/>
                <w:szCs w:val="24"/>
                <w:lang w:val="en-AU"/>
              </w:rPr>
              <w:t>熟悉</w:t>
            </w:r>
            <w:r w:rsidRPr="00AA3F98">
              <w:rPr>
                <w:rFonts w:ascii="宋体" w:hAnsi="宋体" w:hint="eastAsia"/>
                <w:sz w:val="24"/>
                <w:szCs w:val="24"/>
              </w:rPr>
              <w:t>办理的业务流程</w:t>
            </w:r>
          </w:p>
          <w:p w14:paraId="4DCB0CDC" w14:textId="77777777" w:rsidR="009F0C00" w:rsidRPr="00AA3F98" w:rsidRDefault="009F0C00">
            <w:pPr>
              <w:rPr>
                <w:rFonts w:ascii="宋体" w:hAnsi="宋体"/>
                <w:sz w:val="24"/>
                <w:szCs w:val="24"/>
              </w:rPr>
            </w:pPr>
          </w:p>
        </w:tc>
      </w:tr>
      <w:tr w:rsidR="009F0C00" w:rsidRPr="00AA3F98" w14:paraId="62593C73" w14:textId="77777777">
        <w:trPr>
          <w:jc w:val="center"/>
        </w:trPr>
        <w:tc>
          <w:tcPr>
            <w:tcW w:w="9786" w:type="dxa"/>
            <w:gridSpan w:val="7"/>
            <w:shd w:val="clear" w:color="auto" w:fill="D9D9D9"/>
            <w:vAlign w:val="bottom"/>
          </w:tcPr>
          <w:p w14:paraId="3845A1B4" w14:textId="77777777" w:rsidR="009F0C00" w:rsidRPr="00AA3F98" w:rsidRDefault="00295759">
            <w:pPr>
              <w:rPr>
                <w:rFonts w:ascii="宋体" w:hAnsi="宋体"/>
                <w:i/>
                <w:sz w:val="24"/>
                <w:szCs w:val="24"/>
              </w:rPr>
            </w:pPr>
            <w:r w:rsidRPr="00AA3F98">
              <w:rPr>
                <w:rFonts w:ascii="Times New Roman" w:hAnsi="Times New Roman" w:hint="eastAsia"/>
                <w:b/>
                <w:sz w:val="24"/>
                <w:szCs w:val="24"/>
              </w:rPr>
              <w:t>功能性需求信息</w:t>
            </w:r>
          </w:p>
        </w:tc>
      </w:tr>
      <w:tr w:rsidR="009F0C00" w:rsidRPr="00AA3F98" w14:paraId="24BD6C61" w14:textId="77777777">
        <w:trPr>
          <w:jc w:val="center"/>
        </w:trPr>
        <w:tc>
          <w:tcPr>
            <w:tcW w:w="9786" w:type="dxa"/>
            <w:gridSpan w:val="7"/>
            <w:vAlign w:val="bottom"/>
          </w:tcPr>
          <w:p w14:paraId="2CB39B09" w14:textId="77777777" w:rsidR="00B5317F" w:rsidRPr="00AA3F98" w:rsidRDefault="00B5317F" w:rsidP="00B5317F">
            <w:pPr>
              <w:ind w:firstLine="480"/>
              <w:rPr>
                <w:sz w:val="24"/>
                <w:szCs w:val="24"/>
              </w:rPr>
            </w:pPr>
            <w:bookmarkStart w:id="2" w:name="_Toc28415"/>
            <w:bookmarkStart w:id="3" w:name="_Toc11456"/>
            <w:bookmarkStart w:id="4" w:name="_Toc3713"/>
            <w:bookmarkStart w:id="5" w:name="_Toc26487"/>
            <w:bookmarkStart w:id="6" w:name="_Toc14482"/>
            <w:bookmarkStart w:id="7" w:name="_Toc45174292"/>
            <w:r w:rsidRPr="00AA3F98">
              <w:rPr>
                <w:rFonts w:hint="eastAsia"/>
                <w:sz w:val="24"/>
                <w:szCs w:val="24"/>
              </w:rPr>
              <w:t>（</w:t>
            </w:r>
            <w:r w:rsidRPr="00AA3F98">
              <w:rPr>
                <w:rFonts w:hint="eastAsia"/>
                <w:sz w:val="24"/>
                <w:szCs w:val="24"/>
              </w:rPr>
              <w:t>1</w:t>
            </w:r>
            <w:r w:rsidRPr="00AA3F98">
              <w:rPr>
                <w:rFonts w:hint="eastAsia"/>
                <w:sz w:val="24"/>
                <w:szCs w:val="24"/>
              </w:rPr>
              <w:t>）全区企业一张图</w:t>
            </w:r>
            <w:bookmarkEnd w:id="2"/>
            <w:bookmarkEnd w:id="3"/>
            <w:bookmarkEnd w:id="4"/>
            <w:bookmarkEnd w:id="5"/>
            <w:bookmarkEnd w:id="6"/>
            <w:r w:rsidRPr="00AA3F98">
              <w:rPr>
                <w:rFonts w:hint="eastAsia"/>
                <w:sz w:val="24"/>
                <w:szCs w:val="24"/>
              </w:rPr>
              <w:t>：</w:t>
            </w:r>
            <w:r w:rsidRPr="00AA3F98">
              <w:rPr>
                <w:sz w:val="24"/>
                <w:szCs w:val="24"/>
              </w:rPr>
              <w:t>主页动态地图以航测数据、行政区</w:t>
            </w:r>
            <w:proofErr w:type="gramStart"/>
            <w:r w:rsidRPr="00AA3F98">
              <w:rPr>
                <w:sz w:val="24"/>
                <w:szCs w:val="24"/>
              </w:rPr>
              <w:t>界数据</w:t>
            </w:r>
            <w:proofErr w:type="gramEnd"/>
            <w:r w:rsidRPr="00AA3F98">
              <w:rPr>
                <w:sz w:val="24"/>
                <w:szCs w:val="24"/>
              </w:rPr>
              <w:t>为底图，叠加企业</w:t>
            </w:r>
            <w:r w:rsidRPr="00AA3F98">
              <w:rPr>
                <w:rFonts w:hint="eastAsia"/>
                <w:sz w:val="24"/>
                <w:szCs w:val="24"/>
              </w:rPr>
              <w:t>P</w:t>
            </w:r>
            <w:r w:rsidRPr="00AA3F98">
              <w:rPr>
                <w:sz w:val="24"/>
                <w:szCs w:val="24"/>
              </w:rPr>
              <w:t>OI</w:t>
            </w:r>
            <w:r w:rsidRPr="00AA3F98">
              <w:rPr>
                <w:sz w:val="24"/>
                <w:szCs w:val="24"/>
              </w:rPr>
              <w:t>数据</w:t>
            </w:r>
            <w:r w:rsidRPr="00AA3F98">
              <w:rPr>
                <w:rFonts w:hint="eastAsia"/>
                <w:sz w:val="24"/>
                <w:szCs w:val="24"/>
              </w:rPr>
              <w:t>。地图底图实现地图</w:t>
            </w:r>
            <w:proofErr w:type="gramStart"/>
            <w:r w:rsidRPr="00AA3F98">
              <w:rPr>
                <w:rFonts w:hint="eastAsia"/>
                <w:sz w:val="24"/>
                <w:szCs w:val="24"/>
              </w:rPr>
              <w:t>图</w:t>
            </w:r>
            <w:proofErr w:type="gramEnd"/>
            <w:r w:rsidRPr="00AA3F98">
              <w:rPr>
                <w:rFonts w:hint="eastAsia"/>
                <w:sz w:val="24"/>
                <w:szCs w:val="24"/>
              </w:rPr>
              <w:t>层加载与控制，包括：通过调取天地图服务加载卫星影像图和电子地图、南浔区航</w:t>
            </w:r>
            <w:r w:rsidRPr="00AA3F98">
              <w:rPr>
                <w:sz w:val="24"/>
                <w:szCs w:val="24"/>
              </w:rPr>
              <w:t>摄影像地图</w:t>
            </w:r>
            <w:r w:rsidRPr="00AA3F98">
              <w:rPr>
                <w:rFonts w:hint="eastAsia"/>
                <w:sz w:val="24"/>
                <w:szCs w:val="24"/>
              </w:rPr>
              <w:t>图层、南浔区工业企业点位及企业范围数据图层。</w:t>
            </w:r>
          </w:p>
          <w:p w14:paraId="014F809D" w14:textId="77777777" w:rsidR="00B5317F" w:rsidRPr="00AA3F98" w:rsidRDefault="00B5317F" w:rsidP="00B5317F">
            <w:pPr>
              <w:ind w:firstLine="480"/>
              <w:rPr>
                <w:sz w:val="24"/>
                <w:szCs w:val="24"/>
              </w:rPr>
            </w:pPr>
            <w:r w:rsidRPr="00AA3F98">
              <w:rPr>
                <w:rFonts w:hint="eastAsia"/>
                <w:sz w:val="24"/>
                <w:szCs w:val="24"/>
              </w:rPr>
              <w:t>地图底图需满足以下操作功能：跨平台的浏览器支持</w:t>
            </w:r>
            <w:r w:rsidRPr="00AA3F98">
              <w:rPr>
                <w:sz w:val="24"/>
                <w:szCs w:val="24"/>
              </w:rPr>
              <w:t>（</w:t>
            </w:r>
            <w:r w:rsidRPr="00AA3F98">
              <w:rPr>
                <w:sz w:val="24"/>
                <w:szCs w:val="24"/>
              </w:rPr>
              <w:t>360</w:t>
            </w:r>
            <w:r w:rsidRPr="00AA3F98">
              <w:rPr>
                <w:sz w:val="24"/>
                <w:szCs w:val="24"/>
              </w:rPr>
              <w:t>浏览器、</w:t>
            </w:r>
            <w:r w:rsidRPr="00AA3F98">
              <w:rPr>
                <w:sz w:val="24"/>
                <w:szCs w:val="24"/>
              </w:rPr>
              <w:t>360</w:t>
            </w:r>
            <w:proofErr w:type="gramStart"/>
            <w:r w:rsidRPr="00AA3F98">
              <w:rPr>
                <w:sz w:val="24"/>
                <w:szCs w:val="24"/>
              </w:rPr>
              <w:t>极</w:t>
            </w:r>
            <w:proofErr w:type="gramEnd"/>
            <w:r w:rsidRPr="00AA3F98">
              <w:rPr>
                <w:sz w:val="24"/>
                <w:szCs w:val="24"/>
              </w:rPr>
              <w:t>速浏览器、谷歌浏览器为主）</w:t>
            </w:r>
            <w:r w:rsidRPr="00AA3F98">
              <w:rPr>
                <w:rFonts w:hint="eastAsia"/>
                <w:sz w:val="24"/>
                <w:szCs w:val="24"/>
              </w:rPr>
              <w:t>、矢量地图数据显示、地图平滑缩放、动态注记、鹰眼地图、快速浏览、自动调整标注显示大小</w:t>
            </w:r>
            <w:bookmarkStart w:id="8" w:name="_Toc14217"/>
            <w:bookmarkStart w:id="9" w:name="_Toc27433"/>
            <w:bookmarkStart w:id="10" w:name="_Toc26460"/>
            <w:bookmarkStart w:id="11" w:name="_Toc5852"/>
            <w:r w:rsidRPr="00AA3F98">
              <w:rPr>
                <w:rFonts w:hint="eastAsia"/>
                <w:sz w:val="24"/>
                <w:szCs w:val="24"/>
              </w:rPr>
              <w:t>、企业查询功能</w:t>
            </w:r>
            <w:bookmarkEnd w:id="8"/>
            <w:bookmarkEnd w:id="9"/>
            <w:bookmarkEnd w:id="10"/>
            <w:bookmarkEnd w:id="11"/>
            <w:r w:rsidRPr="00AA3F98">
              <w:rPr>
                <w:rFonts w:hint="eastAsia"/>
                <w:sz w:val="24"/>
                <w:szCs w:val="24"/>
              </w:rPr>
              <w:t>（点击查询、模糊查询、查询结果链接）、</w:t>
            </w:r>
            <w:bookmarkStart w:id="12" w:name="_Toc27922"/>
            <w:bookmarkStart w:id="13" w:name="_Toc15577"/>
            <w:bookmarkStart w:id="14" w:name="_Toc2709"/>
            <w:bookmarkStart w:id="15" w:name="_Toc24189"/>
            <w:r w:rsidRPr="00AA3F98">
              <w:rPr>
                <w:rFonts w:hint="eastAsia"/>
                <w:sz w:val="24"/>
                <w:szCs w:val="24"/>
              </w:rPr>
              <w:t>查询定位功能</w:t>
            </w:r>
            <w:bookmarkEnd w:id="12"/>
            <w:bookmarkEnd w:id="13"/>
            <w:bookmarkEnd w:id="14"/>
            <w:bookmarkEnd w:id="15"/>
            <w:r w:rsidRPr="00AA3F98">
              <w:rPr>
                <w:rFonts w:hint="eastAsia"/>
                <w:sz w:val="24"/>
                <w:szCs w:val="24"/>
              </w:rPr>
              <w:t>、</w:t>
            </w:r>
            <w:bookmarkStart w:id="16" w:name="_Toc19358"/>
            <w:bookmarkStart w:id="17" w:name="_Toc8777"/>
            <w:bookmarkStart w:id="18" w:name="_Toc23004"/>
            <w:bookmarkStart w:id="19" w:name="_Toc8239"/>
            <w:r w:rsidRPr="00AA3F98">
              <w:rPr>
                <w:rFonts w:hint="eastAsia"/>
                <w:sz w:val="24"/>
                <w:szCs w:val="24"/>
              </w:rPr>
              <w:t>地图测算功能</w:t>
            </w:r>
            <w:bookmarkEnd w:id="16"/>
            <w:bookmarkEnd w:id="17"/>
            <w:bookmarkEnd w:id="18"/>
            <w:bookmarkEnd w:id="19"/>
            <w:r w:rsidRPr="00AA3F98">
              <w:rPr>
                <w:rFonts w:hint="eastAsia"/>
                <w:sz w:val="24"/>
                <w:szCs w:val="24"/>
              </w:rPr>
              <w:t>（面积量测、距离两侧）等</w:t>
            </w:r>
          </w:p>
          <w:p w14:paraId="6205C06E" w14:textId="77777777" w:rsidR="00B5317F" w:rsidRPr="00AA3F98" w:rsidRDefault="00B5317F" w:rsidP="00B5317F">
            <w:pPr>
              <w:ind w:firstLine="480"/>
              <w:rPr>
                <w:sz w:val="24"/>
                <w:szCs w:val="24"/>
              </w:rPr>
            </w:pPr>
            <w:bookmarkStart w:id="20" w:name="_Toc30424"/>
            <w:bookmarkStart w:id="21" w:name="_Toc24352"/>
            <w:bookmarkStart w:id="22" w:name="_Toc29434"/>
            <w:bookmarkStart w:id="23" w:name="_Toc28391"/>
            <w:bookmarkStart w:id="24" w:name="_Toc12123"/>
            <w:r w:rsidRPr="00AA3F98">
              <w:rPr>
                <w:rFonts w:hint="eastAsia"/>
                <w:sz w:val="24"/>
                <w:szCs w:val="24"/>
              </w:rPr>
              <w:t>（</w:t>
            </w:r>
            <w:r w:rsidRPr="00AA3F98">
              <w:rPr>
                <w:rFonts w:hint="eastAsia"/>
                <w:sz w:val="24"/>
                <w:szCs w:val="24"/>
              </w:rPr>
              <w:t>2</w:t>
            </w:r>
            <w:r w:rsidRPr="00AA3F98">
              <w:rPr>
                <w:rFonts w:hint="eastAsia"/>
                <w:sz w:val="24"/>
                <w:szCs w:val="24"/>
              </w:rPr>
              <w:t>）“科技创新”大数据可视化</w:t>
            </w:r>
            <w:bookmarkEnd w:id="7"/>
            <w:r w:rsidRPr="00AA3F98">
              <w:rPr>
                <w:rFonts w:hint="eastAsia"/>
                <w:sz w:val="24"/>
                <w:szCs w:val="24"/>
              </w:rPr>
              <w:t>功能</w:t>
            </w:r>
            <w:bookmarkEnd w:id="20"/>
            <w:bookmarkEnd w:id="21"/>
            <w:bookmarkEnd w:id="22"/>
            <w:bookmarkEnd w:id="23"/>
            <w:bookmarkEnd w:id="24"/>
          </w:p>
          <w:p w14:paraId="11B41B0D" w14:textId="77777777" w:rsidR="00B5317F" w:rsidRPr="00AA3F98" w:rsidRDefault="00B5317F" w:rsidP="00B5317F">
            <w:pPr>
              <w:ind w:firstLine="480"/>
              <w:rPr>
                <w:sz w:val="24"/>
                <w:szCs w:val="24"/>
              </w:rPr>
            </w:pPr>
            <w:r w:rsidRPr="00AA3F98">
              <w:rPr>
                <w:rFonts w:hint="eastAsia"/>
                <w:sz w:val="24"/>
                <w:szCs w:val="24"/>
              </w:rPr>
              <w:t>根据企业分档定级设计分类图标表示区内企业定位及分布信息</w:t>
            </w:r>
            <w:r w:rsidRPr="00AA3F98">
              <w:rPr>
                <w:sz w:val="24"/>
                <w:szCs w:val="24"/>
              </w:rPr>
              <w:t>，</w:t>
            </w:r>
            <w:r w:rsidRPr="00AA3F98">
              <w:rPr>
                <w:rFonts w:hint="eastAsia"/>
                <w:sz w:val="24"/>
                <w:szCs w:val="24"/>
              </w:rPr>
              <w:t>在大数据展示层面，把整个区域大维度的统计指标直接叠加到地图上显示，可通过</w:t>
            </w:r>
            <w:proofErr w:type="gramStart"/>
            <w:r w:rsidRPr="00AA3F98">
              <w:rPr>
                <w:rFonts w:hint="eastAsia"/>
                <w:sz w:val="24"/>
                <w:szCs w:val="24"/>
              </w:rPr>
              <w:t>鹰</w:t>
            </w:r>
            <w:proofErr w:type="gramEnd"/>
            <w:r w:rsidRPr="00AA3F98">
              <w:rPr>
                <w:rFonts w:hint="eastAsia"/>
                <w:sz w:val="24"/>
                <w:szCs w:val="24"/>
              </w:rPr>
              <w:t>眼图点击交互、时间下拉选择、条件筛选等进行数据筛选与图表切换，</w:t>
            </w:r>
            <w:r w:rsidRPr="00AA3F98">
              <w:rPr>
                <w:sz w:val="24"/>
                <w:szCs w:val="24"/>
              </w:rPr>
              <w:t>增加</w:t>
            </w:r>
            <w:r w:rsidRPr="00AA3F98">
              <w:rPr>
                <w:rFonts w:hint="eastAsia"/>
                <w:sz w:val="24"/>
                <w:szCs w:val="24"/>
              </w:rPr>
              <w:t>地图与统计数据</w:t>
            </w:r>
            <w:r w:rsidRPr="00AA3F98">
              <w:rPr>
                <w:sz w:val="24"/>
                <w:szCs w:val="24"/>
              </w:rPr>
              <w:t>可视化的联动性。</w:t>
            </w:r>
          </w:p>
          <w:p w14:paraId="457E6D8E" w14:textId="77777777" w:rsidR="00B5317F" w:rsidRPr="00AA3F98" w:rsidRDefault="00B5317F" w:rsidP="00B5317F">
            <w:pPr>
              <w:ind w:firstLine="480"/>
              <w:rPr>
                <w:sz w:val="24"/>
                <w:szCs w:val="24"/>
              </w:rPr>
            </w:pPr>
            <w:r w:rsidRPr="00AA3F98">
              <w:rPr>
                <w:rFonts w:hint="eastAsia"/>
                <w:sz w:val="24"/>
                <w:szCs w:val="24"/>
              </w:rPr>
              <w:t>创新</w:t>
            </w:r>
            <w:proofErr w:type="gramStart"/>
            <w:r w:rsidRPr="00AA3F98">
              <w:rPr>
                <w:rFonts w:hint="eastAsia"/>
                <w:sz w:val="24"/>
                <w:szCs w:val="24"/>
              </w:rPr>
              <w:t>力评价</w:t>
            </w:r>
            <w:proofErr w:type="gramEnd"/>
            <w:r w:rsidRPr="00AA3F98">
              <w:rPr>
                <w:rFonts w:hint="eastAsia"/>
                <w:sz w:val="24"/>
                <w:szCs w:val="24"/>
              </w:rPr>
              <w:t>指标以业主提供的政策文件为依据，十大指标主要包括：全区研发活动率、研发投入规模、研发投入增幅、</w:t>
            </w:r>
            <w:proofErr w:type="gramStart"/>
            <w:r w:rsidRPr="00AA3F98">
              <w:rPr>
                <w:rFonts w:hint="eastAsia"/>
                <w:sz w:val="24"/>
                <w:szCs w:val="24"/>
              </w:rPr>
              <w:t>研发占</w:t>
            </w:r>
            <w:proofErr w:type="gramEnd"/>
            <w:r w:rsidRPr="00AA3F98">
              <w:rPr>
                <w:rFonts w:hint="eastAsia"/>
                <w:sz w:val="24"/>
                <w:szCs w:val="24"/>
              </w:rPr>
              <w:t>工业增加值比重、科研人员占比、新产品产值率、知识产权（发明专利、实用新型、外观专利、软件著作）、企业主体资质（高新技术企业、省科技型企业）、科技人才项目、研发平台资质十大指标，点击更多展示各指标历年变化情况折线图，若只有一年数据则提示“暂无更多年份数据”。</w:t>
            </w:r>
          </w:p>
          <w:p w14:paraId="1E3DC465" w14:textId="77777777" w:rsidR="00B5317F" w:rsidRPr="00AA3F98" w:rsidRDefault="00B5317F" w:rsidP="00B5317F">
            <w:pPr>
              <w:ind w:firstLine="480"/>
              <w:rPr>
                <w:sz w:val="24"/>
                <w:szCs w:val="24"/>
              </w:rPr>
            </w:pPr>
            <w:r w:rsidRPr="00AA3F98">
              <w:rPr>
                <w:rFonts w:hint="eastAsia"/>
                <w:sz w:val="24"/>
                <w:szCs w:val="24"/>
              </w:rPr>
              <w:t>数据展示需根据区级或乡镇</w:t>
            </w:r>
            <w:proofErr w:type="gramStart"/>
            <w:r w:rsidRPr="00AA3F98">
              <w:rPr>
                <w:rFonts w:hint="eastAsia"/>
                <w:sz w:val="24"/>
                <w:szCs w:val="24"/>
              </w:rPr>
              <w:t>级显示</w:t>
            </w:r>
            <w:proofErr w:type="gramEnd"/>
            <w:r w:rsidRPr="00AA3F98">
              <w:rPr>
                <w:rFonts w:hint="eastAsia"/>
                <w:sz w:val="24"/>
                <w:szCs w:val="24"/>
              </w:rPr>
              <w:t>对应的数据值。</w:t>
            </w:r>
          </w:p>
          <w:p w14:paraId="42A40812" w14:textId="77777777" w:rsidR="00B5317F" w:rsidRPr="00AA3F98" w:rsidRDefault="00B5317F" w:rsidP="00B5317F">
            <w:pPr>
              <w:ind w:firstLine="480"/>
              <w:rPr>
                <w:sz w:val="24"/>
                <w:szCs w:val="24"/>
              </w:rPr>
            </w:pPr>
            <w:bookmarkStart w:id="25" w:name="_Toc16629"/>
            <w:bookmarkStart w:id="26" w:name="_Toc45174293"/>
            <w:bookmarkStart w:id="27" w:name="_Toc8541"/>
            <w:bookmarkStart w:id="28" w:name="_Toc14680"/>
            <w:bookmarkStart w:id="29" w:name="_Toc19366"/>
            <w:r w:rsidRPr="00AA3F98">
              <w:rPr>
                <w:rFonts w:hint="eastAsia"/>
                <w:sz w:val="24"/>
                <w:szCs w:val="24"/>
              </w:rPr>
              <w:t>1</w:t>
            </w:r>
            <w:r w:rsidRPr="00AA3F98">
              <w:rPr>
                <w:rFonts w:hint="eastAsia"/>
                <w:sz w:val="24"/>
                <w:szCs w:val="24"/>
              </w:rPr>
              <w:t>）“全区</w:t>
            </w:r>
            <w:r w:rsidRPr="00AA3F98">
              <w:rPr>
                <w:rFonts w:hint="eastAsia"/>
                <w:sz w:val="24"/>
                <w:szCs w:val="24"/>
              </w:rPr>
              <w:t>/</w:t>
            </w:r>
            <w:r w:rsidRPr="00AA3F98">
              <w:rPr>
                <w:rFonts w:hint="eastAsia"/>
                <w:sz w:val="24"/>
                <w:szCs w:val="24"/>
              </w:rPr>
              <w:t>乡镇”创新类型</w:t>
            </w:r>
            <w:r w:rsidRPr="00AA3F98">
              <w:rPr>
                <w:sz w:val="24"/>
                <w:szCs w:val="24"/>
              </w:rPr>
              <w:t>大数据统计分析</w:t>
            </w:r>
            <w:bookmarkEnd w:id="25"/>
            <w:bookmarkEnd w:id="26"/>
            <w:bookmarkEnd w:id="27"/>
            <w:bookmarkEnd w:id="28"/>
            <w:bookmarkEnd w:id="29"/>
          </w:p>
          <w:p w14:paraId="29D668EA" w14:textId="77777777" w:rsidR="00B5317F" w:rsidRPr="00AA3F98" w:rsidRDefault="00B5317F" w:rsidP="00B5317F">
            <w:pPr>
              <w:ind w:firstLine="480"/>
              <w:rPr>
                <w:sz w:val="24"/>
                <w:szCs w:val="24"/>
              </w:rPr>
            </w:pPr>
            <w:r w:rsidRPr="00AA3F98">
              <w:rPr>
                <w:rFonts w:hint="eastAsia"/>
                <w:sz w:val="24"/>
                <w:szCs w:val="24"/>
              </w:rPr>
              <w:t>全区</w:t>
            </w:r>
            <w:r w:rsidRPr="00AA3F98">
              <w:rPr>
                <w:rFonts w:hint="eastAsia"/>
                <w:sz w:val="24"/>
                <w:szCs w:val="24"/>
              </w:rPr>
              <w:t>/</w:t>
            </w:r>
            <w:r w:rsidRPr="00AA3F98">
              <w:rPr>
                <w:rFonts w:hint="eastAsia"/>
                <w:sz w:val="24"/>
                <w:szCs w:val="24"/>
              </w:rPr>
              <w:t>乡镇创新</w:t>
            </w:r>
            <w:proofErr w:type="gramStart"/>
            <w:r w:rsidRPr="00AA3F98">
              <w:rPr>
                <w:rFonts w:hint="eastAsia"/>
                <w:sz w:val="24"/>
                <w:szCs w:val="24"/>
              </w:rPr>
              <w:t>力评价</w:t>
            </w:r>
            <w:proofErr w:type="gramEnd"/>
            <w:r w:rsidRPr="00AA3F98">
              <w:rPr>
                <w:rFonts w:hint="eastAsia"/>
                <w:sz w:val="24"/>
                <w:szCs w:val="24"/>
              </w:rPr>
              <w:t>十大指标、差别化政策执行、各镇</w:t>
            </w:r>
            <w:r w:rsidRPr="00AA3F98">
              <w:rPr>
                <w:rFonts w:hint="eastAsia"/>
                <w:sz w:val="24"/>
                <w:szCs w:val="24"/>
              </w:rPr>
              <w:t>/</w:t>
            </w:r>
            <w:proofErr w:type="gramStart"/>
            <w:r w:rsidRPr="00AA3F98">
              <w:rPr>
                <w:rFonts w:hint="eastAsia"/>
                <w:sz w:val="24"/>
                <w:szCs w:val="24"/>
              </w:rPr>
              <w:t>区创新</w:t>
            </w:r>
            <w:proofErr w:type="gramEnd"/>
            <w:r w:rsidRPr="00AA3F98">
              <w:rPr>
                <w:rFonts w:hint="eastAsia"/>
                <w:sz w:val="24"/>
                <w:szCs w:val="24"/>
              </w:rPr>
              <w:t>评价情况、特色行业研发投入规模</w:t>
            </w:r>
          </w:p>
          <w:p w14:paraId="2183B2B3" w14:textId="77777777" w:rsidR="00B5317F" w:rsidRPr="00AA3F98" w:rsidRDefault="00B5317F" w:rsidP="00B5317F">
            <w:pPr>
              <w:ind w:firstLine="480"/>
              <w:rPr>
                <w:sz w:val="24"/>
                <w:szCs w:val="24"/>
              </w:rPr>
            </w:pPr>
            <w:bookmarkStart w:id="30" w:name="_Toc9219"/>
            <w:bookmarkStart w:id="31" w:name="_Toc4615"/>
            <w:bookmarkStart w:id="32" w:name="_Toc613"/>
            <w:bookmarkStart w:id="33" w:name="_Toc29762"/>
            <w:r w:rsidRPr="00AA3F98">
              <w:rPr>
                <w:rFonts w:hint="eastAsia"/>
                <w:sz w:val="24"/>
                <w:szCs w:val="24"/>
              </w:rPr>
              <w:t>2</w:t>
            </w:r>
            <w:r w:rsidRPr="00AA3F98">
              <w:rPr>
                <w:rFonts w:hint="eastAsia"/>
                <w:sz w:val="24"/>
                <w:szCs w:val="24"/>
              </w:rPr>
              <w:t>）“全区</w:t>
            </w:r>
            <w:r w:rsidRPr="00AA3F98">
              <w:rPr>
                <w:rFonts w:hint="eastAsia"/>
                <w:sz w:val="24"/>
                <w:szCs w:val="24"/>
              </w:rPr>
              <w:t>/</w:t>
            </w:r>
            <w:r w:rsidRPr="00AA3F98">
              <w:rPr>
                <w:rFonts w:hint="eastAsia"/>
                <w:sz w:val="24"/>
                <w:szCs w:val="24"/>
              </w:rPr>
              <w:t>乡镇”全单一创新类型大数据统计分析</w:t>
            </w:r>
            <w:bookmarkEnd w:id="30"/>
            <w:bookmarkEnd w:id="31"/>
            <w:bookmarkEnd w:id="32"/>
            <w:bookmarkEnd w:id="33"/>
          </w:p>
          <w:p w14:paraId="546B40C3" w14:textId="77777777" w:rsidR="00B5317F" w:rsidRPr="00AA3F98" w:rsidRDefault="00B5317F" w:rsidP="00B5317F">
            <w:pPr>
              <w:ind w:firstLine="480"/>
              <w:rPr>
                <w:sz w:val="24"/>
                <w:szCs w:val="24"/>
              </w:rPr>
            </w:pPr>
            <w:r w:rsidRPr="00AA3F98">
              <w:rPr>
                <w:rFonts w:hint="eastAsia"/>
                <w:sz w:val="24"/>
                <w:szCs w:val="24"/>
              </w:rPr>
              <w:t>根据创新类型维度进行划分，实现以创新类型的点击选择，进而实现全区单一创新类型的创新力大数据分析。</w:t>
            </w:r>
          </w:p>
          <w:p w14:paraId="31A05A79" w14:textId="77777777" w:rsidR="00B5317F" w:rsidRPr="00AA3F98" w:rsidRDefault="00B5317F" w:rsidP="00B5317F">
            <w:pPr>
              <w:ind w:firstLine="480"/>
              <w:rPr>
                <w:sz w:val="24"/>
                <w:szCs w:val="24"/>
              </w:rPr>
            </w:pPr>
            <w:r w:rsidRPr="00AA3F98">
              <w:rPr>
                <w:rFonts w:hint="eastAsia"/>
                <w:sz w:val="24"/>
                <w:szCs w:val="24"/>
              </w:rPr>
              <w:t>全区</w:t>
            </w:r>
            <w:r w:rsidRPr="00AA3F98">
              <w:rPr>
                <w:rFonts w:hint="eastAsia"/>
                <w:sz w:val="24"/>
                <w:szCs w:val="24"/>
              </w:rPr>
              <w:t>/</w:t>
            </w:r>
            <w:r w:rsidRPr="00AA3F98">
              <w:rPr>
                <w:rFonts w:hint="eastAsia"/>
                <w:sz w:val="24"/>
                <w:szCs w:val="24"/>
              </w:rPr>
              <w:t>乡镇创新</w:t>
            </w:r>
            <w:proofErr w:type="gramStart"/>
            <w:r w:rsidRPr="00AA3F98">
              <w:rPr>
                <w:rFonts w:hint="eastAsia"/>
                <w:sz w:val="24"/>
                <w:szCs w:val="24"/>
              </w:rPr>
              <w:t>力评价</w:t>
            </w:r>
            <w:proofErr w:type="gramEnd"/>
            <w:r w:rsidRPr="00AA3F98">
              <w:rPr>
                <w:rFonts w:hint="eastAsia"/>
                <w:sz w:val="24"/>
                <w:szCs w:val="24"/>
              </w:rPr>
              <w:t>十大指标、全区单一评价环状图、差别化政策执行、各镇</w:t>
            </w:r>
            <w:r w:rsidRPr="00AA3F98">
              <w:rPr>
                <w:rFonts w:hint="eastAsia"/>
                <w:sz w:val="24"/>
                <w:szCs w:val="24"/>
              </w:rPr>
              <w:t>/</w:t>
            </w:r>
            <w:r w:rsidRPr="00AA3F98">
              <w:rPr>
                <w:rFonts w:hint="eastAsia"/>
                <w:sz w:val="24"/>
                <w:szCs w:val="24"/>
              </w:rPr>
              <w:t>区单一创新类型评价情况、全区企业评价排行、特色行业研发投入规模</w:t>
            </w:r>
          </w:p>
          <w:p w14:paraId="6FBBA16E" w14:textId="77777777" w:rsidR="00B5317F" w:rsidRPr="00AA3F98" w:rsidRDefault="00B5317F" w:rsidP="00B5317F">
            <w:pPr>
              <w:ind w:firstLine="480"/>
              <w:rPr>
                <w:sz w:val="24"/>
                <w:szCs w:val="24"/>
              </w:rPr>
            </w:pPr>
            <w:bookmarkStart w:id="34" w:name="_Toc17082"/>
            <w:bookmarkStart w:id="35" w:name="_Toc17223"/>
            <w:bookmarkStart w:id="36" w:name="_Toc24294"/>
            <w:bookmarkStart w:id="37" w:name="_Toc2719"/>
            <w:bookmarkStart w:id="38" w:name="_Toc18952"/>
            <w:r w:rsidRPr="00AA3F98">
              <w:rPr>
                <w:rFonts w:hint="eastAsia"/>
                <w:sz w:val="24"/>
                <w:szCs w:val="24"/>
              </w:rPr>
              <w:t>（</w:t>
            </w:r>
            <w:r w:rsidRPr="00AA3F98">
              <w:rPr>
                <w:rFonts w:hint="eastAsia"/>
                <w:sz w:val="24"/>
                <w:szCs w:val="24"/>
              </w:rPr>
              <w:t>3</w:t>
            </w:r>
            <w:r w:rsidRPr="00AA3F98">
              <w:rPr>
                <w:rFonts w:hint="eastAsia"/>
                <w:sz w:val="24"/>
                <w:szCs w:val="24"/>
              </w:rPr>
              <w:t>）精准企业画像</w:t>
            </w:r>
            <w:bookmarkEnd w:id="34"/>
            <w:bookmarkEnd w:id="35"/>
            <w:bookmarkEnd w:id="36"/>
            <w:bookmarkEnd w:id="37"/>
            <w:bookmarkEnd w:id="38"/>
          </w:p>
          <w:p w14:paraId="0C2CF220" w14:textId="77777777" w:rsidR="00B5317F" w:rsidRPr="00AA3F98" w:rsidRDefault="00B5317F" w:rsidP="00B5317F">
            <w:pPr>
              <w:ind w:firstLine="480"/>
              <w:rPr>
                <w:sz w:val="24"/>
                <w:szCs w:val="24"/>
              </w:rPr>
            </w:pPr>
            <w:r w:rsidRPr="00AA3F98">
              <w:rPr>
                <w:rFonts w:hint="eastAsia"/>
                <w:sz w:val="24"/>
                <w:szCs w:val="24"/>
              </w:rPr>
              <w:lastRenderedPageBreak/>
              <w:t>精准企业画像主要包括企业概况、企业评价、发展水平三部分，从这三个维</w:t>
            </w:r>
            <w:proofErr w:type="gramStart"/>
            <w:r w:rsidRPr="00AA3F98">
              <w:rPr>
                <w:rFonts w:hint="eastAsia"/>
                <w:sz w:val="24"/>
                <w:szCs w:val="24"/>
              </w:rPr>
              <w:t>度具体</w:t>
            </w:r>
            <w:proofErr w:type="gramEnd"/>
            <w:r w:rsidRPr="00AA3F98">
              <w:rPr>
                <w:rFonts w:hint="eastAsia"/>
                <w:sz w:val="24"/>
                <w:szCs w:val="24"/>
              </w:rPr>
              <w:t>描述一家企业的经营发展状况，支持年份数据筛选。</w:t>
            </w:r>
          </w:p>
          <w:p w14:paraId="33515E2A" w14:textId="77777777" w:rsidR="00B5317F" w:rsidRPr="00AA3F98" w:rsidRDefault="00B5317F" w:rsidP="00B5317F">
            <w:pPr>
              <w:ind w:firstLine="480"/>
              <w:rPr>
                <w:sz w:val="24"/>
                <w:szCs w:val="24"/>
              </w:rPr>
            </w:pPr>
            <w:r w:rsidRPr="00AA3F98">
              <w:rPr>
                <w:rFonts w:hint="eastAsia"/>
                <w:sz w:val="24"/>
                <w:szCs w:val="24"/>
              </w:rPr>
              <w:t>1</w:t>
            </w:r>
            <w:r w:rsidRPr="00AA3F98">
              <w:rPr>
                <w:rFonts w:hint="eastAsia"/>
                <w:sz w:val="24"/>
                <w:szCs w:val="24"/>
              </w:rPr>
              <w:t>）企业概况：主要包含企业基本信息和企业用地情况两部分，展示内容包括企业照片、统一代码、企业法人、所在行业、职工人数、营业收入以及企业用地情况。</w:t>
            </w:r>
          </w:p>
          <w:p w14:paraId="53962EFF" w14:textId="77777777" w:rsidR="00B5317F" w:rsidRPr="00AA3F98" w:rsidRDefault="00B5317F" w:rsidP="00B5317F">
            <w:pPr>
              <w:ind w:firstLine="480"/>
              <w:rPr>
                <w:sz w:val="24"/>
                <w:szCs w:val="24"/>
              </w:rPr>
            </w:pPr>
            <w:r w:rsidRPr="00AA3F98">
              <w:rPr>
                <w:sz w:val="24"/>
                <w:szCs w:val="24"/>
              </w:rPr>
              <w:t>2</w:t>
            </w:r>
            <w:r w:rsidRPr="00AA3F98">
              <w:rPr>
                <w:rFonts w:hint="eastAsia"/>
                <w:sz w:val="24"/>
                <w:szCs w:val="24"/>
              </w:rPr>
              <w:t>）企业评价：</w:t>
            </w:r>
            <w:proofErr w:type="gramStart"/>
            <w:r w:rsidRPr="00AA3F98">
              <w:rPr>
                <w:rFonts w:hint="eastAsia"/>
                <w:sz w:val="24"/>
                <w:szCs w:val="24"/>
              </w:rPr>
              <w:t>由创新</w:t>
            </w:r>
            <w:proofErr w:type="gramEnd"/>
            <w:r w:rsidRPr="00AA3F98">
              <w:rPr>
                <w:rFonts w:hint="eastAsia"/>
                <w:sz w:val="24"/>
                <w:szCs w:val="24"/>
              </w:rPr>
              <w:t>评价和亩均评价两部分组成，其中创新评价包括创新评价等级、研发投入规模、研发投入增幅、研发</w:t>
            </w:r>
            <w:r w:rsidRPr="00AA3F98">
              <w:rPr>
                <w:rFonts w:hint="eastAsia"/>
                <w:sz w:val="24"/>
                <w:szCs w:val="24"/>
              </w:rPr>
              <w:t>/</w:t>
            </w:r>
            <w:r w:rsidRPr="00AA3F98">
              <w:rPr>
                <w:rFonts w:hint="eastAsia"/>
                <w:sz w:val="24"/>
                <w:szCs w:val="24"/>
              </w:rPr>
              <w:t>增加值、科研人员占比、新产品产值率、企业主体资质、近三年知识产权量、企业研发平台资质、近三年承担科技人才项目；亩均评价主要展示该企业在亩均评价中的企业等级；支持历史数据回顾，可查看各指标历年数据变化折线图。</w:t>
            </w:r>
          </w:p>
          <w:p w14:paraId="4395E040" w14:textId="77777777" w:rsidR="00B5317F" w:rsidRPr="00AA3F98" w:rsidRDefault="00B5317F" w:rsidP="00B5317F">
            <w:pPr>
              <w:ind w:firstLine="480"/>
              <w:rPr>
                <w:sz w:val="24"/>
                <w:szCs w:val="24"/>
              </w:rPr>
            </w:pPr>
            <w:r w:rsidRPr="00AA3F98">
              <w:rPr>
                <w:sz w:val="24"/>
                <w:szCs w:val="24"/>
              </w:rPr>
              <w:t>3</w:t>
            </w:r>
            <w:r w:rsidRPr="00AA3F98">
              <w:rPr>
                <w:rFonts w:hint="eastAsia"/>
                <w:sz w:val="24"/>
                <w:szCs w:val="24"/>
              </w:rPr>
              <w:t>）发展水平：主要包含企业排名情况（区内排行和全区行业内排行）、发展水平指数变化图，支持发展水平体检报告导出功能，导出内容为企业评价内容。</w:t>
            </w:r>
          </w:p>
          <w:p w14:paraId="67C8DB80" w14:textId="77777777" w:rsidR="00B5317F" w:rsidRPr="00AA3F98" w:rsidRDefault="00B5317F" w:rsidP="00B5317F">
            <w:pPr>
              <w:ind w:firstLine="480"/>
              <w:rPr>
                <w:sz w:val="24"/>
                <w:szCs w:val="24"/>
              </w:rPr>
            </w:pPr>
            <w:bookmarkStart w:id="39" w:name="_Toc19395"/>
            <w:bookmarkStart w:id="40" w:name="_Toc51656156"/>
            <w:bookmarkStart w:id="41" w:name="_Toc15462"/>
            <w:bookmarkStart w:id="42" w:name="_Toc25952"/>
            <w:bookmarkStart w:id="43" w:name="_Toc20230"/>
            <w:bookmarkStart w:id="44" w:name="_Toc5699"/>
            <w:r w:rsidRPr="00AA3F98">
              <w:rPr>
                <w:rFonts w:hint="eastAsia"/>
                <w:sz w:val="24"/>
                <w:szCs w:val="24"/>
              </w:rPr>
              <w:t>（</w:t>
            </w:r>
            <w:r w:rsidRPr="00AA3F98">
              <w:rPr>
                <w:rFonts w:hint="eastAsia"/>
                <w:sz w:val="24"/>
                <w:szCs w:val="24"/>
              </w:rPr>
              <w:t>4</w:t>
            </w:r>
            <w:r w:rsidRPr="00AA3F98">
              <w:rPr>
                <w:rFonts w:hint="eastAsia"/>
                <w:sz w:val="24"/>
                <w:szCs w:val="24"/>
              </w:rPr>
              <w:t>）后台管理</w:t>
            </w:r>
            <w:bookmarkEnd w:id="39"/>
            <w:bookmarkEnd w:id="40"/>
            <w:bookmarkEnd w:id="41"/>
            <w:bookmarkEnd w:id="42"/>
            <w:bookmarkEnd w:id="43"/>
            <w:bookmarkEnd w:id="44"/>
          </w:p>
          <w:p w14:paraId="1F99BF0E" w14:textId="77777777" w:rsidR="00B5317F" w:rsidRPr="00AA3F98" w:rsidRDefault="00B5317F" w:rsidP="00B5317F">
            <w:pPr>
              <w:ind w:firstLine="480"/>
              <w:rPr>
                <w:sz w:val="24"/>
                <w:szCs w:val="24"/>
              </w:rPr>
            </w:pPr>
            <w:r w:rsidRPr="00AA3F98">
              <w:rPr>
                <w:rFonts w:hint="eastAsia"/>
                <w:sz w:val="24"/>
                <w:szCs w:val="24"/>
              </w:rPr>
              <w:t>后台管理主要包括企业管理、政策管理、评价模型、权限管理、调档记录五部分。</w:t>
            </w:r>
          </w:p>
          <w:p w14:paraId="684331BC" w14:textId="77777777" w:rsidR="00B5317F" w:rsidRPr="00AA3F98" w:rsidRDefault="00B5317F" w:rsidP="00B5317F">
            <w:pPr>
              <w:ind w:firstLine="480"/>
              <w:rPr>
                <w:sz w:val="24"/>
                <w:szCs w:val="24"/>
              </w:rPr>
            </w:pPr>
            <w:bookmarkStart w:id="45" w:name="_Toc19600"/>
            <w:bookmarkStart w:id="46" w:name="_Toc109"/>
            <w:bookmarkStart w:id="47" w:name="_Toc10787"/>
            <w:bookmarkStart w:id="48" w:name="_Toc7893"/>
            <w:r w:rsidRPr="00AA3F98">
              <w:rPr>
                <w:rFonts w:hint="eastAsia"/>
                <w:sz w:val="24"/>
                <w:szCs w:val="24"/>
              </w:rPr>
              <w:t>1</w:t>
            </w:r>
            <w:r w:rsidRPr="00AA3F98">
              <w:rPr>
                <w:rFonts w:hint="eastAsia"/>
                <w:sz w:val="24"/>
                <w:szCs w:val="24"/>
              </w:rPr>
              <w:t>）企业管理</w:t>
            </w:r>
            <w:bookmarkEnd w:id="45"/>
            <w:bookmarkEnd w:id="46"/>
            <w:bookmarkEnd w:id="47"/>
            <w:bookmarkEnd w:id="48"/>
            <w:r w:rsidRPr="00AA3F98">
              <w:rPr>
                <w:rFonts w:hint="eastAsia"/>
                <w:sz w:val="24"/>
                <w:szCs w:val="24"/>
              </w:rPr>
              <w:t>：对所有南浔区参评工业企业数据进行综合管理，其中功能点包括：数据筛选、企业查询、导入、导出、企业信息查看、编辑以及企业调档；</w:t>
            </w:r>
          </w:p>
          <w:p w14:paraId="74D7D53B" w14:textId="77777777" w:rsidR="00B5317F" w:rsidRPr="00AA3F98" w:rsidRDefault="00B5317F" w:rsidP="00B5317F">
            <w:pPr>
              <w:ind w:firstLine="480"/>
              <w:rPr>
                <w:sz w:val="24"/>
                <w:szCs w:val="24"/>
              </w:rPr>
            </w:pPr>
            <w:r w:rsidRPr="00AA3F98">
              <w:rPr>
                <w:sz w:val="24"/>
                <w:szCs w:val="24"/>
              </w:rPr>
              <w:t>2</w:t>
            </w:r>
            <w:r w:rsidRPr="00AA3F98">
              <w:rPr>
                <w:rFonts w:hint="eastAsia"/>
                <w:sz w:val="24"/>
                <w:szCs w:val="24"/>
              </w:rPr>
              <w:t>）政策管理：主要针对差别</w:t>
            </w:r>
            <w:proofErr w:type="gramStart"/>
            <w:r w:rsidRPr="00AA3F98">
              <w:rPr>
                <w:rFonts w:hint="eastAsia"/>
                <w:sz w:val="24"/>
                <w:szCs w:val="24"/>
              </w:rPr>
              <w:t>化执行</w:t>
            </w:r>
            <w:proofErr w:type="gramEnd"/>
            <w:r w:rsidRPr="00AA3F98">
              <w:rPr>
                <w:rFonts w:hint="eastAsia"/>
                <w:sz w:val="24"/>
                <w:szCs w:val="24"/>
              </w:rPr>
              <w:t>政策进行上传和修改，确保差别</w:t>
            </w:r>
            <w:proofErr w:type="gramStart"/>
            <w:r w:rsidRPr="00AA3F98">
              <w:rPr>
                <w:rFonts w:hint="eastAsia"/>
                <w:sz w:val="24"/>
                <w:szCs w:val="24"/>
              </w:rPr>
              <w:t>化执行</w:t>
            </w:r>
            <w:proofErr w:type="gramEnd"/>
            <w:r w:rsidRPr="00AA3F98">
              <w:rPr>
                <w:rFonts w:hint="eastAsia"/>
                <w:sz w:val="24"/>
                <w:szCs w:val="24"/>
              </w:rPr>
              <w:t>政策在系统中是最新版本；</w:t>
            </w:r>
            <w:r w:rsidRPr="00AA3F98">
              <w:rPr>
                <w:sz w:val="24"/>
                <w:szCs w:val="24"/>
              </w:rPr>
              <w:t xml:space="preserve"> </w:t>
            </w:r>
          </w:p>
          <w:p w14:paraId="171C33C5" w14:textId="77777777" w:rsidR="00B5317F" w:rsidRPr="00AA3F98" w:rsidRDefault="00B5317F" w:rsidP="00B5317F">
            <w:pPr>
              <w:ind w:firstLine="480"/>
              <w:rPr>
                <w:sz w:val="24"/>
                <w:szCs w:val="24"/>
              </w:rPr>
            </w:pPr>
            <w:r w:rsidRPr="00AA3F98">
              <w:rPr>
                <w:sz w:val="24"/>
                <w:szCs w:val="24"/>
              </w:rPr>
              <w:t>3</w:t>
            </w:r>
            <w:r w:rsidRPr="00AA3F98">
              <w:rPr>
                <w:rFonts w:hint="eastAsia"/>
                <w:sz w:val="24"/>
                <w:szCs w:val="24"/>
              </w:rPr>
              <w:t>）评价模型管：</w:t>
            </w:r>
            <w:proofErr w:type="gramStart"/>
            <w:r w:rsidRPr="00AA3F98">
              <w:rPr>
                <w:rFonts w:hint="eastAsia"/>
                <w:sz w:val="24"/>
                <w:szCs w:val="24"/>
              </w:rPr>
              <w:t>理主要</w:t>
            </w:r>
            <w:proofErr w:type="gramEnd"/>
            <w:r w:rsidRPr="00AA3F98">
              <w:rPr>
                <w:rFonts w:hint="eastAsia"/>
                <w:sz w:val="24"/>
                <w:szCs w:val="24"/>
              </w:rPr>
              <w:t>针对数据计算规则实现自定义效果，对于不同年份的数据可根据不同的计算规则或者相同的计算规则查看全区企业或单个企业的年变化情况；</w:t>
            </w:r>
          </w:p>
          <w:p w14:paraId="2FFABF72" w14:textId="77777777" w:rsidR="00B5317F" w:rsidRPr="00AA3F98" w:rsidRDefault="00B5317F" w:rsidP="00B5317F">
            <w:pPr>
              <w:ind w:firstLine="480"/>
              <w:rPr>
                <w:sz w:val="24"/>
                <w:szCs w:val="24"/>
              </w:rPr>
            </w:pPr>
            <w:r w:rsidRPr="00AA3F98">
              <w:rPr>
                <w:sz w:val="24"/>
                <w:szCs w:val="24"/>
              </w:rPr>
              <w:t>4</w:t>
            </w:r>
            <w:r w:rsidRPr="00AA3F98">
              <w:rPr>
                <w:rFonts w:hint="eastAsia"/>
                <w:sz w:val="24"/>
                <w:szCs w:val="24"/>
              </w:rPr>
              <w:t>）权限管理：只要针对不同乡镇的数据源的进行数据权限上的管理，乡镇管理员账号只能看到对应乡镇的数据，超级管理员拥有所有数据权限以及权限账号新增权限；</w:t>
            </w:r>
            <w:bookmarkStart w:id="49" w:name="_Toc18814"/>
            <w:bookmarkStart w:id="50" w:name="_Toc6489"/>
            <w:bookmarkStart w:id="51" w:name="_Toc16688"/>
            <w:bookmarkStart w:id="52" w:name="_Toc23682"/>
            <w:r w:rsidRPr="00AA3F98">
              <w:rPr>
                <w:rFonts w:hint="eastAsia"/>
                <w:sz w:val="24"/>
                <w:szCs w:val="24"/>
              </w:rPr>
              <w:t>调档记录</w:t>
            </w:r>
            <w:bookmarkEnd w:id="49"/>
            <w:bookmarkEnd w:id="50"/>
            <w:bookmarkEnd w:id="51"/>
            <w:bookmarkEnd w:id="52"/>
          </w:p>
          <w:p w14:paraId="6B11CB9E" w14:textId="72B28D5D" w:rsidR="009F0C00" w:rsidRPr="00AA3F98" w:rsidRDefault="00B5317F" w:rsidP="00B5317F">
            <w:pPr>
              <w:ind w:firstLine="480"/>
              <w:rPr>
                <w:sz w:val="24"/>
                <w:szCs w:val="24"/>
              </w:rPr>
            </w:pPr>
            <w:r w:rsidRPr="00AA3F98">
              <w:rPr>
                <w:sz w:val="24"/>
                <w:szCs w:val="24"/>
              </w:rPr>
              <w:t>5</w:t>
            </w:r>
            <w:r w:rsidRPr="00AA3F98">
              <w:rPr>
                <w:rFonts w:hint="eastAsia"/>
                <w:sz w:val="24"/>
                <w:szCs w:val="24"/>
              </w:rPr>
              <w:t>）调档记录：可针对历史企业调档进行追溯管理，记录企业每次调档过程，功能上支持对于操作日志的时间区间筛选以及企业名称模糊查询。</w:t>
            </w:r>
          </w:p>
        </w:tc>
      </w:tr>
      <w:tr w:rsidR="009F0C00" w:rsidRPr="00AA3F98" w14:paraId="45CF461E" w14:textId="77777777">
        <w:trPr>
          <w:jc w:val="center"/>
        </w:trPr>
        <w:tc>
          <w:tcPr>
            <w:tcW w:w="9786" w:type="dxa"/>
            <w:gridSpan w:val="7"/>
            <w:shd w:val="clear" w:color="auto" w:fill="D9D9D9"/>
            <w:vAlign w:val="bottom"/>
          </w:tcPr>
          <w:p w14:paraId="11F38202" w14:textId="77777777" w:rsidR="009F0C00" w:rsidRPr="00AA3F98" w:rsidRDefault="00295759">
            <w:pPr>
              <w:rPr>
                <w:rFonts w:ascii="Times New Roman" w:hAnsi="Times New Roman"/>
                <w:b/>
                <w:sz w:val="24"/>
                <w:szCs w:val="24"/>
              </w:rPr>
            </w:pPr>
            <w:r w:rsidRPr="00AA3F98">
              <w:rPr>
                <w:rFonts w:ascii="Times New Roman" w:hAnsi="Times New Roman" w:hint="eastAsia"/>
                <w:b/>
                <w:sz w:val="24"/>
                <w:szCs w:val="24"/>
              </w:rPr>
              <w:lastRenderedPageBreak/>
              <w:t>非功能性需求信息</w:t>
            </w:r>
          </w:p>
        </w:tc>
      </w:tr>
      <w:tr w:rsidR="009F0C00" w:rsidRPr="00AA3F98" w14:paraId="5D5382D2" w14:textId="77777777">
        <w:trPr>
          <w:jc w:val="center"/>
        </w:trPr>
        <w:tc>
          <w:tcPr>
            <w:tcW w:w="9786" w:type="dxa"/>
            <w:gridSpan w:val="7"/>
            <w:vAlign w:val="bottom"/>
          </w:tcPr>
          <w:p w14:paraId="584CAB3B" w14:textId="77777777" w:rsidR="003877D2" w:rsidRPr="00AA3F98" w:rsidRDefault="003877D2" w:rsidP="003877D2">
            <w:pPr>
              <w:ind w:firstLine="480"/>
              <w:rPr>
                <w:sz w:val="24"/>
                <w:szCs w:val="24"/>
              </w:rPr>
            </w:pPr>
            <w:bookmarkStart w:id="53" w:name="_Toc8464"/>
            <w:bookmarkStart w:id="54" w:name="_Toc21643"/>
            <w:bookmarkStart w:id="55" w:name="_Toc51656144"/>
            <w:bookmarkStart w:id="56" w:name="_Toc24647"/>
            <w:bookmarkStart w:id="57" w:name="_Toc4689"/>
            <w:bookmarkStart w:id="58" w:name="_Toc25766"/>
            <w:r w:rsidRPr="00AA3F98">
              <w:rPr>
                <w:rFonts w:hint="eastAsia"/>
                <w:sz w:val="24"/>
                <w:szCs w:val="24"/>
              </w:rPr>
              <w:t>（</w:t>
            </w:r>
            <w:r w:rsidRPr="00AA3F98">
              <w:rPr>
                <w:rFonts w:hint="eastAsia"/>
                <w:sz w:val="24"/>
                <w:szCs w:val="24"/>
              </w:rPr>
              <w:t>1</w:t>
            </w:r>
            <w:r w:rsidRPr="00AA3F98">
              <w:rPr>
                <w:rFonts w:hint="eastAsia"/>
                <w:sz w:val="24"/>
                <w:szCs w:val="24"/>
              </w:rPr>
              <w:t>）相关数据整理</w:t>
            </w:r>
            <w:bookmarkEnd w:id="53"/>
            <w:bookmarkEnd w:id="54"/>
            <w:bookmarkEnd w:id="55"/>
            <w:bookmarkEnd w:id="56"/>
            <w:bookmarkEnd w:id="57"/>
            <w:bookmarkEnd w:id="58"/>
          </w:p>
          <w:p w14:paraId="1051EA80" w14:textId="77777777" w:rsidR="003877D2" w:rsidRPr="00AA3F98" w:rsidRDefault="003877D2" w:rsidP="003877D2">
            <w:pPr>
              <w:ind w:firstLine="480"/>
              <w:rPr>
                <w:sz w:val="24"/>
                <w:szCs w:val="24"/>
              </w:rPr>
            </w:pPr>
            <w:r w:rsidRPr="00AA3F98">
              <w:rPr>
                <w:rFonts w:hint="eastAsia"/>
                <w:sz w:val="24"/>
                <w:szCs w:val="24"/>
              </w:rPr>
              <w:t>企业数据整理工作是指针对</w:t>
            </w:r>
            <w:r w:rsidRPr="00AA3F98">
              <w:rPr>
                <w:rFonts w:hint="eastAsia"/>
                <w:sz w:val="24"/>
                <w:szCs w:val="24"/>
              </w:rPr>
              <w:t>2</w:t>
            </w:r>
            <w:r w:rsidRPr="00AA3F98">
              <w:rPr>
                <w:sz w:val="24"/>
                <w:szCs w:val="24"/>
              </w:rPr>
              <w:t>019</w:t>
            </w:r>
            <w:r w:rsidRPr="00AA3F98">
              <w:rPr>
                <w:rFonts w:hint="eastAsia"/>
                <w:sz w:val="24"/>
                <w:szCs w:val="24"/>
              </w:rPr>
              <w:t>，</w:t>
            </w:r>
            <w:r w:rsidRPr="00AA3F98">
              <w:rPr>
                <w:rFonts w:hint="eastAsia"/>
                <w:sz w:val="24"/>
                <w:szCs w:val="24"/>
              </w:rPr>
              <w:t>2020</w:t>
            </w:r>
            <w:r w:rsidRPr="00AA3F98">
              <w:rPr>
                <w:rFonts w:hint="eastAsia"/>
                <w:sz w:val="24"/>
                <w:szCs w:val="24"/>
              </w:rPr>
              <w:t>年企业数据进行企业数据排查，并进行企业数据库更新，规范数据满足数据库设计。明确特色产业范围，确定</w:t>
            </w:r>
            <w:proofErr w:type="gramStart"/>
            <w:r w:rsidRPr="00AA3F98">
              <w:rPr>
                <w:rFonts w:hint="eastAsia"/>
                <w:sz w:val="24"/>
                <w:szCs w:val="24"/>
              </w:rPr>
              <w:t>企业企业</w:t>
            </w:r>
            <w:proofErr w:type="gramEnd"/>
            <w:r w:rsidRPr="00AA3F98">
              <w:rPr>
                <w:rFonts w:hint="eastAsia"/>
                <w:sz w:val="24"/>
                <w:szCs w:val="24"/>
              </w:rPr>
              <w:t>评价指标等。</w:t>
            </w:r>
          </w:p>
          <w:p w14:paraId="319DF1D7" w14:textId="77777777" w:rsidR="003877D2" w:rsidRPr="00AA3F98" w:rsidRDefault="003877D2" w:rsidP="003877D2">
            <w:pPr>
              <w:ind w:firstLine="480"/>
              <w:rPr>
                <w:sz w:val="24"/>
                <w:szCs w:val="24"/>
              </w:rPr>
            </w:pPr>
            <w:bookmarkStart w:id="59" w:name="_Toc10017"/>
            <w:bookmarkStart w:id="60" w:name="_Toc2208"/>
            <w:bookmarkStart w:id="61" w:name="_Toc28354"/>
            <w:bookmarkStart w:id="62" w:name="_Toc20878"/>
            <w:bookmarkStart w:id="63" w:name="_Toc13741"/>
            <w:bookmarkStart w:id="64" w:name="_Toc51656146"/>
            <w:r w:rsidRPr="00AA3F98">
              <w:rPr>
                <w:rFonts w:hint="eastAsia"/>
                <w:sz w:val="24"/>
                <w:szCs w:val="24"/>
              </w:rPr>
              <w:t>1</w:t>
            </w:r>
            <w:r w:rsidRPr="00AA3F98">
              <w:rPr>
                <w:rFonts w:hint="eastAsia"/>
                <w:sz w:val="24"/>
                <w:szCs w:val="24"/>
              </w:rPr>
              <w:t>）特色产业范围</w:t>
            </w:r>
            <w:bookmarkEnd w:id="59"/>
            <w:bookmarkEnd w:id="60"/>
            <w:bookmarkEnd w:id="61"/>
            <w:bookmarkEnd w:id="62"/>
            <w:bookmarkEnd w:id="63"/>
            <w:bookmarkEnd w:id="64"/>
            <w:r w:rsidRPr="00AA3F98">
              <w:rPr>
                <w:rFonts w:hint="eastAsia"/>
                <w:sz w:val="24"/>
                <w:szCs w:val="24"/>
              </w:rPr>
              <w:t>：南浔区工业企业分布特点鲜明，逐渐形成了六大特色产业，包括电梯、电机、电磁线、木业、不锈钢、纺织业。行业分类参考《国民经济行业分类与代码（</w:t>
            </w:r>
            <w:r w:rsidRPr="00AA3F98">
              <w:rPr>
                <w:rFonts w:hint="eastAsia"/>
                <w:sz w:val="24"/>
                <w:szCs w:val="24"/>
              </w:rPr>
              <w:t>GBT 4754-2017</w:t>
            </w:r>
            <w:r w:rsidRPr="00AA3F98">
              <w:rPr>
                <w:rFonts w:hint="eastAsia"/>
                <w:sz w:val="24"/>
                <w:szCs w:val="24"/>
              </w:rPr>
              <w:t>）》，其中，电梯行业代码为：</w:t>
            </w:r>
            <w:r w:rsidRPr="00AA3F98">
              <w:rPr>
                <w:rFonts w:hint="eastAsia"/>
                <w:sz w:val="24"/>
                <w:szCs w:val="24"/>
              </w:rPr>
              <w:t>3</w:t>
            </w:r>
            <w:r w:rsidRPr="00AA3F98">
              <w:rPr>
                <w:sz w:val="24"/>
                <w:szCs w:val="24"/>
              </w:rPr>
              <w:t>435</w:t>
            </w:r>
            <w:r w:rsidRPr="00AA3F98">
              <w:rPr>
                <w:rFonts w:hint="eastAsia"/>
                <w:sz w:val="24"/>
                <w:szCs w:val="24"/>
              </w:rPr>
              <w:t>，电机行业代码为：</w:t>
            </w:r>
            <w:r w:rsidRPr="00AA3F98">
              <w:rPr>
                <w:rFonts w:hint="eastAsia"/>
                <w:sz w:val="24"/>
                <w:szCs w:val="24"/>
              </w:rPr>
              <w:t>3</w:t>
            </w:r>
            <w:r w:rsidRPr="00AA3F98">
              <w:rPr>
                <w:sz w:val="24"/>
                <w:szCs w:val="24"/>
              </w:rPr>
              <w:t>81</w:t>
            </w:r>
            <w:r w:rsidRPr="00AA3F98">
              <w:rPr>
                <w:rFonts w:hint="eastAsia"/>
                <w:sz w:val="24"/>
                <w:szCs w:val="24"/>
              </w:rPr>
              <w:t>，电磁线行业代码为：</w:t>
            </w:r>
            <w:r w:rsidRPr="00AA3F98">
              <w:rPr>
                <w:rFonts w:hint="eastAsia"/>
                <w:sz w:val="24"/>
                <w:szCs w:val="24"/>
              </w:rPr>
              <w:t>3</w:t>
            </w:r>
            <w:r w:rsidRPr="00AA3F98">
              <w:rPr>
                <w:sz w:val="24"/>
                <w:szCs w:val="24"/>
              </w:rPr>
              <w:t>743</w:t>
            </w:r>
            <w:r w:rsidRPr="00AA3F98">
              <w:rPr>
                <w:rFonts w:hint="eastAsia"/>
                <w:sz w:val="24"/>
                <w:szCs w:val="24"/>
              </w:rPr>
              <w:t>、</w:t>
            </w:r>
            <w:r w:rsidRPr="00AA3F98">
              <w:rPr>
                <w:rFonts w:hint="eastAsia"/>
                <w:sz w:val="24"/>
                <w:szCs w:val="24"/>
              </w:rPr>
              <w:t>4</w:t>
            </w:r>
            <w:r w:rsidRPr="00AA3F98">
              <w:rPr>
                <w:sz w:val="24"/>
                <w:szCs w:val="24"/>
              </w:rPr>
              <w:t>012</w:t>
            </w:r>
            <w:r w:rsidRPr="00AA3F98">
              <w:rPr>
                <w:rFonts w:hint="eastAsia"/>
                <w:sz w:val="24"/>
                <w:szCs w:val="24"/>
              </w:rPr>
              <w:t>、</w:t>
            </w:r>
            <w:r w:rsidRPr="00AA3F98">
              <w:rPr>
                <w:rFonts w:hint="eastAsia"/>
                <w:sz w:val="24"/>
                <w:szCs w:val="24"/>
              </w:rPr>
              <w:t>4</w:t>
            </w:r>
            <w:r w:rsidRPr="00AA3F98">
              <w:rPr>
                <w:sz w:val="24"/>
                <w:szCs w:val="24"/>
              </w:rPr>
              <w:t>021</w:t>
            </w:r>
            <w:r w:rsidRPr="00AA3F98">
              <w:rPr>
                <w:rFonts w:hint="eastAsia"/>
                <w:sz w:val="24"/>
                <w:szCs w:val="24"/>
              </w:rPr>
              <w:t>，木业行业代码为：</w:t>
            </w:r>
            <w:r w:rsidRPr="00AA3F98">
              <w:rPr>
                <w:rFonts w:hint="eastAsia"/>
                <w:sz w:val="24"/>
                <w:szCs w:val="24"/>
              </w:rPr>
              <w:t>0</w:t>
            </w:r>
            <w:r w:rsidRPr="00AA3F98">
              <w:rPr>
                <w:sz w:val="24"/>
                <w:szCs w:val="24"/>
              </w:rPr>
              <w:t>240</w:t>
            </w:r>
            <w:r w:rsidRPr="00AA3F98">
              <w:rPr>
                <w:rFonts w:hint="eastAsia"/>
                <w:sz w:val="24"/>
                <w:szCs w:val="24"/>
              </w:rPr>
              <w:t>、</w:t>
            </w:r>
            <w:r w:rsidRPr="00AA3F98">
              <w:rPr>
                <w:rFonts w:hint="eastAsia"/>
                <w:sz w:val="24"/>
                <w:szCs w:val="24"/>
              </w:rPr>
              <w:t>0</w:t>
            </w:r>
            <w:r w:rsidRPr="00AA3F98">
              <w:rPr>
                <w:sz w:val="24"/>
                <w:szCs w:val="24"/>
              </w:rPr>
              <w:t>241</w:t>
            </w:r>
            <w:r w:rsidRPr="00AA3F98">
              <w:rPr>
                <w:rFonts w:hint="eastAsia"/>
                <w:sz w:val="24"/>
                <w:szCs w:val="24"/>
              </w:rPr>
              <w:t>、</w:t>
            </w:r>
            <w:r w:rsidRPr="00AA3F98">
              <w:rPr>
                <w:sz w:val="24"/>
                <w:szCs w:val="24"/>
              </w:rPr>
              <w:t>0242</w:t>
            </w:r>
            <w:r w:rsidRPr="00AA3F98">
              <w:rPr>
                <w:rFonts w:hint="eastAsia"/>
                <w:sz w:val="24"/>
                <w:szCs w:val="24"/>
              </w:rPr>
              <w:t>，不锈钢行业代码为：</w:t>
            </w:r>
            <w:r w:rsidRPr="00AA3F98">
              <w:rPr>
                <w:rFonts w:hint="eastAsia"/>
                <w:sz w:val="24"/>
                <w:szCs w:val="24"/>
              </w:rPr>
              <w:t>3</w:t>
            </w:r>
            <w:r w:rsidRPr="00AA3F98">
              <w:rPr>
                <w:sz w:val="24"/>
                <w:szCs w:val="24"/>
              </w:rPr>
              <w:t>130</w:t>
            </w:r>
            <w:r w:rsidRPr="00AA3F98">
              <w:rPr>
                <w:rFonts w:hint="eastAsia"/>
                <w:sz w:val="24"/>
                <w:szCs w:val="24"/>
              </w:rPr>
              <w:t>，纺织业行业代码为：</w:t>
            </w:r>
            <w:r w:rsidRPr="00AA3F98">
              <w:rPr>
                <w:rFonts w:hint="eastAsia"/>
                <w:sz w:val="24"/>
                <w:szCs w:val="24"/>
              </w:rPr>
              <w:t>1</w:t>
            </w:r>
            <w:r w:rsidRPr="00AA3F98">
              <w:rPr>
                <w:sz w:val="24"/>
                <w:szCs w:val="24"/>
              </w:rPr>
              <w:t>7</w:t>
            </w:r>
            <w:r w:rsidRPr="00AA3F98">
              <w:rPr>
                <w:rFonts w:hint="eastAsia"/>
                <w:sz w:val="24"/>
                <w:szCs w:val="24"/>
              </w:rPr>
              <w:t>、</w:t>
            </w:r>
            <w:r w:rsidRPr="00AA3F98">
              <w:rPr>
                <w:rFonts w:hint="eastAsia"/>
                <w:sz w:val="24"/>
                <w:szCs w:val="24"/>
              </w:rPr>
              <w:t>1</w:t>
            </w:r>
            <w:r w:rsidRPr="00AA3F98">
              <w:rPr>
                <w:sz w:val="24"/>
                <w:szCs w:val="24"/>
              </w:rPr>
              <w:t>8</w:t>
            </w:r>
            <w:r w:rsidRPr="00AA3F98">
              <w:rPr>
                <w:rFonts w:hint="eastAsia"/>
                <w:sz w:val="24"/>
                <w:szCs w:val="24"/>
              </w:rPr>
              <w:t>。</w:t>
            </w:r>
          </w:p>
          <w:p w14:paraId="13538792" w14:textId="77777777" w:rsidR="003877D2" w:rsidRPr="00AA3F98" w:rsidRDefault="003877D2" w:rsidP="003877D2">
            <w:pPr>
              <w:pStyle w:val="Aff3"/>
              <w:ind w:left="1200" w:firstLine="480"/>
            </w:pPr>
            <w:bookmarkStart w:id="65" w:name="_Toc2935"/>
            <w:bookmarkStart w:id="66" w:name="_Toc4642"/>
            <w:bookmarkStart w:id="67" w:name="_Toc11894"/>
            <w:bookmarkStart w:id="68" w:name="_Toc51656147"/>
            <w:bookmarkStart w:id="69" w:name="_Toc23813"/>
            <w:bookmarkStart w:id="70" w:name="_Toc32605"/>
            <w:r w:rsidRPr="00AA3F98">
              <w:rPr>
                <w:rFonts w:hint="eastAsia"/>
              </w:rPr>
              <w:t>2</w:t>
            </w:r>
            <w:r w:rsidRPr="00AA3F98">
              <w:rPr>
                <w:rFonts w:hint="eastAsia"/>
              </w:rPr>
              <w:t>）评价流程规定</w:t>
            </w:r>
            <w:bookmarkEnd w:id="65"/>
            <w:bookmarkEnd w:id="66"/>
            <w:bookmarkEnd w:id="67"/>
            <w:bookmarkEnd w:id="68"/>
            <w:bookmarkEnd w:id="69"/>
            <w:bookmarkEnd w:id="70"/>
          </w:p>
          <w:p w14:paraId="0684A3F0" w14:textId="77777777" w:rsidR="003877D2" w:rsidRPr="00AA3F98" w:rsidRDefault="003877D2" w:rsidP="003877D2">
            <w:pPr>
              <w:ind w:firstLine="480"/>
              <w:rPr>
                <w:rFonts w:eastAsiaTheme="minorEastAsia"/>
                <w:sz w:val="24"/>
                <w:szCs w:val="24"/>
              </w:rPr>
            </w:pPr>
            <w:r w:rsidRPr="00AA3F98">
              <w:rPr>
                <w:rFonts w:hint="eastAsia"/>
                <w:sz w:val="24"/>
                <w:szCs w:val="24"/>
              </w:rPr>
              <w:t>模型评价对象为南浔区范围内所有工业企业，除电厂、燃气、给排水、垃圾焚烧、污水处理等公益性企业，每年评价一次。“南浔区创新评动力”评价体系由“创新评动力”和“亩均论英雄”两个子体系组成。</w:t>
            </w:r>
          </w:p>
          <w:p w14:paraId="2991F4FF" w14:textId="77777777" w:rsidR="003877D2" w:rsidRPr="00AA3F98" w:rsidRDefault="003877D2" w:rsidP="003877D2">
            <w:pPr>
              <w:numPr>
                <w:ilvl w:val="0"/>
                <w:numId w:val="4"/>
              </w:numPr>
              <w:spacing w:line="360" w:lineRule="auto"/>
              <w:jc w:val="left"/>
              <w:rPr>
                <w:b/>
                <w:bCs/>
                <w:sz w:val="24"/>
                <w:szCs w:val="24"/>
              </w:rPr>
            </w:pPr>
            <w:r w:rsidRPr="00AA3F98">
              <w:rPr>
                <w:rFonts w:hint="eastAsia"/>
                <w:b/>
                <w:bCs/>
                <w:sz w:val="24"/>
                <w:szCs w:val="24"/>
              </w:rPr>
              <w:t>“创新评动力”评价指标：</w:t>
            </w:r>
          </w:p>
          <w:p w14:paraId="5F70A710" w14:textId="77777777" w:rsidR="003877D2" w:rsidRPr="00AA3F98" w:rsidRDefault="003877D2" w:rsidP="003877D2">
            <w:pPr>
              <w:ind w:firstLine="480"/>
              <w:rPr>
                <w:sz w:val="24"/>
                <w:szCs w:val="24"/>
              </w:rPr>
            </w:pPr>
            <w:r w:rsidRPr="00AA3F98">
              <w:rPr>
                <w:rFonts w:hint="eastAsia"/>
                <w:sz w:val="24"/>
                <w:szCs w:val="24"/>
              </w:rPr>
              <w:t>针对</w:t>
            </w:r>
            <w:proofErr w:type="gramStart"/>
            <w:r w:rsidRPr="00AA3F98">
              <w:rPr>
                <w:rFonts w:hint="eastAsia"/>
                <w:sz w:val="24"/>
                <w:szCs w:val="24"/>
              </w:rPr>
              <w:t>规</w:t>
            </w:r>
            <w:proofErr w:type="gramEnd"/>
            <w:r w:rsidRPr="00AA3F98">
              <w:rPr>
                <w:rFonts w:hint="eastAsia"/>
                <w:sz w:val="24"/>
                <w:szCs w:val="24"/>
              </w:rPr>
              <w:t>上企业，评价指标主要包括研发投入规模、研发投入增幅、研发投入占工业增加值比重、科研人员占职工总数比例、前三个年度企业新拥有的有效知识产权、企业工业新产品产值率、前三个年度承担科技、人才项目、企业主体资质、企业研发平台资质，</w:t>
            </w:r>
            <w:proofErr w:type="gramStart"/>
            <w:r w:rsidRPr="00AA3F98">
              <w:rPr>
                <w:rFonts w:hint="eastAsia"/>
                <w:sz w:val="24"/>
                <w:szCs w:val="24"/>
              </w:rPr>
              <w:t>规下工业</w:t>
            </w:r>
            <w:proofErr w:type="gramEnd"/>
            <w:r w:rsidRPr="00AA3F98">
              <w:rPr>
                <w:rFonts w:hint="eastAsia"/>
                <w:sz w:val="24"/>
                <w:szCs w:val="24"/>
              </w:rPr>
              <w:t>企业不作评价，各类企业评价指标及权重占比如下表：</w:t>
            </w:r>
          </w:p>
          <w:tbl>
            <w:tblPr>
              <w:tblStyle w:val="15"/>
              <w:tblW w:w="0" w:type="auto"/>
              <w:tblInd w:w="840" w:type="dxa"/>
              <w:tblLayout w:type="fixed"/>
              <w:tblLook w:val="04A0" w:firstRow="1" w:lastRow="0" w:firstColumn="1" w:lastColumn="0" w:noHBand="0" w:noVBand="1"/>
            </w:tblPr>
            <w:tblGrid>
              <w:gridCol w:w="1849"/>
              <w:gridCol w:w="3402"/>
              <w:gridCol w:w="2205"/>
            </w:tblGrid>
            <w:tr w:rsidR="003877D2" w:rsidRPr="00AA3F98" w14:paraId="7DC3E4FD" w14:textId="77777777" w:rsidTr="007B2BEC">
              <w:tc>
                <w:tcPr>
                  <w:tcW w:w="1849" w:type="dxa"/>
                </w:tcPr>
                <w:p w14:paraId="7FC5F523" w14:textId="77777777" w:rsidR="003877D2" w:rsidRPr="00AA3F98" w:rsidRDefault="003877D2" w:rsidP="003877D2">
                  <w:pPr>
                    <w:jc w:val="center"/>
                    <w:rPr>
                      <w:sz w:val="24"/>
                      <w:szCs w:val="24"/>
                    </w:rPr>
                  </w:pPr>
                  <w:r w:rsidRPr="00AA3F98">
                    <w:rPr>
                      <w:rFonts w:hint="eastAsia"/>
                      <w:sz w:val="24"/>
                      <w:szCs w:val="24"/>
                    </w:rPr>
                    <w:t>企业类型</w:t>
                  </w:r>
                </w:p>
              </w:tc>
              <w:tc>
                <w:tcPr>
                  <w:tcW w:w="3402" w:type="dxa"/>
                </w:tcPr>
                <w:p w14:paraId="685A483B" w14:textId="77777777" w:rsidR="003877D2" w:rsidRPr="00AA3F98" w:rsidRDefault="003877D2" w:rsidP="003877D2">
                  <w:pPr>
                    <w:jc w:val="center"/>
                    <w:rPr>
                      <w:sz w:val="24"/>
                      <w:szCs w:val="24"/>
                    </w:rPr>
                  </w:pPr>
                  <w:r w:rsidRPr="00AA3F98">
                    <w:rPr>
                      <w:rFonts w:hint="eastAsia"/>
                      <w:sz w:val="24"/>
                      <w:szCs w:val="24"/>
                    </w:rPr>
                    <w:t>评价指标</w:t>
                  </w:r>
                </w:p>
              </w:tc>
              <w:tc>
                <w:tcPr>
                  <w:tcW w:w="2205" w:type="dxa"/>
                </w:tcPr>
                <w:p w14:paraId="6A91FDD6" w14:textId="77777777" w:rsidR="003877D2" w:rsidRPr="00AA3F98" w:rsidRDefault="003877D2" w:rsidP="003877D2">
                  <w:pPr>
                    <w:jc w:val="center"/>
                    <w:rPr>
                      <w:sz w:val="24"/>
                      <w:szCs w:val="24"/>
                    </w:rPr>
                  </w:pPr>
                  <w:r w:rsidRPr="00AA3F98">
                    <w:rPr>
                      <w:rFonts w:hint="eastAsia"/>
                      <w:sz w:val="24"/>
                      <w:szCs w:val="24"/>
                    </w:rPr>
                    <w:t>权重（</w:t>
                  </w:r>
                  <w:r w:rsidRPr="00AA3F98">
                    <w:rPr>
                      <w:rFonts w:hint="eastAsia"/>
                      <w:sz w:val="24"/>
                      <w:szCs w:val="24"/>
                    </w:rPr>
                    <w:t>%</w:t>
                  </w:r>
                  <w:r w:rsidRPr="00AA3F98">
                    <w:rPr>
                      <w:rFonts w:hint="eastAsia"/>
                      <w:sz w:val="24"/>
                      <w:szCs w:val="24"/>
                    </w:rPr>
                    <w:t>）</w:t>
                  </w:r>
                </w:p>
              </w:tc>
            </w:tr>
            <w:tr w:rsidR="003877D2" w:rsidRPr="00AA3F98" w14:paraId="06BB770D" w14:textId="77777777" w:rsidTr="007B2BEC">
              <w:tc>
                <w:tcPr>
                  <w:tcW w:w="1849" w:type="dxa"/>
                  <w:vMerge w:val="restart"/>
                  <w:vAlign w:val="center"/>
                </w:tcPr>
                <w:p w14:paraId="5F34AD7A" w14:textId="77777777" w:rsidR="003877D2" w:rsidRPr="00AA3F98" w:rsidRDefault="003877D2" w:rsidP="003877D2">
                  <w:pPr>
                    <w:jc w:val="center"/>
                    <w:rPr>
                      <w:sz w:val="24"/>
                      <w:szCs w:val="24"/>
                    </w:rPr>
                  </w:pPr>
                  <w:proofErr w:type="gramStart"/>
                  <w:r w:rsidRPr="00AA3F98">
                    <w:rPr>
                      <w:rFonts w:hint="eastAsia"/>
                      <w:sz w:val="24"/>
                      <w:szCs w:val="24"/>
                    </w:rPr>
                    <w:lastRenderedPageBreak/>
                    <w:t>规</w:t>
                  </w:r>
                  <w:proofErr w:type="gramEnd"/>
                  <w:r w:rsidRPr="00AA3F98">
                    <w:rPr>
                      <w:rFonts w:hint="eastAsia"/>
                      <w:sz w:val="24"/>
                      <w:szCs w:val="24"/>
                    </w:rPr>
                    <w:t>上企业</w:t>
                  </w:r>
                </w:p>
              </w:tc>
              <w:tc>
                <w:tcPr>
                  <w:tcW w:w="3402" w:type="dxa"/>
                </w:tcPr>
                <w:p w14:paraId="02F00CFF" w14:textId="77777777" w:rsidR="003877D2" w:rsidRPr="00AA3F98" w:rsidRDefault="003877D2" w:rsidP="003877D2">
                  <w:pPr>
                    <w:jc w:val="center"/>
                    <w:rPr>
                      <w:sz w:val="24"/>
                      <w:szCs w:val="24"/>
                    </w:rPr>
                  </w:pPr>
                  <w:r w:rsidRPr="00AA3F98">
                    <w:rPr>
                      <w:rFonts w:hint="eastAsia"/>
                      <w:sz w:val="24"/>
                      <w:szCs w:val="24"/>
                    </w:rPr>
                    <w:t>研发投入规模</w:t>
                  </w:r>
                </w:p>
              </w:tc>
              <w:tc>
                <w:tcPr>
                  <w:tcW w:w="2205" w:type="dxa"/>
                </w:tcPr>
                <w:p w14:paraId="4E2F46C9" w14:textId="77777777" w:rsidR="003877D2" w:rsidRPr="00AA3F98" w:rsidRDefault="003877D2" w:rsidP="003877D2">
                  <w:pPr>
                    <w:jc w:val="center"/>
                    <w:rPr>
                      <w:sz w:val="24"/>
                      <w:szCs w:val="24"/>
                    </w:rPr>
                  </w:pPr>
                  <w:r w:rsidRPr="00AA3F98">
                    <w:rPr>
                      <w:rFonts w:hint="eastAsia"/>
                      <w:sz w:val="24"/>
                      <w:szCs w:val="24"/>
                    </w:rPr>
                    <w:t>25</w:t>
                  </w:r>
                </w:p>
              </w:tc>
            </w:tr>
            <w:tr w:rsidR="003877D2" w:rsidRPr="00AA3F98" w14:paraId="7B6FB242" w14:textId="77777777" w:rsidTr="007B2BEC">
              <w:tc>
                <w:tcPr>
                  <w:tcW w:w="1849" w:type="dxa"/>
                  <w:vMerge/>
                </w:tcPr>
                <w:p w14:paraId="60D2D2A9" w14:textId="77777777" w:rsidR="003877D2" w:rsidRPr="00AA3F98" w:rsidRDefault="003877D2" w:rsidP="003877D2">
                  <w:pPr>
                    <w:jc w:val="center"/>
                    <w:rPr>
                      <w:sz w:val="24"/>
                      <w:szCs w:val="24"/>
                    </w:rPr>
                  </w:pPr>
                </w:p>
              </w:tc>
              <w:tc>
                <w:tcPr>
                  <w:tcW w:w="3402" w:type="dxa"/>
                </w:tcPr>
                <w:p w14:paraId="12E88C4B" w14:textId="77777777" w:rsidR="003877D2" w:rsidRPr="00AA3F98" w:rsidRDefault="003877D2" w:rsidP="003877D2">
                  <w:pPr>
                    <w:jc w:val="center"/>
                    <w:rPr>
                      <w:sz w:val="24"/>
                      <w:szCs w:val="24"/>
                    </w:rPr>
                  </w:pPr>
                  <w:r w:rsidRPr="00AA3F98">
                    <w:rPr>
                      <w:rFonts w:hint="eastAsia"/>
                      <w:sz w:val="24"/>
                      <w:szCs w:val="24"/>
                    </w:rPr>
                    <w:t>研发投入增幅</w:t>
                  </w:r>
                </w:p>
              </w:tc>
              <w:tc>
                <w:tcPr>
                  <w:tcW w:w="2205" w:type="dxa"/>
                </w:tcPr>
                <w:p w14:paraId="7E5AC620" w14:textId="77777777" w:rsidR="003877D2" w:rsidRPr="00AA3F98" w:rsidRDefault="003877D2" w:rsidP="003877D2">
                  <w:pPr>
                    <w:jc w:val="center"/>
                    <w:rPr>
                      <w:sz w:val="24"/>
                      <w:szCs w:val="24"/>
                    </w:rPr>
                  </w:pPr>
                  <w:r w:rsidRPr="00AA3F98">
                    <w:rPr>
                      <w:rFonts w:hint="eastAsia"/>
                      <w:sz w:val="24"/>
                      <w:szCs w:val="24"/>
                    </w:rPr>
                    <w:t>25</w:t>
                  </w:r>
                </w:p>
              </w:tc>
            </w:tr>
            <w:tr w:rsidR="003877D2" w:rsidRPr="00AA3F98" w14:paraId="363962CE" w14:textId="77777777" w:rsidTr="007B2BEC">
              <w:tc>
                <w:tcPr>
                  <w:tcW w:w="1849" w:type="dxa"/>
                  <w:vMerge/>
                </w:tcPr>
                <w:p w14:paraId="071678E7" w14:textId="77777777" w:rsidR="003877D2" w:rsidRPr="00AA3F98" w:rsidRDefault="003877D2" w:rsidP="003877D2">
                  <w:pPr>
                    <w:jc w:val="center"/>
                    <w:rPr>
                      <w:sz w:val="24"/>
                      <w:szCs w:val="24"/>
                    </w:rPr>
                  </w:pPr>
                </w:p>
              </w:tc>
              <w:tc>
                <w:tcPr>
                  <w:tcW w:w="3402" w:type="dxa"/>
                </w:tcPr>
                <w:p w14:paraId="0428F131" w14:textId="77777777" w:rsidR="003877D2" w:rsidRPr="00AA3F98" w:rsidRDefault="003877D2" w:rsidP="003877D2">
                  <w:pPr>
                    <w:jc w:val="center"/>
                    <w:rPr>
                      <w:sz w:val="24"/>
                      <w:szCs w:val="24"/>
                    </w:rPr>
                  </w:pPr>
                  <w:r w:rsidRPr="00AA3F98">
                    <w:rPr>
                      <w:rFonts w:hint="eastAsia"/>
                      <w:sz w:val="24"/>
                      <w:szCs w:val="24"/>
                    </w:rPr>
                    <w:t>研发投入占工业增加值比重</w:t>
                  </w:r>
                </w:p>
              </w:tc>
              <w:tc>
                <w:tcPr>
                  <w:tcW w:w="2205" w:type="dxa"/>
                </w:tcPr>
                <w:p w14:paraId="31B98BEA" w14:textId="77777777" w:rsidR="003877D2" w:rsidRPr="00AA3F98" w:rsidRDefault="003877D2" w:rsidP="003877D2">
                  <w:pPr>
                    <w:jc w:val="center"/>
                    <w:rPr>
                      <w:sz w:val="24"/>
                      <w:szCs w:val="24"/>
                    </w:rPr>
                  </w:pPr>
                  <w:r w:rsidRPr="00AA3F98">
                    <w:rPr>
                      <w:rFonts w:hint="eastAsia"/>
                      <w:sz w:val="24"/>
                      <w:szCs w:val="24"/>
                    </w:rPr>
                    <w:t>10</w:t>
                  </w:r>
                </w:p>
              </w:tc>
            </w:tr>
            <w:tr w:rsidR="003877D2" w:rsidRPr="00AA3F98" w14:paraId="0F5AF32D" w14:textId="77777777" w:rsidTr="007B2BEC">
              <w:tc>
                <w:tcPr>
                  <w:tcW w:w="1849" w:type="dxa"/>
                  <w:vMerge/>
                </w:tcPr>
                <w:p w14:paraId="529047A9" w14:textId="77777777" w:rsidR="003877D2" w:rsidRPr="00AA3F98" w:rsidRDefault="003877D2" w:rsidP="003877D2">
                  <w:pPr>
                    <w:jc w:val="center"/>
                    <w:rPr>
                      <w:sz w:val="24"/>
                      <w:szCs w:val="24"/>
                    </w:rPr>
                  </w:pPr>
                </w:p>
              </w:tc>
              <w:tc>
                <w:tcPr>
                  <w:tcW w:w="3402" w:type="dxa"/>
                </w:tcPr>
                <w:p w14:paraId="0419FB89" w14:textId="77777777" w:rsidR="003877D2" w:rsidRPr="00AA3F98" w:rsidRDefault="003877D2" w:rsidP="003877D2">
                  <w:pPr>
                    <w:jc w:val="center"/>
                    <w:rPr>
                      <w:sz w:val="24"/>
                      <w:szCs w:val="24"/>
                    </w:rPr>
                  </w:pPr>
                  <w:r w:rsidRPr="00AA3F98">
                    <w:rPr>
                      <w:rFonts w:hint="eastAsia"/>
                      <w:sz w:val="24"/>
                      <w:szCs w:val="24"/>
                    </w:rPr>
                    <w:t>科研人员占职工总数比例</w:t>
                  </w:r>
                </w:p>
              </w:tc>
              <w:tc>
                <w:tcPr>
                  <w:tcW w:w="2205" w:type="dxa"/>
                </w:tcPr>
                <w:p w14:paraId="73D361C7" w14:textId="77777777" w:rsidR="003877D2" w:rsidRPr="00AA3F98" w:rsidRDefault="003877D2" w:rsidP="003877D2">
                  <w:pPr>
                    <w:jc w:val="center"/>
                    <w:rPr>
                      <w:sz w:val="24"/>
                      <w:szCs w:val="24"/>
                    </w:rPr>
                  </w:pPr>
                  <w:r w:rsidRPr="00AA3F98">
                    <w:rPr>
                      <w:rFonts w:hint="eastAsia"/>
                      <w:sz w:val="24"/>
                      <w:szCs w:val="24"/>
                    </w:rPr>
                    <w:t>5</w:t>
                  </w:r>
                </w:p>
              </w:tc>
            </w:tr>
            <w:tr w:rsidR="003877D2" w:rsidRPr="00AA3F98" w14:paraId="1E165D1B" w14:textId="77777777" w:rsidTr="007B2BEC">
              <w:tc>
                <w:tcPr>
                  <w:tcW w:w="1849" w:type="dxa"/>
                  <w:vMerge/>
                </w:tcPr>
                <w:p w14:paraId="2F2FBDC5" w14:textId="77777777" w:rsidR="003877D2" w:rsidRPr="00AA3F98" w:rsidRDefault="003877D2" w:rsidP="003877D2">
                  <w:pPr>
                    <w:jc w:val="center"/>
                    <w:rPr>
                      <w:sz w:val="24"/>
                      <w:szCs w:val="24"/>
                    </w:rPr>
                  </w:pPr>
                </w:p>
              </w:tc>
              <w:tc>
                <w:tcPr>
                  <w:tcW w:w="3402" w:type="dxa"/>
                </w:tcPr>
                <w:p w14:paraId="558FFFCA" w14:textId="77777777" w:rsidR="003877D2" w:rsidRPr="00AA3F98" w:rsidRDefault="003877D2" w:rsidP="003877D2">
                  <w:pPr>
                    <w:jc w:val="center"/>
                    <w:rPr>
                      <w:sz w:val="24"/>
                      <w:szCs w:val="24"/>
                    </w:rPr>
                  </w:pPr>
                  <w:r w:rsidRPr="00AA3F98">
                    <w:rPr>
                      <w:rFonts w:hint="eastAsia"/>
                      <w:sz w:val="24"/>
                      <w:szCs w:val="24"/>
                    </w:rPr>
                    <w:t>前三个年度企业新拥有的有效知识产权</w:t>
                  </w:r>
                </w:p>
              </w:tc>
              <w:tc>
                <w:tcPr>
                  <w:tcW w:w="2205" w:type="dxa"/>
                </w:tcPr>
                <w:p w14:paraId="1054BE54" w14:textId="77777777" w:rsidR="003877D2" w:rsidRPr="00AA3F98" w:rsidRDefault="003877D2" w:rsidP="003877D2">
                  <w:pPr>
                    <w:jc w:val="center"/>
                    <w:rPr>
                      <w:sz w:val="24"/>
                      <w:szCs w:val="24"/>
                    </w:rPr>
                  </w:pPr>
                  <w:r w:rsidRPr="00AA3F98">
                    <w:rPr>
                      <w:rFonts w:hint="eastAsia"/>
                      <w:sz w:val="24"/>
                      <w:szCs w:val="24"/>
                    </w:rPr>
                    <w:t>5</w:t>
                  </w:r>
                </w:p>
              </w:tc>
            </w:tr>
            <w:tr w:rsidR="003877D2" w:rsidRPr="00AA3F98" w14:paraId="016E08B8" w14:textId="77777777" w:rsidTr="007B2BEC">
              <w:tc>
                <w:tcPr>
                  <w:tcW w:w="1849" w:type="dxa"/>
                  <w:vMerge/>
                </w:tcPr>
                <w:p w14:paraId="5AFE9E50" w14:textId="77777777" w:rsidR="003877D2" w:rsidRPr="00AA3F98" w:rsidRDefault="003877D2" w:rsidP="003877D2">
                  <w:pPr>
                    <w:jc w:val="center"/>
                    <w:rPr>
                      <w:sz w:val="24"/>
                      <w:szCs w:val="24"/>
                    </w:rPr>
                  </w:pPr>
                </w:p>
              </w:tc>
              <w:tc>
                <w:tcPr>
                  <w:tcW w:w="3402" w:type="dxa"/>
                </w:tcPr>
                <w:p w14:paraId="750C442B" w14:textId="77777777" w:rsidR="003877D2" w:rsidRPr="00AA3F98" w:rsidRDefault="003877D2" w:rsidP="003877D2">
                  <w:pPr>
                    <w:jc w:val="center"/>
                    <w:rPr>
                      <w:sz w:val="24"/>
                      <w:szCs w:val="24"/>
                    </w:rPr>
                  </w:pPr>
                  <w:r w:rsidRPr="00AA3F98">
                    <w:rPr>
                      <w:rFonts w:hint="eastAsia"/>
                      <w:sz w:val="24"/>
                      <w:szCs w:val="24"/>
                    </w:rPr>
                    <w:t>企业工业新产品产值率</w:t>
                  </w:r>
                </w:p>
              </w:tc>
              <w:tc>
                <w:tcPr>
                  <w:tcW w:w="2205" w:type="dxa"/>
                </w:tcPr>
                <w:p w14:paraId="72A00F0B" w14:textId="77777777" w:rsidR="003877D2" w:rsidRPr="00AA3F98" w:rsidRDefault="003877D2" w:rsidP="003877D2">
                  <w:pPr>
                    <w:jc w:val="center"/>
                    <w:rPr>
                      <w:sz w:val="24"/>
                      <w:szCs w:val="24"/>
                    </w:rPr>
                  </w:pPr>
                  <w:r w:rsidRPr="00AA3F98">
                    <w:rPr>
                      <w:rFonts w:hint="eastAsia"/>
                      <w:sz w:val="24"/>
                      <w:szCs w:val="24"/>
                    </w:rPr>
                    <w:t>5</w:t>
                  </w:r>
                </w:p>
              </w:tc>
            </w:tr>
            <w:tr w:rsidR="003877D2" w:rsidRPr="00AA3F98" w14:paraId="72084D70" w14:textId="77777777" w:rsidTr="007B2BEC">
              <w:tc>
                <w:tcPr>
                  <w:tcW w:w="1849" w:type="dxa"/>
                  <w:vMerge/>
                </w:tcPr>
                <w:p w14:paraId="755127B9" w14:textId="77777777" w:rsidR="003877D2" w:rsidRPr="00AA3F98" w:rsidRDefault="003877D2" w:rsidP="003877D2">
                  <w:pPr>
                    <w:jc w:val="center"/>
                    <w:rPr>
                      <w:sz w:val="24"/>
                      <w:szCs w:val="24"/>
                    </w:rPr>
                  </w:pPr>
                </w:p>
              </w:tc>
              <w:tc>
                <w:tcPr>
                  <w:tcW w:w="3402" w:type="dxa"/>
                </w:tcPr>
                <w:p w14:paraId="456DDCD8" w14:textId="77777777" w:rsidR="003877D2" w:rsidRPr="00AA3F98" w:rsidRDefault="003877D2" w:rsidP="003877D2">
                  <w:pPr>
                    <w:jc w:val="center"/>
                    <w:rPr>
                      <w:sz w:val="24"/>
                      <w:szCs w:val="24"/>
                    </w:rPr>
                  </w:pPr>
                  <w:r w:rsidRPr="00AA3F98">
                    <w:rPr>
                      <w:rFonts w:hint="eastAsia"/>
                      <w:sz w:val="24"/>
                      <w:szCs w:val="24"/>
                    </w:rPr>
                    <w:t>前三个年度承担科技、人才项目</w:t>
                  </w:r>
                </w:p>
              </w:tc>
              <w:tc>
                <w:tcPr>
                  <w:tcW w:w="2205" w:type="dxa"/>
                </w:tcPr>
                <w:p w14:paraId="22BE1A6B" w14:textId="77777777" w:rsidR="003877D2" w:rsidRPr="00AA3F98" w:rsidRDefault="003877D2" w:rsidP="003877D2">
                  <w:pPr>
                    <w:jc w:val="center"/>
                    <w:rPr>
                      <w:sz w:val="24"/>
                      <w:szCs w:val="24"/>
                    </w:rPr>
                  </w:pPr>
                  <w:r w:rsidRPr="00AA3F98">
                    <w:rPr>
                      <w:rFonts w:hint="eastAsia"/>
                      <w:sz w:val="24"/>
                      <w:szCs w:val="24"/>
                    </w:rPr>
                    <w:t>10</w:t>
                  </w:r>
                </w:p>
              </w:tc>
            </w:tr>
            <w:tr w:rsidR="003877D2" w:rsidRPr="00AA3F98" w14:paraId="004B8063" w14:textId="77777777" w:rsidTr="007B2BEC">
              <w:tc>
                <w:tcPr>
                  <w:tcW w:w="1849" w:type="dxa"/>
                  <w:vMerge/>
                </w:tcPr>
                <w:p w14:paraId="438FC855" w14:textId="77777777" w:rsidR="003877D2" w:rsidRPr="00AA3F98" w:rsidRDefault="003877D2" w:rsidP="003877D2">
                  <w:pPr>
                    <w:jc w:val="center"/>
                    <w:rPr>
                      <w:sz w:val="24"/>
                      <w:szCs w:val="24"/>
                    </w:rPr>
                  </w:pPr>
                </w:p>
              </w:tc>
              <w:tc>
                <w:tcPr>
                  <w:tcW w:w="3402" w:type="dxa"/>
                </w:tcPr>
                <w:p w14:paraId="7E054E73" w14:textId="77777777" w:rsidR="003877D2" w:rsidRPr="00AA3F98" w:rsidRDefault="003877D2" w:rsidP="003877D2">
                  <w:pPr>
                    <w:jc w:val="center"/>
                    <w:rPr>
                      <w:sz w:val="24"/>
                      <w:szCs w:val="24"/>
                    </w:rPr>
                  </w:pPr>
                  <w:r w:rsidRPr="00AA3F98">
                    <w:rPr>
                      <w:rFonts w:hint="eastAsia"/>
                      <w:sz w:val="24"/>
                      <w:szCs w:val="24"/>
                    </w:rPr>
                    <w:t>企业主体资质</w:t>
                  </w:r>
                </w:p>
              </w:tc>
              <w:tc>
                <w:tcPr>
                  <w:tcW w:w="2205" w:type="dxa"/>
                </w:tcPr>
                <w:p w14:paraId="2C9F8F5C" w14:textId="77777777" w:rsidR="003877D2" w:rsidRPr="00AA3F98" w:rsidRDefault="003877D2" w:rsidP="003877D2">
                  <w:pPr>
                    <w:jc w:val="center"/>
                    <w:rPr>
                      <w:sz w:val="24"/>
                      <w:szCs w:val="24"/>
                    </w:rPr>
                  </w:pPr>
                  <w:r w:rsidRPr="00AA3F98">
                    <w:rPr>
                      <w:rFonts w:hint="eastAsia"/>
                      <w:sz w:val="24"/>
                      <w:szCs w:val="24"/>
                    </w:rPr>
                    <w:t>5</w:t>
                  </w:r>
                </w:p>
              </w:tc>
            </w:tr>
            <w:tr w:rsidR="003877D2" w:rsidRPr="00AA3F98" w14:paraId="6C140FB1" w14:textId="77777777" w:rsidTr="007B2BEC">
              <w:tc>
                <w:tcPr>
                  <w:tcW w:w="1849" w:type="dxa"/>
                  <w:vMerge/>
                </w:tcPr>
                <w:p w14:paraId="6B88FFC6" w14:textId="77777777" w:rsidR="003877D2" w:rsidRPr="00AA3F98" w:rsidRDefault="003877D2" w:rsidP="003877D2">
                  <w:pPr>
                    <w:jc w:val="center"/>
                    <w:rPr>
                      <w:sz w:val="24"/>
                      <w:szCs w:val="24"/>
                    </w:rPr>
                  </w:pPr>
                </w:p>
              </w:tc>
              <w:tc>
                <w:tcPr>
                  <w:tcW w:w="3402" w:type="dxa"/>
                </w:tcPr>
                <w:p w14:paraId="01C93669" w14:textId="77777777" w:rsidR="003877D2" w:rsidRPr="00AA3F98" w:rsidRDefault="003877D2" w:rsidP="003877D2">
                  <w:pPr>
                    <w:jc w:val="center"/>
                    <w:rPr>
                      <w:sz w:val="24"/>
                      <w:szCs w:val="24"/>
                    </w:rPr>
                  </w:pPr>
                  <w:r w:rsidRPr="00AA3F98">
                    <w:rPr>
                      <w:rFonts w:hint="eastAsia"/>
                      <w:sz w:val="24"/>
                      <w:szCs w:val="24"/>
                    </w:rPr>
                    <w:t>企业研发平台资质</w:t>
                  </w:r>
                </w:p>
              </w:tc>
              <w:tc>
                <w:tcPr>
                  <w:tcW w:w="2205" w:type="dxa"/>
                </w:tcPr>
                <w:p w14:paraId="1F39162A" w14:textId="77777777" w:rsidR="003877D2" w:rsidRPr="00AA3F98" w:rsidRDefault="003877D2" w:rsidP="003877D2">
                  <w:pPr>
                    <w:jc w:val="center"/>
                    <w:rPr>
                      <w:sz w:val="24"/>
                      <w:szCs w:val="24"/>
                    </w:rPr>
                  </w:pPr>
                  <w:r w:rsidRPr="00AA3F98">
                    <w:rPr>
                      <w:rFonts w:hint="eastAsia"/>
                      <w:sz w:val="24"/>
                      <w:szCs w:val="24"/>
                    </w:rPr>
                    <w:t>10</w:t>
                  </w:r>
                </w:p>
              </w:tc>
            </w:tr>
            <w:tr w:rsidR="003877D2" w:rsidRPr="00AA3F98" w14:paraId="2FDA0AC0" w14:textId="77777777" w:rsidTr="007B2BEC">
              <w:tc>
                <w:tcPr>
                  <w:tcW w:w="1849" w:type="dxa"/>
                </w:tcPr>
                <w:p w14:paraId="58AAE040" w14:textId="77777777" w:rsidR="003877D2" w:rsidRPr="00AA3F98" w:rsidRDefault="003877D2" w:rsidP="003877D2">
                  <w:pPr>
                    <w:jc w:val="center"/>
                    <w:rPr>
                      <w:sz w:val="24"/>
                      <w:szCs w:val="24"/>
                    </w:rPr>
                  </w:pPr>
                  <w:proofErr w:type="gramStart"/>
                  <w:r w:rsidRPr="00AA3F98">
                    <w:rPr>
                      <w:rFonts w:hint="eastAsia"/>
                      <w:sz w:val="24"/>
                      <w:szCs w:val="24"/>
                    </w:rPr>
                    <w:t>规</w:t>
                  </w:r>
                  <w:proofErr w:type="gramEnd"/>
                  <w:r w:rsidRPr="00AA3F98">
                    <w:rPr>
                      <w:rFonts w:hint="eastAsia"/>
                      <w:sz w:val="24"/>
                      <w:szCs w:val="24"/>
                    </w:rPr>
                    <w:t>下企业</w:t>
                  </w:r>
                </w:p>
              </w:tc>
              <w:tc>
                <w:tcPr>
                  <w:tcW w:w="5607" w:type="dxa"/>
                  <w:gridSpan w:val="2"/>
                </w:tcPr>
                <w:p w14:paraId="2E69E745" w14:textId="77777777" w:rsidR="003877D2" w:rsidRPr="00AA3F98" w:rsidRDefault="003877D2" w:rsidP="003877D2">
                  <w:pPr>
                    <w:jc w:val="center"/>
                    <w:rPr>
                      <w:sz w:val="24"/>
                      <w:szCs w:val="24"/>
                    </w:rPr>
                  </w:pPr>
                  <w:r w:rsidRPr="00AA3F98">
                    <w:rPr>
                      <w:rFonts w:hint="eastAsia"/>
                      <w:sz w:val="24"/>
                      <w:szCs w:val="24"/>
                    </w:rPr>
                    <w:t>不作评价</w:t>
                  </w:r>
                </w:p>
              </w:tc>
            </w:tr>
          </w:tbl>
          <w:p w14:paraId="5ADB2291" w14:textId="77777777" w:rsidR="003877D2" w:rsidRPr="00AA3F98" w:rsidRDefault="003877D2" w:rsidP="003877D2">
            <w:pPr>
              <w:numPr>
                <w:ilvl w:val="0"/>
                <w:numId w:val="4"/>
              </w:numPr>
              <w:spacing w:line="360" w:lineRule="auto"/>
              <w:jc w:val="left"/>
              <w:rPr>
                <w:b/>
                <w:bCs/>
                <w:sz w:val="24"/>
                <w:szCs w:val="24"/>
              </w:rPr>
            </w:pPr>
            <w:r w:rsidRPr="00AA3F98">
              <w:rPr>
                <w:rFonts w:hint="eastAsia"/>
                <w:b/>
                <w:bCs/>
                <w:sz w:val="24"/>
                <w:szCs w:val="24"/>
              </w:rPr>
              <w:t>“亩均论英雄”评价指标</w:t>
            </w:r>
          </w:p>
          <w:p w14:paraId="23CA0512" w14:textId="77777777" w:rsidR="003877D2" w:rsidRPr="00AA3F98" w:rsidRDefault="003877D2" w:rsidP="003877D2">
            <w:pPr>
              <w:ind w:firstLine="480"/>
              <w:rPr>
                <w:sz w:val="24"/>
                <w:szCs w:val="24"/>
              </w:rPr>
            </w:pPr>
            <w:r w:rsidRPr="00AA3F98">
              <w:rPr>
                <w:rFonts w:hint="eastAsia"/>
                <w:sz w:val="24"/>
                <w:szCs w:val="24"/>
              </w:rPr>
              <w:t>针对</w:t>
            </w:r>
            <w:proofErr w:type="gramStart"/>
            <w:r w:rsidRPr="00AA3F98">
              <w:rPr>
                <w:rFonts w:hint="eastAsia"/>
                <w:sz w:val="24"/>
                <w:szCs w:val="24"/>
              </w:rPr>
              <w:t>规</w:t>
            </w:r>
            <w:proofErr w:type="gramEnd"/>
            <w:r w:rsidRPr="00AA3F98">
              <w:rPr>
                <w:rFonts w:hint="eastAsia"/>
                <w:sz w:val="24"/>
                <w:szCs w:val="24"/>
              </w:rPr>
              <w:t>上</w:t>
            </w:r>
            <w:proofErr w:type="gramStart"/>
            <w:r w:rsidRPr="00AA3F98">
              <w:rPr>
                <w:rFonts w:hint="eastAsia"/>
                <w:sz w:val="24"/>
                <w:szCs w:val="24"/>
              </w:rPr>
              <w:t>规</w:t>
            </w:r>
            <w:proofErr w:type="gramEnd"/>
            <w:r w:rsidRPr="00AA3F98">
              <w:rPr>
                <w:rFonts w:hint="eastAsia"/>
                <w:sz w:val="24"/>
                <w:szCs w:val="24"/>
              </w:rPr>
              <w:t>下不同类型企业，评价指标有所不同，</w:t>
            </w:r>
            <w:proofErr w:type="gramStart"/>
            <w:r w:rsidRPr="00AA3F98">
              <w:rPr>
                <w:rFonts w:hint="eastAsia"/>
                <w:sz w:val="24"/>
                <w:szCs w:val="24"/>
              </w:rPr>
              <w:t>规</w:t>
            </w:r>
            <w:proofErr w:type="gramEnd"/>
            <w:r w:rsidRPr="00AA3F98">
              <w:rPr>
                <w:rFonts w:hint="eastAsia"/>
                <w:sz w:val="24"/>
                <w:szCs w:val="24"/>
              </w:rPr>
              <w:t>上企业评价指标主要包括亩均税收、亩均增加值、单位能耗增加值、单位排污权增加值、</w:t>
            </w:r>
            <w:r w:rsidRPr="00AA3F98">
              <w:rPr>
                <w:rFonts w:hint="eastAsia"/>
                <w:sz w:val="24"/>
                <w:szCs w:val="24"/>
              </w:rPr>
              <w:t>R&amp;D</w:t>
            </w:r>
            <w:r w:rsidRPr="00AA3F98">
              <w:rPr>
                <w:rFonts w:hint="eastAsia"/>
                <w:sz w:val="24"/>
                <w:szCs w:val="24"/>
              </w:rPr>
              <w:t>支出占比、全员劳动生产率六</w:t>
            </w:r>
            <w:proofErr w:type="gramStart"/>
            <w:r w:rsidRPr="00AA3F98">
              <w:rPr>
                <w:rFonts w:hint="eastAsia"/>
                <w:sz w:val="24"/>
                <w:szCs w:val="24"/>
              </w:rPr>
              <w:t>大评价</w:t>
            </w:r>
            <w:proofErr w:type="gramEnd"/>
            <w:r w:rsidRPr="00AA3F98">
              <w:rPr>
                <w:rFonts w:hint="eastAsia"/>
                <w:sz w:val="24"/>
                <w:szCs w:val="24"/>
              </w:rPr>
              <w:t>指标，</w:t>
            </w:r>
            <w:proofErr w:type="gramStart"/>
            <w:r w:rsidRPr="00AA3F98">
              <w:rPr>
                <w:rFonts w:hint="eastAsia"/>
                <w:sz w:val="24"/>
                <w:szCs w:val="24"/>
              </w:rPr>
              <w:t>规</w:t>
            </w:r>
            <w:proofErr w:type="gramEnd"/>
            <w:r w:rsidRPr="00AA3F98">
              <w:rPr>
                <w:rFonts w:hint="eastAsia"/>
                <w:sz w:val="24"/>
                <w:szCs w:val="24"/>
              </w:rPr>
              <w:t>下企业评价指标主要是亩均税收，各类企业评价指标及权重占比如下表：</w:t>
            </w:r>
          </w:p>
          <w:p w14:paraId="183148B3" w14:textId="77777777" w:rsidR="003877D2" w:rsidRPr="00AA3F98" w:rsidRDefault="003877D2" w:rsidP="003877D2">
            <w:pPr>
              <w:jc w:val="center"/>
              <w:rPr>
                <w:sz w:val="24"/>
                <w:szCs w:val="24"/>
              </w:rPr>
            </w:pPr>
          </w:p>
          <w:tbl>
            <w:tblPr>
              <w:tblStyle w:val="15"/>
              <w:tblW w:w="0" w:type="auto"/>
              <w:tblInd w:w="840" w:type="dxa"/>
              <w:tblLayout w:type="fixed"/>
              <w:tblLook w:val="04A0" w:firstRow="1" w:lastRow="0" w:firstColumn="1" w:lastColumn="0" w:noHBand="0" w:noVBand="1"/>
            </w:tblPr>
            <w:tblGrid>
              <w:gridCol w:w="1849"/>
              <w:gridCol w:w="3402"/>
              <w:gridCol w:w="2205"/>
            </w:tblGrid>
            <w:tr w:rsidR="003877D2" w:rsidRPr="00AA3F98" w14:paraId="0C6B600D" w14:textId="77777777" w:rsidTr="007B2BEC">
              <w:tc>
                <w:tcPr>
                  <w:tcW w:w="1849" w:type="dxa"/>
                </w:tcPr>
                <w:p w14:paraId="35BEC79B" w14:textId="77777777" w:rsidR="003877D2" w:rsidRPr="00AA3F98" w:rsidRDefault="003877D2" w:rsidP="003877D2">
                  <w:pPr>
                    <w:jc w:val="center"/>
                    <w:rPr>
                      <w:sz w:val="24"/>
                      <w:szCs w:val="24"/>
                    </w:rPr>
                  </w:pPr>
                  <w:r w:rsidRPr="00AA3F98">
                    <w:rPr>
                      <w:rFonts w:hint="eastAsia"/>
                      <w:sz w:val="24"/>
                      <w:szCs w:val="24"/>
                    </w:rPr>
                    <w:t>企业类型</w:t>
                  </w:r>
                </w:p>
              </w:tc>
              <w:tc>
                <w:tcPr>
                  <w:tcW w:w="3402" w:type="dxa"/>
                </w:tcPr>
                <w:p w14:paraId="72FC5135" w14:textId="77777777" w:rsidR="003877D2" w:rsidRPr="00AA3F98" w:rsidRDefault="003877D2" w:rsidP="003877D2">
                  <w:pPr>
                    <w:jc w:val="center"/>
                    <w:rPr>
                      <w:sz w:val="24"/>
                      <w:szCs w:val="24"/>
                    </w:rPr>
                  </w:pPr>
                  <w:r w:rsidRPr="00AA3F98">
                    <w:rPr>
                      <w:rFonts w:hint="eastAsia"/>
                      <w:sz w:val="24"/>
                      <w:szCs w:val="24"/>
                    </w:rPr>
                    <w:t>评价指标</w:t>
                  </w:r>
                </w:p>
              </w:tc>
              <w:tc>
                <w:tcPr>
                  <w:tcW w:w="2205" w:type="dxa"/>
                </w:tcPr>
                <w:p w14:paraId="54C45E88" w14:textId="77777777" w:rsidR="003877D2" w:rsidRPr="00AA3F98" w:rsidRDefault="003877D2" w:rsidP="003877D2">
                  <w:pPr>
                    <w:jc w:val="center"/>
                    <w:rPr>
                      <w:sz w:val="24"/>
                      <w:szCs w:val="24"/>
                    </w:rPr>
                  </w:pPr>
                  <w:r w:rsidRPr="00AA3F98">
                    <w:rPr>
                      <w:rFonts w:hint="eastAsia"/>
                      <w:sz w:val="24"/>
                      <w:szCs w:val="24"/>
                    </w:rPr>
                    <w:t>权重（</w:t>
                  </w:r>
                  <w:r w:rsidRPr="00AA3F98">
                    <w:rPr>
                      <w:rFonts w:hint="eastAsia"/>
                      <w:sz w:val="24"/>
                      <w:szCs w:val="24"/>
                    </w:rPr>
                    <w:t>%</w:t>
                  </w:r>
                  <w:r w:rsidRPr="00AA3F98">
                    <w:rPr>
                      <w:rFonts w:hint="eastAsia"/>
                      <w:sz w:val="24"/>
                      <w:szCs w:val="24"/>
                    </w:rPr>
                    <w:t>）</w:t>
                  </w:r>
                </w:p>
              </w:tc>
            </w:tr>
            <w:tr w:rsidR="003877D2" w:rsidRPr="00AA3F98" w14:paraId="3D71963A" w14:textId="77777777" w:rsidTr="007B2BEC">
              <w:tc>
                <w:tcPr>
                  <w:tcW w:w="1849" w:type="dxa"/>
                  <w:vMerge w:val="restart"/>
                  <w:vAlign w:val="center"/>
                </w:tcPr>
                <w:p w14:paraId="0E5081A2" w14:textId="77777777" w:rsidR="003877D2" w:rsidRPr="00AA3F98" w:rsidRDefault="003877D2" w:rsidP="003877D2">
                  <w:pPr>
                    <w:jc w:val="center"/>
                    <w:rPr>
                      <w:sz w:val="24"/>
                      <w:szCs w:val="24"/>
                    </w:rPr>
                  </w:pPr>
                  <w:proofErr w:type="gramStart"/>
                  <w:r w:rsidRPr="00AA3F98">
                    <w:rPr>
                      <w:rFonts w:hint="eastAsia"/>
                      <w:sz w:val="24"/>
                      <w:szCs w:val="24"/>
                    </w:rPr>
                    <w:t>规</w:t>
                  </w:r>
                  <w:proofErr w:type="gramEnd"/>
                  <w:r w:rsidRPr="00AA3F98">
                    <w:rPr>
                      <w:rFonts w:hint="eastAsia"/>
                      <w:sz w:val="24"/>
                      <w:szCs w:val="24"/>
                    </w:rPr>
                    <w:t>上企业</w:t>
                  </w:r>
                </w:p>
              </w:tc>
              <w:tc>
                <w:tcPr>
                  <w:tcW w:w="3402" w:type="dxa"/>
                </w:tcPr>
                <w:p w14:paraId="4189CC17" w14:textId="77777777" w:rsidR="003877D2" w:rsidRPr="00AA3F98" w:rsidRDefault="003877D2" w:rsidP="003877D2">
                  <w:pPr>
                    <w:jc w:val="center"/>
                    <w:rPr>
                      <w:sz w:val="24"/>
                      <w:szCs w:val="24"/>
                    </w:rPr>
                  </w:pPr>
                  <w:r w:rsidRPr="00AA3F98">
                    <w:rPr>
                      <w:rFonts w:hint="eastAsia"/>
                      <w:sz w:val="24"/>
                      <w:szCs w:val="24"/>
                    </w:rPr>
                    <w:t>亩均税收（万元</w:t>
                  </w:r>
                  <w:r w:rsidRPr="00AA3F98">
                    <w:rPr>
                      <w:rFonts w:hint="eastAsia"/>
                      <w:sz w:val="24"/>
                      <w:szCs w:val="24"/>
                    </w:rPr>
                    <w:t>/</w:t>
                  </w:r>
                  <w:r w:rsidRPr="00AA3F98">
                    <w:rPr>
                      <w:rFonts w:hint="eastAsia"/>
                      <w:sz w:val="24"/>
                      <w:szCs w:val="24"/>
                    </w:rPr>
                    <w:t>亩）</w:t>
                  </w:r>
                </w:p>
              </w:tc>
              <w:tc>
                <w:tcPr>
                  <w:tcW w:w="2205" w:type="dxa"/>
                </w:tcPr>
                <w:p w14:paraId="5E675696" w14:textId="77777777" w:rsidR="003877D2" w:rsidRPr="00AA3F98" w:rsidRDefault="003877D2" w:rsidP="003877D2">
                  <w:pPr>
                    <w:jc w:val="center"/>
                    <w:rPr>
                      <w:sz w:val="24"/>
                      <w:szCs w:val="24"/>
                    </w:rPr>
                  </w:pPr>
                  <w:r w:rsidRPr="00AA3F98">
                    <w:rPr>
                      <w:rFonts w:hint="eastAsia"/>
                      <w:sz w:val="24"/>
                      <w:szCs w:val="24"/>
                    </w:rPr>
                    <w:t>6</w:t>
                  </w:r>
                  <w:r w:rsidRPr="00AA3F98">
                    <w:rPr>
                      <w:sz w:val="24"/>
                      <w:szCs w:val="24"/>
                    </w:rPr>
                    <w:t>0</w:t>
                  </w:r>
                </w:p>
              </w:tc>
            </w:tr>
            <w:tr w:rsidR="003877D2" w:rsidRPr="00AA3F98" w14:paraId="41B8B848" w14:textId="77777777" w:rsidTr="007B2BEC">
              <w:tc>
                <w:tcPr>
                  <w:tcW w:w="1849" w:type="dxa"/>
                  <w:vMerge/>
                </w:tcPr>
                <w:p w14:paraId="499D11D3" w14:textId="77777777" w:rsidR="003877D2" w:rsidRPr="00AA3F98" w:rsidRDefault="003877D2" w:rsidP="003877D2">
                  <w:pPr>
                    <w:jc w:val="center"/>
                    <w:rPr>
                      <w:sz w:val="24"/>
                      <w:szCs w:val="24"/>
                    </w:rPr>
                  </w:pPr>
                </w:p>
              </w:tc>
              <w:tc>
                <w:tcPr>
                  <w:tcW w:w="3402" w:type="dxa"/>
                </w:tcPr>
                <w:p w14:paraId="29C1B4EE" w14:textId="77777777" w:rsidR="003877D2" w:rsidRPr="00AA3F98" w:rsidRDefault="003877D2" w:rsidP="003877D2">
                  <w:pPr>
                    <w:jc w:val="center"/>
                    <w:rPr>
                      <w:sz w:val="24"/>
                      <w:szCs w:val="24"/>
                    </w:rPr>
                  </w:pPr>
                  <w:r w:rsidRPr="00AA3F98">
                    <w:rPr>
                      <w:rFonts w:hint="eastAsia"/>
                      <w:sz w:val="24"/>
                      <w:szCs w:val="24"/>
                    </w:rPr>
                    <w:t>亩均增加值（万元</w:t>
                  </w:r>
                  <w:r w:rsidRPr="00AA3F98">
                    <w:rPr>
                      <w:rFonts w:hint="eastAsia"/>
                      <w:sz w:val="24"/>
                      <w:szCs w:val="24"/>
                    </w:rPr>
                    <w:t>/</w:t>
                  </w:r>
                  <w:r w:rsidRPr="00AA3F98">
                    <w:rPr>
                      <w:rFonts w:hint="eastAsia"/>
                      <w:sz w:val="24"/>
                      <w:szCs w:val="24"/>
                    </w:rPr>
                    <w:t>亩）</w:t>
                  </w:r>
                </w:p>
              </w:tc>
              <w:tc>
                <w:tcPr>
                  <w:tcW w:w="2205" w:type="dxa"/>
                </w:tcPr>
                <w:p w14:paraId="0746C9CF" w14:textId="77777777" w:rsidR="003877D2" w:rsidRPr="00AA3F98" w:rsidRDefault="003877D2" w:rsidP="003877D2">
                  <w:pPr>
                    <w:jc w:val="center"/>
                    <w:rPr>
                      <w:sz w:val="24"/>
                      <w:szCs w:val="24"/>
                    </w:rPr>
                  </w:pPr>
                  <w:r w:rsidRPr="00AA3F98">
                    <w:rPr>
                      <w:rFonts w:hint="eastAsia"/>
                      <w:sz w:val="24"/>
                      <w:szCs w:val="24"/>
                    </w:rPr>
                    <w:t>2</w:t>
                  </w:r>
                  <w:r w:rsidRPr="00AA3F98">
                    <w:rPr>
                      <w:sz w:val="24"/>
                      <w:szCs w:val="24"/>
                    </w:rPr>
                    <w:t>0</w:t>
                  </w:r>
                </w:p>
              </w:tc>
            </w:tr>
            <w:tr w:rsidR="003877D2" w:rsidRPr="00AA3F98" w14:paraId="035B315F" w14:textId="77777777" w:rsidTr="007B2BEC">
              <w:tc>
                <w:tcPr>
                  <w:tcW w:w="1849" w:type="dxa"/>
                  <w:vMerge/>
                </w:tcPr>
                <w:p w14:paraId="668270D4" w14:textId="77777777" w:rsidR="003877D2" w:rsidRPr="00AA3F98" w:rsidRDefault="003877D2" w:rsidP="003877D2">
                  <w:pPr>
                    <w:jc w:val="center"/>
                    <w:rPr>
                      <w:sz w:val="24"/>
                      <w:szCs w:val="24"/>
                    </w:rPr>
                  </w:pPr>
                </w:p>
              </w:tc>
              <w:tc>
                <w:tcPr>
                  <w:tcW w:w="3402" w:type="dxa"/>
                </w:tcPr>
                <w:p w14:paraId="352F6A94" w14:textId="77777777" w:rsidR="003877D2" w:rsidRPr="00AA3F98" w:rsidRDefault="003877D2" w:rsidP="003877D2">
                  <w:pPr>
                    <w:jc w:val="center"/>
                    <w:rPr>
                      <w:sz w:val="24"/>
                      <w:szCs w:val="24"/>
                    </w:rPr>
                  </w:pPr>
                  <w:r w:rsidRPr="00AA3F98">
                    <w:rPr>
                      <w:rFonts w:hint="eastAsia"/>
                      <w:sz w:val="24"/>
                      <w:szCs w:val="24"/>
                    </w:rPr>
                    <w:t>全员劳动生产率（万元</w:t>
                  </w:r>
                  <w:r w:rsidRPr="00AA3F98">
                    <w:rPr>
                      <w:rFonts w:hint="eastAsia"/>
                      <w:sz w:val="24"/>
                      <w:szCs w:val="24"/>
                    </w:rPr>
                    <w:t>/</w:t>
                  </w:r>
                  <w:r w:rsidRPr="00AA3F98">
                    <w:rPr>
                      <w:rFonts w:hint="eastAsia"/>
                      <w:sz w:val="24"/>
                      <w:szCs w:val="24"/>
                    </w:rPr>
                    <w:t>人</w:t>
                  </w:r>
                  <w:r w:rsidRPr="00AA3F98">
                    <w:rPr>
                      <w:rFonts w:hint="eastAsia"/>
                      <w:sz w:val="24"/>
                      <w:szCs w:val="24"/>
                    </w:rPr>
                    <w:t>.</w:t>
                  </w:r>
                  <w:r w:rsidRPr="00AA3F98">
                    <w:rPr>
                      <w:rFonts w:hint="eastAsia"/>
                      <w:sz w:val="24"/>
                      <w:szCs w:val="24"/>
                    </w:rPr>
                    <w:t>年）</w:t>
                  </w:r>
                </w:p>
              </w:tc>
              <w:tc>
                <w:tcPr>
                  <w:tcW w:w="2205" w:type="dxa"/>
                </w:tcPr>
                <w:p w14:paraId="77188960" w14:textId="77777777" w:rsidR="003877D2" w:rsidRPr="00AA3F98" w:rsidRDefault="003877D2" w:rsidP="003877D2">
                  <w:pPr>
                    <w:jc w:val="center"/>
                    <w:rPr>
                      <w:sz w:val="24"/>
                      <w:szCs w:val="24"/>
                    </w:rPr>
                  </w:pPr>
                  <w:r w:rsidRPr="00AA3F98">
                    <w:rPr>
                      <w:rFonts w:hint="eastAsia"/>
                      <w:sz w:val="24"/>
                      <w:szCs w:val="24"/>
                    </w:rPr>
                    <w:t>5</w:t>
                  </w:r>
                </w:p>
              </w:tc>
            </w:tr>
            <w:tr w:rsidR="003877D2" w:rsidRPr="00AA3F98" w14:paraId="3094B50F" w14:textId="77777777" w:rsidTr="007B2BEC">
              <w:tc>
                <w:tcPr>
                  <w:tcW w:w="1849" w:type="dxa"/>
                  <w:vMerge/>
                </w:tcPr>
                <w:p w14:paraId="5C81C8F9" w14:textId="77777777" w:rsidR="003877D2" w:rsidRPr="00AA3F98" w:rsidRDefault="003877D2" w:rsidP="003877D2">
                  <w:pPr>
                    <w:jc w:val="center"/>
                    <w:rPr>
                      <w:sz w:val="24"/>
                      <w:szCs w:val="24"/>
                    </w:rPr>
                  </w:pPr>
                </w:p>
              </w:tc>
              <w:tc>
                <w:tcPr>
                  <w:tcW w:w="3402" w:type="dxa"/>
                </w:tcPr>
                <w:p w14:paraId="7A07F2E3" w14:textId="77777777" w:rsidR="003877D2" w:rsidRPr="00AA3F98" w:rsidRDefault="003877D2" w:rsidP="003877D2">
                  <w:pPr>
                    <w:jc w:val="center"/>
                    <w:rPr>
                      <w:sz w:val="24"/>
                      <w:szCs w:val="24"/>
                    </w:rPr>
                  </w:pPr>
                  <w:r w:rsidRPr="00AA3F98">
                    <w:rPr>
                      <w:rFonts w:hint="eastAsia"/>
                      <w:sz w:val="24"/>
                      <w:szCs w:val="24"/>
                    </w:rPr>
                    <w:t>单位能耗增加值（万元</w:t>
                  </w:r>
                  <w:r w:rsidRPr="00AA3F98">
                    <w:rPr>
                      <w:rFonts w:hint="eastAsia"/>
                      <w:sz w:val="24"/>
                      <w:szCs w:val="24"/>
                    </w:rPr>
                    <w:t>/</w:t>
                  </w:r>
                  <w:r w:rsidRPr="00AA3F98">
                    <w:rPr>
                      <w:rFonts w:hint="eastAsia"/>
                      <w:sz w:val="24"/>
                      <w:szCs w:val="24"/>
                    </w:rPr>
                    <w:t>吨标煤）</w:t>
                  </w:r>
                </w:p>
              </w:tc>
              <w:tc>
                <w:tcPr>
                  <w:tcW w:w="2205" w:type="dxa"/>
                </w:tcPr>
                <w:p w14:paraId="1DFDE707" w14:textId="77777777" w:rsidR="003877D2" w:rsidRPr="00AA3F98" w:rsidRDefault="003877D2" w:rsidP="003877D2">
                  <w:pPr>
                    <w:jc w:val="center"/>
                    <w:rPr>
                      <w:sz w:val="24"/>
                      <w:szCs w:val="24"/>
                    </w:rPr>
                  </w:pPr>
                  <w:r w:rsidRPr="00AA3F98">
                    <w:rPr>
                      <w:rFonts w:hint="eastAsia"/>
                      <w:sz w:val="24"/>
                      <w:szCs w:val="24"/>
                    </w:rPr>
                    <w:t>5</w:t>
                  </w:r>
                </w:p>
              </w:tc>
            </w:tr>
            <w:tr w:rsidR="003877D2" w:rsidRPr="00AA3F98" w14:paraId="6DD3AC39" w14:textId="77777777" w:rsidTr="007B2BEC">
              <w:tc>
                <w:tcPr>
                  <w:tcW w:w="1849" w:type="dxa"/>
                  <w:vMerge/>
                </w:tcPr>
                <w:p w14:paraId="53F2DF28" w14:textId="77777777" w:rsidR="003877D2" w:rsidRPr="00AA3F98" w:rsidRDefault="003877D2" w:rsidP="003877D2">
                  <w:pPr>
                    <w:jc w:val="center"/>
                    <w:rPr>
                      <w:sz w:val="24"/>
                      <w:szCs w:val="24"/>
                    </w:rPr>
                  </w:pPr>
                </w:p>
              </w:tc>
              <w:tc>
                <w:tcPr>
                  <w:tcW w:w="3402" w:type="dxa"/>
                </w:tcPr>
                <w:p w14:paraId="2767F226" w14:textId="77777777" w:rsidR="003877D2" w:rsidRPr="00AA3F98" w:rsidRDefault="003877D2" w:rsidP="003877D2">
                  <w:pPr>
                    <w:jc w:val="center"/>
                    <w:rPr>
                      <w:sz w:val="24"/>
                      <w:szCs w:val="24"/>
                    </w:rPr>
                  </w:pPr>
                  <w:r w:rsidRPr="00AA3F98">
                    <w:rPr>
                      <w:rFonts w:hint="eastAsia"/>
                      <w:sz w:val="24"/>
                      <w:szCs w:val="24"/>
                    </w:rPr>
                    <w:t>单位排污权增加值（万元</w:t>
                  </w:r>
                  <w:r w:rsidRPr="00AA3F98">
                    <w:rPr>
                      <w:rFonts w:hint="eastAsia"/>
                      <w:sz w:val="24"/>
                      <w:szCs w:val="24"/>
                    </w:rPr>
                    <w:t>/</w:t>
                  </w:r>
                  <w:r w:rsidRPr="00AA3F98">
                    <w:rPr>
                      <w:rFonts w:hint="eastAsia"/>
                      <w:sz w:val="24"/>
                      <w:szCs w:val="24"/>
                    </w:rPr>
                    <w:t>吨）</w:t>
                  </w:r>
                </w:p>
              </w:tc>
              <w:tc>
                <w:tcPr>
                  <w:tcW w:w="2205" w:type="dxa"/>
                </w:tcPr>
                <w:p w14:paraId="59C175DE" w14:textId="77777777" w:rsidR="003877D2" w:rsidRPr="00AA3F98" w:rsidRDefault="003877D2" w:rsidP="003877D2">
                  <w:pPr>
                    <w:jc w:val="center"/>
                    <w:rPr>
                      <w:sz w:val="24"/>
                      <w:szCs w:val="24"/>
                    </w:rPr>
                  </w:pPr>
                  <w:r w:rsidRPr="00AA3F98">
                    <w:rPr>
                      <w:rFonts w:hint="eastAsia"/>
                      <w:sz w:val="24"/>
                      <w:szCs w:val="24"/>
                    </w:rPr>
                    <w:t>5</w:t>
                  </w:r>
                </w:p>
              </w:tc>
            </w:tr>
            <w:tr w:rsidR="003877D2" w:rsidRPr="00AA3F98" w14:paraId="3C36B36D" w14:textId="77777777" w:rsidTr="007B2BEC">
              <w:tc>
                <w:tcPr>
                  <w:tcW w:w="1849" w:type="dxa"/>
                  <w:vMerge/>
                </w:tcPr>
                <w:p w14:paraId="6C82FA18" w14:textId="77777777" w:rsidR="003877D2" w:rsidRPr="00AA3F98" w:rsidRDefault="003877D2" w:rsidP="003877D2">
                  <w:pPr>
                    <w:jc w:val="center"/>
                    <w:rPr>
                      <w:sz w:val="24"/>
                      <w:szCs w:val="24"/>
                    </w:rPr>
                  </w:pPr>
                </w:p>
              </w:tc>
              <w:tc>
                <w:tcPr>
                  <w:tcW w:w="3402" w:type="dxa"/>
                </w:tcPr>
                <w:p w14:paraId="77C1606E" w14:textId="77777777" w:rsidR="003877D2" w:rsidRPr="00AA3F98" w:rsidRDefault="003877D2" w:rsidP="003877D2">
                  <w:pPr>
                    <w:jc w:val="center"/>
                    <w:rPr>
                      <w:sz w:val="24"/>
                      <w:szCs w:val="24"/>
                    </w:rPr>
                  </w:pPr>
                  <w:r w:rsidRPr="00AA3F98">
                    <w:rPr>
                      <w:rFonts w:hint="eastAsia"/>
                      <w:sz w:val="24"/>
                      <w:szCs w:val="24"/>
                    </w:rPr>
                    <w:t>R</w:t>
                  </w:r>
                  <w:r w:rsidRPr="00AA3F98">
                    <w:rPr>
                      <w:sz w:val="24"/>
                      <w:szCs w:val="24"/>
                    </w:rPr>
                    <w:t>&amp;D</w:t>
                  </w:r>
                  <w:r w:rsidRPr="00AA3F98">
                    <w:rPr>
                      <w:rFonts w:hint="eastAsia"/>
                      <w:sz w:val="24"/>
                      <w:szCs w:val="24"/>
                    </w:rPr>
                    <w:t>经费支出占比（</w:t>
                  </w:r>
                  <w:r w:rsidRPr="00AA3F98">
                    <w:rPr>
                      <w:rFonts w:hint="eastAsia"/>
                      <w:sz w:val="24"/>
                      <w:szCs w:val="24"/>
                    </w:rPr>
                    <w:t>%</w:t>
                  </w:r>
                  <w:r w:rsidRPr="00AA3F98">
                    <w:rPr>
                      <w:rFonts w:hint="eastAsia"/>
                      <w:sz w:val="24"/>
                      <w:szCs w:val="24"/>
                    </w:rPr>
                    <w:t>）</w:t>
                  </w:r>
                </w:p>
              </w:tc>
              <w:tc>
                <w:tcPr>
                  <w:tcW w:w="2205" w:type="dxa"/>
                </w:tcPr>
                <w:p w14:paraId="509D4396" w14:textId="77777777" w:rsidR="003877D2" w:rsidRPr="00AA3F98" w:rsidRDefault="003877D2" w:rsidP="003877D2">
                  <w:pPr>
                    <w:jc w:val="center"/>
                    <w:rPr>
                      <w:sz w:val="24"/>
                      <w:szCs w:val="24"/>
                    </w:rPr>
                  </w:pPr>
                  <w:r w:rsidRPr="00AA3F98">
                    <w:rPr>
                      <w:rFonts w:hint="eastAsia"/>
                      <w:sz w:val="24"/>
                      <w:szCs w:val="24"/>
                    </w:rPr>
                    <w:t>5</w:t>
                  </w:r>
                </w:p>
              </w:tc>
            </w:tr>
            <w:tr w:rsidR="003877D2" w:rsidRPr="00AA3F98" w14:paraId="20E03DF2" w14:textId="77777777" w:rsidTr="007B2BEC">
              <w:tc>
                <w:tcPr>
                  <w:tcW w:w="1849" w:type="dxa"/>
                </w:tcPr>
                <w:p w14:paraId="198E1F96" w14:textId="77777777" w:rsidR="003877D2" w:rsidRPr="00AA3F98" w:rsidRDefault="003877D2" w:rsidP="003877D2">
                  <w:pPr>
                    <w:jc w:val="center"/>
                    <w:rPr>
                      <w:sz w:val="24"/>
                      <w:szCs w:val="24"/>
                    </w:rPr>
                  </w:pPr>
                  <w:proofErr w:type="gramStart"/>
                  <w:r w:rsidRPr="00AA3F98">
                    <w:rPr>
                      <w:rFonts w:hint="eastAsia"/>
                      <w:sz w:val="24"/>
                      <w:szCs w:val="24"/>
                    </w:rPr>
                    <w:t>规</w:t>
                  </w:r>
                  <w:proofErr w:type="gramEnd"/>
                  <w:r w:rsidRPr="00AA3F98">
                    <w:rPr>
                      <w:rFonts w:hint="eastAsia"/>
                      <w:sz w:val="24"/>
                      <w:szCs w:val="24"/>
                    </w:rPr>
                    <w:t>下企业</w:t>
                  </w:r>
                </w:p>
              </w:tc>
              <w:tc>
                <w:tcPr>
                  <w:tcW w:w="3402" w:type="dxa"/>
                </w:tcPr>
                <w:p w14:paraId="7C5E7FCD" w14:textId="77777777" w:rsidR="003877D2" w:rsidRPr="00AA3F98" w:rsidRDefault="003877D2" w:rsidP="003877D2">
                  <w:pPr>
                    <w:jc w:val="center"/>
                    <w:rPr>
                      <w:sz w:val="24"/>
                      <w:szCs w:val="24"/>
                    </w:rPr>
                  </w:pPr>
                  <w:r w:rsidRPr="00AA3F98">
                    <w:rPr>
                      <w:rFonts w:hint="eastAsia"/>
                      <w:sz w:val="24"/>
                      <w:szCs w:val="24"/>
                    </w:rPr>
                    <w:t>亩均税收（万元</w:t>
                  </w:r>
                  <w:r w:rsidRPr="00AA3F98">
                    <w:rPr>
                      <w:rFonts w:hint="eastAsia"/>
                      <w:sz w:val="24"/>
                      <w:szCs w:val="24"/>
                    </w:rPr>
                    <w:t>/</w:t>
                  </w:r>
                  <w:r w:rsidRPr="00AA3F98">
                    <w:rPr>
                      <w:rFonts w:hint="eastAsia"/>
                      <w:sz w:val="24"/>
                      <w:szCs w:val="24"/>
                    </w:rPr>
                    <w:t>亩）</w:t>
                  </w:r>
                </w:p>
              </w:tc>
              <w:tc>
                <w:tcPr>
                  <w:tcW w:w="2205" w:type="dxa"/>
                </w:tcPr>
                <w:p w14:paraId="5059D229" w14:textId="77777777" w:rsidR="003877D2" w:rsidRPr="00AA3F98" w:rsidRDefault="003877D2" w:rsidP="003877D2">
                  <w:pPr>
                    <w:jc w:val="center"/>
                    <w:rPr>
                      <w:sz w:val="24"/>
                      <w:szCs w:val="24"/>
                    </w:rPr>
                  </w:pPr>
                  <w:r w:rsidRPr="00AA3F98">
                    <w:rPr>
                      <w:rFonts w:hint="eastAsia"/>
                      <w:sz w:val="24"/>
                      <w:szCs w:val="24"/>
                    </w:rPr>
                    <w:t>1</w:t>
                  </w:r>
                  <w:r w:rsidRPr="00AA3F98">
                    <w:rPr>
                      <w:sz w:val="24"/>
                      <w:szCs w:val="24"/>
                    </w:rPr>
                    <w:t>00</w:t>
                  </w:r>
                </w:p>
              </w:tc>
            </w:tr>
          </w:tbl>
          <w:p w14:paraId="55B53897" w14:textId="77777777" w:rsidR="003877D2" w:rsidRPr="00AA3F98" w:rsidRDefault="003877D2" w:rsidP="003877D2">
            <w:pPr>
              <w:numPr>
                <w:ilvl w:val="0"/>
                <w:numId w:val="4"/>
              </w:numPr>
              <w:spacing w:line="360" w:lineRule="auto"/>
              <w:jc w:val="left"/>
              <w:rPr>
                <w:b/>
                <w:bCs/>
                <w:sz w:val="24"/>
                <w:szCs w:val="24"/>
              </w:rPr>
            </w:pPr>
            <w:r w:rsidRPr="00AA3F98">
              <w:rPr>
                <w:rFonts w:hint="eastAsia"/>
                <w:b/>
                <w:bCs/>
                <w:sz w:val="24"/>
                <w:szCs w:val="24"/>
              </w:rPr>
              <w:t>“创新评动力”指标计算</w:t>
            </w:r>
          </w:p>
          <w:p w14:paraId="2448E43B" w14:textId="77777777" w:rsidR="003877D2" w:rsidRPr="00AA3F98" w:rsidRDefault="003877D2" w:rsidP="003877D2">
            <w:pPr>
              <w:ind w:firstLine="480"/>
              <w:rPr>
                <w:sz w:val="24"/>
                <w:szCs w:val="24"/>
              </w:rPr>
            </w:pPr>
            <w:r w:rsidRPr="00AA3F98">
              <w:rPr>
                <w:rFonts w:hint="eastAsia"/>
                <w:sz w:val="24"/>
                <w:szCs w:val="24"/>
              </w:rPr>
              <w:t>研发投入规模采用累进制计分，研发投入增幅采用分档计分，研发投入占工业增加值比重、科研人员占职工总数比例、企业工业新产品产值率三项指标采用“设基数、按比例”方式计分，其余四项指标</w:t>
            </w:r>
            <w:proofErr w:type="gramStart"/>
            <w:r w:rsidRPr="00AA3F98">
              <w:rPr>
                <w:rFonts w:hint="eastAsia"/>
                <w:sz w:val="24"/>
                <w:szCs w:val="24"/>
              </w:rPr>
              <w:t>按于项设分</w:t>
            </w:r>
            <w:proofErr w:type="gramEnd"/>
            <w:r w:rsidRPr="00AA3F98">
              <w:rPr>
                <w:rFonts w:hint="eastAsia"/>
                <w:sz w:val="24"/>
                <w:szCs w:val="24"/>
              </w:rPr>
              <w:t>汇总计算。企业得分为每项指标得分之</w:t>
            </w:r>
            <w:proofErr w:type="gramStart"/>
            <w:r w:rsidRPr="00AA3F98">
              <w:rPr>
                <w:rFonts w:hint="eastAsia"/>
                <w:sz w:val="24"/>
                <w:szCs w:val="24"/>
              </w:rPr>
              <w:t>和</w:t>
            </w:r>
            <w:proofErr w:type="gramEnd"/>
            <w:r w:rsidRPr="00AA3F98">
              <w:rPr>
                <w:rFonts w:hint="eastAsia"/>
                <w:sz w:val="24"/>
                <w:szCs w:val="24"/>
              </w:rPr>
              <w:t>。。</w:t>
            </w:r>
          </w:p>
          <w:p w14:paraId="1B686A14" w14:textId="77777777" w:rsidR="003877D2" w:rsidRPr="00AA3F98" w:rsidRDefault="003877D2" w:rsidP="003877D2">
            <w:pPr>
              <w:numPr>
                <w:ilvl w:val="0"/>
                <w:numId w:val="4"/>
              </w:numPr>
              <w:spacing w:line="360" w:lineRule="auto"/>
              <w:jc w:val="left"/>
              <w:rPr>
                <w:b/>
                <w:bCs/>
                <w:sz w:val="24"/>
                <w:szCs w:val="24"/>
              </w:rPr>
            </w:pPr>
            <w:r w:rsidRPr="00AA3F98">
              <w:rPr>
                <w:rFonts w:hint="eastAsia"/>
                <w:b/>
                <w:bCs/>
                <w:sz w:val="24"/>
                <w:szCs w:val="24"/>
              </w:rPr>
              <w:t>“亩均论英雄”指标计算</w:t>
            </w:r>
          </w:p>
          <w:p w14:paraId="0FBA2F0D" w14:textId="77777777" w:rsidR="003877D2" w:rsidRPr="00AA3F98" w:rsidRDefault="003877D2" w:rsidP="003877D2">
            <w:pPr>
              <w:ind w:firstLine="480"/>
              <w:rPr>
                <w:sz w:val="24"/>
                <w:szCs w:val="24"/>
              </w:rPr>
            </w:pPr>
            <w:r w:rsidRPr="00AA3F98">
              <w:rPr>
                <w:rFonts w:hint="eastAsia"/>
                <w:sz w:val="24"/>
                <w:szCs w:val="24"/>
              </w:rPr>
              <w:t>按照</w:t>
            </w:r>
            <w:proofErr w:type="gramStart"/>
            <w:r w:rsidRPr="00AA3F98">
              <w:rPr>
                <w:rFonts w:hint="eastAsia"/>
                <w:sz w:val="24"/>
                <w:szCs w:val="24"/>
              </w:rPr>
              <w:t>规</w:t>
            </w:r>
            <w:proofErr w:type="gramEnd"/>
            <w:r w:rsidRPr="00AA3F98">
              <w:rPr>
                <w:rFonts w:hint="eastAsia"/>
                <w:sz w:val="24"/>
                <w:szCs w:val="24"/>
              </w:rPr>
              <w:t>上企业和</w:t>
            </w:r>
            <w:proofErr w:type="gramStart"/>
            <w:r w:rsidRPr="00AA3F98">
              <w:rPr>
                <w:rFonts w:hint="eastAsia"/>
                <w:sz w:val="24"/>
                <w:szCs w:val="24"/>
              </w:rPr>
              <w:t>规下</w:t>
            </w:r>
            <w:proofErr w:type="gramEnd"/>
            <w:r w:rsidRPr="00AA3F98">
              <w:rPr>
                <w:rFonts w:hint="eastAsia"/>
                <w:sz w:val="24"/>
                <w:szCs w:val="24"/>
              </w:rPr>
              <w:t>企业分类，以评价年度各项指标的全区平均值为基准值。企业得分为每项指标数据得分之</w:t>
            </w:r>
            <w:proofErr w:type="gramStart"/>
            <w:r w:rsidRPr="00AA3F98">
              <w:rPr>
                <w:rFonts w:hint="eastAsia"/>
                <w:sz w:val="24"/>
                <w:szCs w:val="24"/>
              </w:rPr>
              <w:t>和</w:t>
            </w:r>
            <w:proofErr w:type="gramEnd"/>
            <w:r w:rsidRPr="00AA3F98">
              <w:rPr>
                <w:rFonts w:hint="eastAsia"/>
                <w:sz w:val="24"/>
                <w:szCs w:val="24"/>
              </w:rPr>
              <w:t>。单项指标得分为该指标评价年度数据除以基准值乘以权数，最高得分不超过改权数分的</w:t>
            </w:r>
            <w:r w:rsidRPr="00AA3F98">
              <w:rPr>
                <w:rFonts w:hint="eastAsia"/>
                <w:sz w:val="24"/>
                <w:szCs w:val="24"/>
              </w:rPr>
              <w:t>1</w:t>
            </w:r>
            <w:r w:rsidRPr="00AA3F98">
              <w:rPr>
                <w:sz w:val="24"/>
                <w:szCs w:val="24"/>
              </w:rPr>
              <w:t>.5</w:t>
            </w:r>
            <w:r w:rsidRPr="00AA3F98">
              <w:rPr>
                <w:rFonts w:hint="eastAsia"/>
                <w:sz w:val="24"/>
                <w:szCs w:val="24"/>
              </w:rPr>
              <w:t>倍，最低为零分。</w:t>
            </w:r>
          </w:p>
          <w:p w14:paraId="74ABB885" w14:textId="77777777" w:rsidR="003877D2" w:rsidRPr="00AA3F98" w:rsidRDefault="003877D2" w:rsidP="003877D2">
            <w:pPr>
              <w:numPr>
                <w:ilvl w:val="0"/>
                <w:numId w:val="4"/>
              </w:numPr>
              <w:spacing w:line="360" w:lineRule="auto"/>
              <w:jc w:val="left"/>
              <w:rPr>
                <w:rFonts w:eastAsiaTheme="minorEastAsia"/>
                <w:b/>
                <w:bCs/>
                <w:sz w:val="24"/>
                <w:szCs w:val="24"/>
              </w:rPr>
            </w:pPr>
            <w:r w:rsidRPr="00AA3F98">
              <w:rPr>
                <w:rFonts w:hint="eastAsia"/>
                <w:b/>
                <w:bCs/>
                <w:sz w:val="24"/>
                <w:szCs w:val="24"/>
              </w:rPr>
              <w:t>“创新评动力”评价分类</w:t>
            </w:r>
          </w:p>
          <w:p w14:paraId="7AD2CC5C" w14:textId="77777777" w:rsidR="003877D2" w:rsidRPr="00AA3F98" w:rsidRDefault="003877D2" w:rsidP="003877D2">
            <w:pPr>
              <w:ind w:firstLine="420"/>
              <w:rPr>
                <w:rFonts w:eastAsiaTheme="minorEastAsia"/>
                <w:sz w:val="24"/>
                <w:szCs w:val="24"/>
              </w:rPr>
            </w:pPr>
            <w:proofErr w:type="gramStart"/>
            <w:r w:rsidRPr="00AA3F98">
              <w:rPr>
                <w:rFonts w:eastAsiaTheme="minorEastAsia"/>
                <w:sz w:val="24"/>
                <w:szCs w:val="24"/>
              </w:rPr>
              <w:t>规</w:t>
            </w:r>
            <w:proofErr w:type="gramEnd"/>
            <w:r w:rsidRPr="00AA3F98">
              <w:rPr>
                <w:rFonts w:eastAsiaTheme="minorEastAsia"/>
                <w:sz w:val="24"/>
                <w:szCs w:val="24"/>
              </w:rPr>
              <w:t>上工业企业按此项得分分为创新</w:t>
            </w:r>
            <w:r w:rsidRPr="00AA3F98">
              <w:rPr>
                <w:rFonts w:eastAsiaTheme="minorEastAsia"/>
                <w:sz w:val="24"/>
                <w:szCs w:val="24"/>
              </w:rPr>
              <w:t>“</w:t>
            </w:r>
            <w:r w:rsidRPr="00AA3F98">
              <w:rPr>
                <w:rFonts w:eastAsiaTheme="minorEastAsia"/>
                <w:sz w:val="24"/>
                <w:szCs w:val="24"/>
              </w:rPr>
              <w:t>积极型</w:t>
            </w:r>
            <w:r w:rsidRPr="00AA3F98">
              <w:rPr>
                <w:rFonts w:eastAsiaTheme="minorEastAsia"/>
                <w:sz w:val="24"/>
                <w:szCs w:val="24"/>
              </w:rPr>
              <w:t>”</w:t>
            </w:r>
            <w:r w:rsidRPr="00AA3F98">
              <w:rPr>
                <w:rFonts w:eastAsiaTheme="minorEastAsia"/>
                <w:sz w:val="24"/>
                <w:szCs w:val="24"/>
              </w:rPr>
              <w:t>、</w:t>
            </w:r>
            <w:r w:rsidRPr="00AA3F98">
              <w:rPr>
                <w:rFonts w:eastAsiaTheme="minorEastAsia"/>
                <w:sz w:val="24"/>
                <w:szCs w:val="24"/>
              </w:rPr>
              <w:t>“</w:t>
            </w:r>
            <w:r w:rsidRPr="00AA3F98">
              <w:rPr>
                <w:rFonts w:eastAsiaTheme="minorEastAsia"/>
                <w:sz w:val="24"/>
                <w:szCs w:val="24"/>
              </w:rPr>
              <w:t>稳健型</w:t>
            </w:r>
            <w:r w:rsidRPr="00AA3F98">
              <w:rPr>
                <w:rFonts w:eastAsiaTheme="minorEastAsia"/>
                <w:sz w:val="24"/>
                <w:szCs w:val="24"/>
              </w:rPr>
              <w:t xml:space="preserve">” </w:t>
            </w:r>
            <w:r w:rsidRPr="00AA3F98">
              <w:rPr>
                <w:rFonts w:eastAsiaTheme="minorEastAsia"/>
                <w:sz w:val="24"/>
                <w:szCs w:val="24"/>
              </w:rPr>
              <w:t>、</w:t>
            </w:r>
            <w:r w:rsidRPr="00AA3F98">
              <w:rPr>
                <w:rFonts w:eastAsiaTheme="minorEastAsia"/>
                <w:sz w:val="24"/>
                <w:szCs w:val="24"/>
              </w:rPr>
              <w:t>“</w:t>
            </w:r>
            <w:r w:rsidRPr="00AA3F98">
              <w:rPr>
                <w:rFonts w:eastAsiaTheme="minorEastAsia"/>
                <w:sz w:val="24"/>
                <w:szCs w:val="24"/>
              </w:rPr>
              <w:t>保守型</w:t>
            </w:r>
            <w:r w:rsidRPr="00AA3F98">
              <w:rPr>
                <w:rFonts w:eastAsiaTheme="minorEastAsia"/>
                <w:sz w:val="24"/>
                <w:szCs w:val="24"/>
              </w:rPr>
              <w:t xml:space="preserve">” </w:t>
            </w:r>
            <w:r w:rsidRPr="00AA3F98">
              <w:rPr>
                <w:rFonts w:eastAsiaTheme="minorEastAsia"/>
                <w:sz w:val="24"/>
                <w:szCs w:val="24"/>
              </w:rPr>
              <w:t>和</w:t>
            </w:r>
            <w:r w:rsidRPr="00AA3F98">
              <w:rPr>
                <w:rFonts w:eastAsiaTheme="minorEastAsia"/>
                <w:sz w:val="24"/>
                <w:szCs w:val="24"/>
              </w:rPr>
              <w:t>“</w:t>
            </w:r>
            <w:r w:rsidRPr="00AA3F98">
              <w:rPr>
                <w:rFonts w:eastAsiaTheme="minorEastAsia"/>
                <w:sz w:val="24"/>
                <w:szCs w:val="24"/>
              </w:rPr>
              <w:t>趋零型</w:t>
            </w:r>
            <w:r w:rsidRPr="00AA3F98">
              <w:rPr>
                <w:rFonts w:eastAsiaTheme="minorEastAsia"/>
                <w:sz w:val="24"/>
                <w:szCs w:val="24"/>
              </w:rPr>
              <w:t>”</w:t>
            </w:r>
            <w:r w:rsidRPr="00AA3F98">
              <w:rPr>
                <w:rFonts w:hint="eastAsia"/>
                <w:sz w:val="24"/>
                <w:szCs w:val="24"/>
              </w:rPr>
              <w:t>：</w:t>
            </w:r>
          </w:p>
          <w:p w14:paraId="03F6E3FB" w14:textId="77777777" w:rsidR="003877D2" w:rsidRPr="00AA3F98" w:rsidRDefault="003877D2" w:rsidP="003877D2">
            <w:pPr>
              <w:ind w:left="480"/>
              <w:rPr>
                <w:rFonts w:eastAsiaTheme="minorEastAsia"/>
                <w:sz w:val="24"/>
                <w:szCs w:val="24"/>
              </w:rPr>
            </w:pPr>
            <w:r w:rsidRPr="00AA3F98">
              <w:rPr>
                <w:rFonts w:eastAsiaTheme="minorEastAsia"/>
                <w:sz w:val="24"/>
                <w:szCs w:val="24"/>
              </w:rPr>
              <w:t>①</w:t>
            </w:r>
            <w:r w:rsidRPr="00AA3F98">
              <w:rPr>
                <w:rFonts w:eastAsiaTheme="minorEastAsia"/>
                <w:sz w:val="24"/>
                <w:szCs w:val="24"/>
              </w:rPr>
              <w:t>创新</w:t>
            </w:r>
            <w:r w:rsidRPr="00AA3F98">
              <w:rPr>
                <w:rFonts w:eastAsiaTheme="minorEastAsia"/>
                <w:sz w:val="24"/>
                <w:szCs w:val="24"/>
              </w:rPr>
              <w:t>“</w:t>
            </w:r>
            <w:r w:rsidRPr="00AA3F98">
              <w:rPr>
                <w:rFonts w:eastAsiaTheme="minorEastAsia"/>
                <w:sz w:val="24"/>
                <w:szCs w:val="24"/>
              </w:rPr>
              <w:t>积极型</w:t>
            </w:r>
            <w:r w:rsidRPr="00AA3F98">
              <w:rPr>
                <w:rFonts w:eastAsiaTheme="minorEastAsia"/>
                <w:sz w:val="24"/>
                <w:szCs w:val="24"/>
              </w:rPr>
              <w:t>”</w:t>
            </w:r>
            <w:r w:rsidRPr="00AA3F98">
              <w:rPr>
                <w:rFonts w:hint="eastAsia"/>
                <w:sz w:val="24"/>
                <w:szCs w:val="24"/>
              </w:rPr>
              <w:t>：</w:t>
            </w:r>
            <w:r w:rsidRPr="00AA3F98">
              <w:rPr>
                <w:rFonts w:eastAsiaTheme="minorEastAsia"/>
                <w:sz w:val="24"/>
                <w:szCs w:val="24"/>
              </w:rPr>
              <w:t>得分为</w:t>
            </w:r>
            <w:r w:rsidRPr="00AA3F98">
              <w:rPr>
                <w:rFonts w:eastAsiaTheme="minorEastAsia"/>
                <w:sz w:val="24"/>
                <w:szCs w:val="24"/>
              </w:rPr>
              <w:t>60</w:t>
            </w:r>
            <w:r w:rsidRPr="00AA3F98">
              <w:rPr>
                <w:rFonts w:eastAsiaTheme="minorEastAsia"/>
                <w:sz w:val="24"/>
                <w:szCs w:val="24"/>
              </w:rPr>
              <w:t>分以上</w:t>
            </w:r>
            <w:r w:rsidRPr="00AA3F98">
              <w:rPr>
                <w:rFonts w:eastAsiaTheme="minorEastAsia"/>
                <w:sz w:val="24"/>
                <w:szCs w:val="24"/>
              </w:rPr>
              <w:t>(</w:t>
            </w:r>
            <w:r w:rsidRPr="00AA3F98">
              <w:rPr>
                <w:rFonts w:eastAsiaTheme="minorEastAsia"/>
                <w:sz w:val="24"/>
                <w:szCs w:val="24"/>
              </w:rPr>
              <w:t>含</w:t>
            </w:r>
            <w:r w:rsidRPr="00AA3F98">
              <w:rPr>
                <w:rFonts w:eastAsiaTheme="minorEastAsia"/>
                <w:sz w:val="24"/>
                <w:szCs w:val="24"/>
              </w:rPr>
              <w:t>)</w:t>
            </w:r>
            <w:r w:rsidRPr="00AA3F98">
              <w:rPr>
                <w:rFonts w:eastAsiaTheme="minorEastAsia"/>
                <w:sz w:val="24"/>
                <w:szCs w:val="24"/>
              </w:rPr>
              <w:t>的企业。</w:t>
            </w:r>
          </w:p>
          <w:p w14:paraId="3194BFB8" w14:textId="77777777" w:rsidR="003877D2" w:rsidRPr="00AA3F98" w:rsidRDefault="003877D2" w:rsidP="003877D2">
            <w:pPr>
              <w:ind w:left="480"/>
              <w:rPr>
                <w:rFonts w:eastAsiaTheme="minorEastAsia"/>
                <w:sz w:val="24"/>
                <w:szCs w:val="24"/>
              </w:rPr>
            </w:pPr>
            <w:r w:rsidRPr="00AA3F98">
              <w:rPr>
                <w:rFonts w:eastAsiaTheme="minorEastAsia"/>
                <w:sz w:val="24"/>
                <w:szCs w:val="24"/>
              </w:rPr>
              <w:t>②</w:t>
            </w:r>
            <w:r w:rsidRPr="00AA3F98">
              <w:rPr>
                <w:rFonts w:eastAsiaTheme="minorEastAsia"/>
                <w:sz w:val="24"/>
                <w:szCs w:val="24"/>
              </w:rPr>
              <w:t>创新</w:t>
            </w:r>
            <w:r w:rsidRPr="00AA3F98">
              <w:rPr>
                <w:rFonts w:eastAsiaTheme="minorEastAsia"/>
                <w:sz w:val="24"/>
                <w:szCs w:val="24"/>
              </w:rPr>
              <w:t>“</w:t>
            </w:r>
            <w:r w:rsidRPr="00AA3F98">
              <w:rPr>
                <w:rFonts w:eastAsiaTheme="minorEastAsia"/>
                <w:sz w:val="24"/>
                <w:szCs w:val="24"/>
              </w:rPr>
              <w:t>稳健型</w:t>
            </w:r>
            <w:r w:rsidRPr="00AA3F98">
              <w:rPr>
                <w:rFonts w:eastAsiaTheme="minorEastAsia"/>
                <w:sz w:val="24"/>
                <w:szCs w:val="24"/>
              </w:rPr>
              <w:t>”</w:t>
            </w:r>
            <w:r w:rsidRPr="00AA3F98">
              <w:rPr>
                <w:rFonts w:hint="eastAsia"/>
                <w:sz w:val="24"/>
                <w:szCs w:val="24"/>
              </w:rPr>
              <w:t>：</w:t>
            </w:r>
            <w:r w:rsidRPr="00AA3F98">
              <w:rPr>
                <w:rFonts w:eastAsiaTheme="minorEastAsia"/>
                <w:sz w:val="24"/>
                <w:szCs w:val="24"/>
              </w:rPr>
              <w:t>得分为</w:t>
            </w:r>
            <w:r w:rsidRPr="00AA3F98">
              <w:rPr>
                <w:rFonts w:eastAsiaTheme="minorEastAsia"/>
                <w:sz w:val="24"/>
                <w:szCs w:val="24"/>
              </w:rPr>
              <w:t>30</w:t>
            </w:r>
            <w:r w:rsidRPr="00AA3F98">
              <w:rPr>
                <w:rFonts w:eastAsiaTheme="minorEastAsia"/>
                <w:sz w:val="24"/>
                <w:szCs w:val="24"/>
              </w:rPr>
              <w:t>分</w:t>
            </w:r>
            <w:r w:rsidRPr="00AA3F98">
              <w:rPr>
                <w:rFonts w:eastAsiaTheme="minorEastAsia"/>
                <w:sz w:val="24"/>
                <w:szCs w:val="24"/>
              </w:rPr>
              <w:t>(</w:t>
            </w:r>
            <w:r w:rsidRPr="00AA3F98">
              <w:rPr>
                <w:rFonts w:eastAsiaTheme="minorEastAsia"/>
                <w:sz w:val="24"/>
                <w:szCs w:val="24"/>
              </w:rPr>
              <w:t>含</w:t>
            </w:r>
            <w:r w:rsidRPr="00AA3F98">
              <w:rPr>
                <w:rFonts w:eastAsiaTheme="minorEastAsia"/>
                <w:sz w:val="24"/>
                <w:szCs w:val="24"/>
              </w:rPr>
              <w:t>) -60</w:t>
            </w:r>
            <w:r w:rsidRPr="00AA3F98">
              <w:rPr>
                <w:rFonts w:eastAsiaTheme="minorEastAsia"/>
                <w:sz w:val="24"/>
                <w:szCs w:val="24"/>
              </w:rPr>
              <w:t>分的企业。</w:t>
            </w:r>
          </w:p>
          <w:p w14:paraId="328BBDC7" w14:textId="77777777" w:rsidR="003877D2" w:rsidRPr="00AA3F98" w:rsidRDefault="003877D2" w:rsidP="003877D2">
            <w:pPr>
              <w:ind w:left="480"/>
              <w:rPr>
                <w:rFonts w:eastAsiaTheme="minorEastAsia"/>
                <w:sz w:val="24"/>
                <w:szCs w:val="24"/>
              </w:rPr>
            </w:pPr>
            <w:r w:rsidRPr="00AA3F98">
              <w:rPr>
                <w:rFonts w:eastAsiaTheme="minorEastAsia"/>
                <w:sz w:val="24"/>
                <w:szCs w:val="24"/>
              </w:rPr>
              <w:t>③</w:t>
            </w:r>
            <w:r w:rsidRPr="00AA3F98">
              <w:rPr>
                <w:rFonts w:eastAsiaTheme="minorEastAsia"/>
                <w:sz w:val="24"/>
                <w:szCs w:val="24"/>
              </w:rPr>
              <w:t>创新</w:t>
            </w:r>
            <w:r w:rsidRPr="00AA3F98">
              <w:rPr>
                <w:rFonts w:eastAsiaTheme="minorEastAsia"/>
                <w:sz w:val="24"/>
                <w:szCs w:val="24"/>
              </w:rPr>
              <w:t>“</w:t>
            </w:r>
            <w:r w:rsidRPr="00AA3F98">
              <w:rPr>
                <w:rFonts w:eastAsiaTheme="minorEastAsia"/>
                <w:sz w:val="24"/>
                <w:szCs w:val="24"/>
              </w:rPr>
              <w:t>保守型</w:t>
            </w:r>
            <w:r w:rsidRPr="00AA3F98">
              <w:rPr>
                <w:rFonts w:eastAsiaTheme="minorEastAsia"/>
                <w:sz w:val="24"/>
                <w:szCs w:val="24"/>
              </w:rPr>
              <w:t>”</w:t>
            </w:r>
            <w:r w:rsidRPr="00AA3F98">
              <w:rPr>
                <w:rFonts w:hint="eastAsia"/>
                <w:sz w:val="24"/>
                <w:szCs w:val="24"/>
              </w:rPr>
              <w:t>：</w:t>
            </w:r>
            <w:r w:rsidRPr="00AA3F98">
              <w:rPr>
                <w:rFonts w:eastAsiaTheme="minorEastAsia"/>
                <w:sz w:val="24"/>
                <w:szCs w:val="24"/>
              </w:rPr>
              <w:t>得分为</w:t>
            </w:r>
            <w:r w:rsidRPr="00AA3F98">
              <w:rPr>
                <w:rFonts w:eastAsiaTheme="minorEastAsia"/>
                <w:sz w:val="24"/>
                <w:szCs w:val="24"/>
              </w:rPr>
              <w:t>2</w:t>
            </w:r>
            <w:r w:rsidRPr="00AA3F98">
              <w:rPr>
                <w:rFonts w:eastAsiaTheme="minorEastAsia"/>
                <w:sz w:val="24"/>
                <w:szCs w:val="24"/>
              </w:rPr>
              <w:t>分</w:t>
            </w:r>
            <w:r w:rsidRPr="00AA3F98">
              <w:rPr>
                <w:rFonts w:eastAsiaTheme="minorEastAsia"/>
                <w:sz w:val="24"/>
                <w:szCs w:val="24"/>
              </w:rPr>
              <w:t>(</w:t>
            </w:r>
            <w:r w:rsidRPr="00AA3F98">
              <w:rPr>
                <w:rFonts w:eastAsiaTheme="minorEastAsia"/>
                <w:sz w:val="24"/>
                <w:szCs w:val="24"/>
              </w:rPr>
              <w:t>含</w:t>
            </w:r>
            <w:r w:rsidRPr="00AA3F98">
              <w:rPr>
                <w:rFonts w:eastAsiaTheme="minorEastAsia"/>
                <w:sz w:val="24"/>
                <w:szCs w:val="24"/>
              </w:rPr>
              <w:t>) -30</w:t>
            </w:r>
            <w:r w:rsidRPr="00AA3F98">
              <w:rPr>
                <w:rFonts w:eastAsiaTheme="minorEastAsia"/>
                <w:sz w:val="24"/>
                <w:szCs w:val="24"/>
              </w:rPr>
              <w:t>分的企业。</w:t>
            </w:r>
          </w:p>
          <w:p w14:paraId="35FC3D28" w14:textId="77777777" w:rsidR="003877D2" w:rsidRPr="00AA3F98" w:rsidRDefault="003877D2" w:rsidP="003877D2">
            <w:pPr>
              <w:ind w:left="480"/>
              <w:rPr>
                <w:rFonts w:eastAsiaTheme="minorEastAsia"/>
                <w:sz w:val="24"/>
                <w:szCs w:val="24"/>
              </w:rPr>
            </w:pPr>
            <w:r w:rsidRPr="00AA3F98">
              <w:rPr>
                <w:rFonts w:eastAsiaTheme="minorEastAsia"/>
                <w:sz w:val="24"/>
                <w:szCs w:val="24"/>
              </w:rPr>
              <w:t>④</w:t>
            </w:r>
            <w:r w:rsidRPr="00AA3F98">
              <w:rPr>
                <w:rFonts w:eastAsiaTheme="minorEastAsia"/>
                <w:sz w:val="24"/>
                <w:szCs w:val="24"/>
              </w:rPr>
              <w:t>创新</w:t>
            </w:r>
            <w:r w:rsidRPr="00AA3F98">
              <w:rPr>
                <w:rFonts w:eastAsiaTheme="minorEastAsia"/>
                <w:sz w:val="24"/>
                <w:szCs w:val="24"/>
              </w:rPr>
              <w:t>“</w:t>
            </w:r>
            <w:r w:rsidRPr="00AA3F98">
              <w:rPr>
                <w:rFonts w:eastAsiaTheme="minorEastAsia"/>
                <w:sz w:val="24"/>
                <w:szCs w:val="24"/>
              </w:rPr>
              <w:t>趋零型</w:t>
            </w:r>
            <w:r w:rsidRPr="00AA3F98">
              <w:rPr>
                <w:rFonts w:eastAsiaTheme="minorEastAsia"/>
                <w:sz w:val="24"/>
                <w:szCs w:val="24"/>
              </w:rPr>
              <w:t>”</w:t>
            </w:r>
            <w:r w:rsidRPr="00AA3F98">
              <w:rPr>
                <w:rFonts w:hint="eastAsia"/>
                <w:sz w:val="24"/>
                <w:szCs w:val="24"/>
              </w:rPr>
              <w:t>：</w:t>
            </w:r>
            <w:r w:rsidRPr="00AA3F98">
              <w:rPr>
                <w:rFonts w:eastAsiaTheme="minorEastAsia"/>
                <w:sz w:val="24"/>
                <w:szCs w:val="24"/>
              </w:rPr>
              <w:t>得分为</w:t>
            </w:r>
            <w:r w:rsidRPr="00AA3F98">
              <w:rPr>
                <w:rFonts w:eastAsiaTheme="minorEastAsia"/>
                <w:sz w:val="24"/>
                <w:szCs w:val="24"/>
              </w:rPr>
              <w:t>2</w:t>
            </w:r>
            <w:r w:rsidRPr="00AA3F98">
              <w:rPr>
                <w:rFonts w:eastAsiaTheme="minorEastAsia"/>
                <w:sz w:val="24"/>
                <w:szCs w:val="24"/>
              </w:rPr>
              <w:t>分以下的企业。</w:t>
            </w:r>
          </w:p>
          <w:p w14:paraId="28C2F469" w14:textId="77777777" w:rsidR="003877D2" w:rsidRPr="00AA3F98" w:rsidRDefault="003877D2" w:rsidP="003877D2">
            <w:pPr>
              <w:numPr>
                <w:ilvl w:val="0"/>
                <w:numId w:val="4"/>
              </w:numPr>
              <w:spacing w:line="360" w:lineRule="auto"/>
              <w:jc w:val="left"/>
              <w:rPr>
                <w:rFonts w:eastAsiaTheme="minorEastAsia"/>
                <w:b/>
                <w:bCs/>
                <w:sz w:val="24"/>
                <w:szCs w:val="24"/>
              </w:rPr>
            </w:pPr>
            <w:r w:rsidRPr="00AA3F98">
              <w:rPr>
                <w:rFonts w:hint="eastAsia"/>
                <w:b/>
                <w:bCs/>
                <w:sz w:val="24"/>
                <w:szCs w:val="24"/>
              </w:rPr>
              <w:t>综合评价分类</w:t>
            </w:r>
          </w:p>
          <w:p w14:paraId="5A27218E" w14:textId="77777777" w:rsidR="003877D2" w:rsidRPr="00AA3F98" w:rsidRDefault="003877D2" w:rsidP="003877D2">
            <w:pPr>
              <w:ind w:firstLine="420"/>
              <w:rPr>
                <w:sz w:val="24"/>
                <w:szCs w:val="24"/>
              </w:rPr>
            </w:pPr>
            <w:proofErr w:type="gramStart"/>
            <w:r w:rsidRPr="00AA3F98">
              <w:rPr>
                <w:rFonts w:eastAsiaTheme="minorEastAsia"/>
                <w:sz w:val="24"/>
                <w:szCs w:val="24"/>
              </w:rPr>
              <w:t>规</w:t>
            </w:r>
            <w:proofErr w:type="gramEnd"/>
            <w:r w:rsidRPr="00AA3F98">
              <w:rPr>
                <w:rFonts w:eastAsiaTheme="minorEastAsia"/>
                <w:sz w:val="24"/>
                <w:szCs w:val="24"/>
              </w:rPr>
              <w:t>上工业企业按此项</w:t>
            </w:r>
            <w:r w:rsidRPr="00AA3F98">
              <w:rPr>
                <w:rFonts w:hint="eastAsia"/>
                <w:sz w:val="24"/>
                <w:szCs w:val="24"/>
              </w:rPr>
              <w:t>评价</w:t>
            </w:r>
            <w:r w:rsidRPr="00AA3F98">
              <w:rPr>
                <w:rFonts w:eastAsiaTheme="minorEastAsia"/>
                <w:sz w:val="24"/>
                <w:szCs w:val="24"/>
              </w:rPr>
              <w:t>分为</w:t>
            </w:r>
            <w:r w:rsidRPr="00AA3F98">
              <w:rPr>
                <w:rFonts w:hint="eastAsia"/>
                <w:sz w:val="24"/>
                <w:szCs w:val="24"/>
              </w:rPr>
              <w:t>：</w:t>
            </w:r>
          </w:p>
          <w:p w14:paraId="2A3F3461" w14:textId="77777777" w:rsidR="003877D2" w:rsidRPr="00AA3F98" w:rsidRDefault="003877D2" w:rsidP="003877D2">
            <w:pPr>
              <w:ind w:left="480"/>
              <w:rPr>
                <w:rFonts w:eastAsiaTheme="minorEastAsia"/>
                <w:sz w:val="24"/>
                <w:szCs w:val="24"/>
              </w:rPr>
            </w:pPr>
            <w:r w:rsidRPr="00AA3F98">
              <w:rPr>
                <w:rFonts w:eastAsiaTheme="minorEastAsia"/>
                <w:sz w:val="24"/>
                <w:szCs w:val="24"/>
              </w:rPr>
              <w:t>①</w:t>
            </w:r>
            <w:r w:rsidRPr="00AA3F98">
              <w:rPr>
                <w:rFonts w:hint="eastAsia"/>
                <w:sz w:val="24"/>
                <w:szCs w:val="24"/>
              </w:rPr>
              <w:t>“真正英雄”：执行对象为创新“积极型”</w:t>
            </w:r>
            <w:r w:rsidRPr="00AA3F98">
              <w:rPr>
                <w:rFonts w:hint="eastAsia"/>
                <w:sz w:val="24"/>
                <w:szCs w:val="24"/>
              </w:rPr>
              <w:t>A</w:t>
            </w:r>
            <w:r w:rsidRPr="00AA3F98">
              <w:rPr>
                <w:rFonts w:hint="eastAsia"/>
                <w:sz w:val="24"/>
                <w:szCs w:val="24"/>
              </w:rPr>
              <w:t>类企业</w:t>
            </w:r>
            <w:r w:rsidRPr="00AA3F98">
              <w:rPr>
                <w:rFonts w:eastAsiaTheme="minorEastAsia"/>
                <w:sz w:val="24"/>
                <w:szCs w:val="24"/>
              </w:rPr>
              <w:t>。</w:t>
            </w:r>
          </w:p>
          <w:p w14:paraId="55C94760" w14:textId="77777777" w:rsidR="003877D2" w:rsidRPr="00AA3F98" w:rsidRDefault="003877D2" w:rsidP="003877D2">
            <w:pPr>
              <w:ind w:left="480"/>
              <w:rPr>
                <w:rFonts w:eastAsiaTheme="minorEastAsia"/>
                <w:sz w:val="24"/>
                <w:szCs w:val="24"/>
              </w:rPr>
            </w:pPr>
            <w:r w:rsidRPr="00AA3F98">
              <w:rPr>
                <w:rFonts w:eastAsiaTheme="minorEastAsia"/>
                <w:sz w:val="24"/>
                <w:szCs w:val="24"/>
              </w:rPr>
              <w:t>②</w:t>
            </w:r>
            <w:r w:rsidRPr="00AA3F98">
              <w:rPr>
                <w:rFonts w:hint="eastAsia"/>
                <w:sz w:val="24"/>
                <w:szCs w:val="24"/>
              </w:rPr>
              <w:t>“潜力英雄”：执行对象为创新“稳健型”</w:t>
            </w:r>
            <w:r w:rsidRPr="00AA3F98">
              <w:rPr>
                <w:rFonts w:hint="eastAsia"/>
                <w:sz w:val="24"/>
                <w:szCs w:val="24"/>
              </w:rPr>
              <w:t>B</w:t>
            </w:r>
            <w:r w:rsidRPr="00AA3F98">
              <w:rPr>
                <w:rFonts w:hint="eastAsia"/>
                <w:sz w:val="24"/>
                <w:szCs w:val="24"/>
              </w:rPr>
              <w:t>、</w:t>
            </w:r>
            <w:r w:rsidRPr="00AA3F98">
              <w:rPr>
                <w:rFonts w:hint="eastAsia"/>
                <w:sz w:val="24"/>
                <w:szCs w:val="24"/>
              </w:rPr>
              <w:t>C</w:t>
            </w:r>
            <w:r w:rsidRPr="00AA3F98">
              <w:rPr>
                <w:rFonts w:hint="eastAsia"/>
                <w:sz w:val="24"/>
                <w:szCs w:val="24"/>
              </w:rPr>
              <w:t>类企业</w:t>
            </w:r>
            <w:r w:rsidRPr="00AA3F98">
              <w:rPr>
                <w:rFonts w:eastAsiaTheme="minorEastAsia"/>
                <w:sz w:val="24"/>
                <w:szCs w:val="24"/>
              </w:rPr>
              <w:t>。</w:t>
            </w:r>
          </w:p>
          <w:p w14:paraId="25C41B6C" w14:textId="77777777" w:rsidR="003877D2" w:rsidRPr="00AA3F98" w:rsidRDefault="003877D2" w:rsidP="003877D2">
            <w:pPr>
              <w:ind w:left="480"/>
              <w:rPr>
                <w:rFonts w:eastAsiaTheme="minorEastAsia"/>
                <w:sz w:val="24"/>
                <w:szCs w:val="24"/>
              </w:rPr>
            </w:pPr>
            <w:r w:rsidRPr="00AA3F98">
              <w:rPr>
                <w:rFonts w:eastAsiaTheme="minorEastAsia"/>
                <w:sz w:val="24"/>
                <w:szCs w:val="24"/>
              </w:rPr>
              <w:t>③</w:t>
            </w:r>
            <w:r w:rsidRPr="00AA3F98">
              <w:rPr>
                <w:rFonts w:hint="eastAsia"/>
                <w:sz w:val="24"/>
                <w:szCs w:val="24"/>
              </w:rPr>
              <w:t>“临时英雄”：执行对象为创新“趋零型”</w:t>
            </w:r>
            <w:r w:rsidRPr="00AA3F98">
              <w:rPr>
                <w:rFonts w:hint="eastAsia"/>
                <w:sz w:val="24"/>
                <w:szCs w:val="24"/>
              </w:rPr>
              <w:t>A</w:t>
            </w:r>
            <w:r w:rsidRPr="00AA3F98">
              <w:rPr>
                <w:rFonts w:hint="eastAsia"/>
                <w:sz w:val="24"/>
                <w:szCs w:val="24"/>
              </w:rPr>
              <w:t>类企业</w:t>
            </w:r>
            <w:r w:rsidRPr="00AA3F98">
              <w:rPr>
                <w:rFonts w:eastAsiaTheme="minorEastAsia"/>
                <w:sz w:val="24"/>
                <w:szCs w:val="24"/>
              </w:rPr>
              <w:t>。</w:t>
            </w:r>
          </w:p>
          <w:p w14:paraId="6F5CC723" w14:textId="77777777" w:rsidR="003877D2" w:rsidRPr="00AA3F98" w:rsidRDefault="003877D2" w:rsidP="003877D2">
            <w:pPr>
              <w:ind w:left="480"/>
              <w:rPr>
                <w:rFonts w:eastAsiaTheme="minorEastAsia"/>
                <w:sz w:val="24"/>
                <w:szCs w:val="24"/>
              </w:rPr>
            </w:pPr>
            <w:r w:rsidRPr="00AA3F98">
              <w:rPr>
                <w:rFonts w:eastAsiaTheme="minorEastAsia"/>
                <w:sz w:val="24"/>
                <w:szCs w:val="24"/>
              </w:rPr>
              <w:t>④</w:t>
            </w:r>
            <w:r w:rsidRPr="00AA3F98">
              <w:rPr>
                <w:rFonts w:hint="eastAsia"/>
                <w:sz w:val="24"/>
                <w:szCs w:val="24"/>
              </w:rPr>
              <w:t>“低效主体”：执行对象为创新“保守型”</w:t>
            </w:r>
            <w:r w:rsidRPr="00AA3F98">
              <w:rPr>
                <w:rFonts w:hint="eastAsia"/>
                <w:sz w:val="24"/>
                <w:szCs w:val="24"/>
              </w:rPr>
              <w:t>C</w:t>
            </w:r>
            <w:r w:rsidRPr="00AA3F98">
              <w:rPr>
                <w:rFonts w:hint="eastAsia"/>
                <w:sz w:val="24"/>
                <w:szCs w:val="24"/>
              </w:rPr>
              <w:t>类、创新“趋零型”</w:t>
            </w:r>
            <w:r w:rsidRPr="00AA3F98">
              <w:rPr>
                <w:rFonts w:hint="eastAsia"/>
                <w:sz w:val="24"/>
                <w:szCs w:val="24"/>
              </w:rPr>
              <w:t>C</w:t>
            </w:r>
            <w:r w:rsidRPr="00AA3F98">
              <w:rPr>
                <w:rFonts w:hint="eastAsia"/>
                <w:sz w:val="24"/>
                <w:szCs w:val="24"/>
              </w:rPr>
              <w:t>类企业</w:t>
            </w:r>
            <w:r w:rsidRPr="00AA3F98">
              <w:rPr>
                <w:rFonts w:eastAsiaTheme="minorEastAsia"/>
                <w:sz w:val="24"/>
                <w:szCs w:val="24"/>
              </w:rPr>
              <w:t>。</w:t>
            </w:r>
          </w:p>
          <w:p w14:paraId="55507FCD" w14:textId="77777777" w:rsidR="003877D2" w:rsidRPr="00AA3F98" w:rsidRDefault="003877D2" w:rsidP="003877D2">
            <w:pPr>
              <w:ind w:left="480"/>
              <w:rPr>
                <w:sz w:val="24"/>
                <w:szCs w:val="24"/>
              </w:rPr>
            </w:pPr>
            <w:r w:rsidRPr="00AA3F98">
              <w:rPr>
                <w:rFonts w:hint="eastAsia"/>
                <w:sz w:val="24"/>
                <w:szCs w:val="24"/>
              </w:rPr>
              <w:t>⑤“倒逼英雄”：执行对象为创新“趋零型”</w:t>
            </w:r>
            <w:r w:rsidRPr="00AA3F98">
              <w:rPr>
                <w:rFonts w:hint="eastAsia"/>
                <w:sz w:val="24"/>
                <w:szCs w:val="24"/>
              </w:rPr>
              <w:t>D</w:t>
            </w:r>
            <w:r w:rsidRPr="00AA3F98">
              <w:rPr>
                <w:rFonts w:hint="eastAsia"/>
                <w:sz w:val="24"/>
                <w:szCs w:val="24"/>
              </w:rPr>
              <w:t>类企业</w:t>
            </w:r>
            <w:r w:rsidRPr="00AA3F98">
              <w:rPr>
                <w:rFonts w:eastAsiaTheme="minorEastAsia"/>
                <w:sz w:val="24"/>
                <w:szCs w:val="24"/>
              </w:rPr>
              <w:t>。</w:t>
            </w:r>
          </w:p>
          <w:p w14:paraId="0C43BF81" w14:textId="77777777" w:rsidR="003877D2" w:rsidRPr="00AA3F98" w:rsidRDefault="003877D2" w:rsidP="003877D2">
            <w:pPr>
              <w:ind w:firstLine="480"/>
              <w:rPr>
                <w:sz w:val="24"/>
                <w:szCs w:val="24"/>
              </w:rPr>
            </w:pPr>
            <w:bookmarkStart w:id="71" w:name="_Toc22541"/>
            <w:bookmarkStart w:id="72" w:name="_Toc12309"/>
            <w:bookmarkStart w:id="73" w:name="_Toc16620"/>
            <w:bookmarkStart w:id="74" w:name="_Toc19762"/>
            <w:bookmarkStart w:id="75" w:name="_Toc9624"/>
            <w:bookmarkStart w:id="76" w:name="_Toc693"/>
            <w:r w:rsidRPr="00AA3F98">
              <w:rPr>
                <w:rFonts w:hint="eastAsia"/>
                <w:sz w:val="24"/>
                <w:szCs w:val="24"/>
              </w:rPr>
              <w:t>（</w:t>
            </w:r>
            <w:r w:rsidRPr="00AA3F98">
              <w:rPr>
                <w:rFonts w:hint="eastAsia"/>
                <w:sz w:val="24"/>
                <w:szCs w:val="24"/>
              </w:rPr>
              <w:t>2</w:t>
            </w:r>
            <w:r w:rsidRPr="00AA3F98">
              <w:rPr>
                <w:rFonts w:hint="eastAsia"/>
                <w:sz w:val="24"/>
                <w:szCs w:val="24"/>
              </w:rPr>
              <w:t>）软硬件环境需求</w:t>
            </w:r>
            <w:bookmarkEnd w:id="71"/>
            <w:bookmarkEnd w:id="72"/>
            <w:bookmarkEnd w:id="73"/>
            <w:bookmarkEnd w:id="74"/>
            <w:bookmarkEnd w:id="75"/>
            <w:bookmarkEnd w:id="76"/>
          </w:p>
          <w:p w14:paraId="1E167E26" w14:textId="77777777" w:rsidR="003877D2" w:rsidRPr="00AA3F98" w:rsidRDefault="003877D2" w:rsidP="003877D2">
            <w:pPr>
              <w:ind w:firstLine="480"/>
              <w:rPr>
                <w:sz w:val="24"/>
                <w:szCs w:val="24"/>
              </w:rPr>
            </w:pPr>
            <w:bookmarkStart w:id="77" w:name="_Toc385167012"/>
            <w:bookmarkStart w:id="78" w:name="_Toc30417"/>
            <w:bookmarkStart w:id="79" w:name="_Toc208981264"/>
            <w:bookmarkStart w:id="80" w:name="_Toc385165682"/>
            <w:bookmarkStart w:id="81" w:name="_Toc385168018"/>
            <w:bookmarkStart w:id="82" w:name="_Toc372652073"/>
            <w:bookmarkStart w:id="83" w:name="_Toc385166497"/>
            <w:bookmarkStart w:id="84" w:name="_Toc385593317"/>
            <w:bookmarkStart w:id="85" w:name="_Toc14015"/>
            <w:bookmarkStart w:id="86" w:name="_Toc15425"/>
            <w:bookmarkStart w:id="87" w:name="_Toc24461"/>
            <w:bookmarkStart w:id="88" w:name="_Toc386466777"/>
            <w:bookmarkStart w:id="89" w:name="_Toc385167537"/>
            <w:bookmarkStart w:id="90" w:name="_Toc385167426"/>
            <w:bookmarkStart w:id="91" w:name="_Toc13783"/>
            <w:bookmarkStart w:id="92" w:name="_Toc3459"/>
            <w:bookmarkStart w:id="93" w:name="_Toc385599342"/>
            <w:r w:rsidRPr="00AA3F98">
              <w:rPr>
                <w:rFonts w:hint="eastAsia"/>
                <w:sz w:val="24"/>
                <w:szCs w:val="24"/>
              </w:rPr>
              <w:t>1</w:t>
            </w:r>
            <w:r w:rsidRPr="00AA3F98">
              <w:rPr>
                <w:rFonts w:hint="eastAsia"/>
                <w:sz w:val="24"/>
                <w:szCs w:val="24"/>
              </w:rPr>
              <w:t>）</w:t>
            </w:r>
            <w:r w:rsidRPr="00AA3F98">
              <w:rPr>
                <w:sz w:val="24"/>
                <w:szCs w:val="24"/>
              </w:rPr>
              <w:t>网络环境</w:t>
            </w:r>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p>
          <w:p w14:paraId="5FF239D1" w14:textId="77777777" w:rsidR="003877D2" w:rsidRPr="00AA3F98" w:rsidRDefault="003877D2" w:rsidP="003877D2">
            <w:pPr>
              <w:snapToGrid w:val="0"/>
              <w:ind w:left="120" w:right="-120" w:firstLine="480"/>
              <w:rPr>
                <w:sz w:val="24"/>
                <w:szCs w:val="24"/>
              </w:rPr>
            </w:pPr>
            <w:r w:rsidRPr="00AA3F98">
              <w:rPr>
                <w:rFonts w:hint="eastAsia"/>
                <w:sz w:val="24"/>
                <w:szCs w:val="24"/>
              </w:rPr>
              <w:lastRenderedPageBreak/>
              <w:t>主干</w:t>
            </w:r>
            <w:proofErr w:type="gramStart"/>
            <w:r w:rsidRPr="00AA3F98">
              <w:rPr>
                <w:rFonts w:hint="eastAsia"/>
                <w:sz w:val="24"/>
                <w:szCs w:val="24"/>
              </w:rPr>
              <w:t>网达到</w:t>
            </w:r>
            <w:proofErr w:type="gramEnd"/>
            <w:r w:rsidRPr="00AA3F98">
              <w:rPr>
                <w:sz w:val="24"/>
                <w:szCs w:val="24"/>
              </w:rPr>
              <w:t>千兆，桌面</w:t>
            </w:r>
            <w:r w:rsidRPr="00AA3F98">
              <w:rPr>
                <w:rFonts w:hint="eastAsia"/>
                <w:sz w:val="24"/>
                <w:szCs w:val="24"/>
              </w:rPr>
              <w:t>达到</w:t>
            </w:r>
            <w:r w:rsidRPr="00AA3F98">
              <w:rPr>
                <w:sz w:val="24"/>
                <w:szCs w:val="24"/>
              </w:rPr>
              <w:t>百兆</w:t>
            </w:r>
            <w:r w:rsidRPr="00AA3F98">
              <w:rPr>
                <w:rFonts w:hint="eastAsia"/>
                <w:sz w:val="24"/>
                <w:szCs w:val="24"/>
              </w:rPr>
              <w:t>。为</w:t>
            </w:r>
            <w:r w:rsidRPr="00AA3F98">
              <w:rPr>
                <w:sz w:val="24"/>
                <w:szCs w:val="24"/>
              </w:rPr>
              <w:t>使系统性能达到最优</w:t>
            </w:r>
            <w:r w:rsidRPr="00AA3F98">
              <w:rPr>
                <w:rFonts w:hint="eastAsia"/>
                <w:sz w:val="24"/>
                <w:szCs w:val="24"/>
              </w:rPr>
              <w:t>，数据入库等客户端连接端口也可设置到千兆级</w:t>
            </w:r>
            <w:r w:rsidRPr="00AA3F98">
              <w:rPr>
                <w:sz w:val="24"/>
                <w:szCs w:val="24"/>
              </w:rPr>
              <w:t>。</w:t>
            </w:r>
          </w:p>
          <w:p w14:paraId="6AA0E1BD" w14:textId="77777777" w:rsidR="003877D2" w:rsidRPr="00AA3F98" w:rsidRDefault="003877D2" w:rsidP="003877D2">
            <w:pPr>
              <w:ind w:firstLine="480"/>
              <w:rPr>
                <w:sz w:val="24"/>
                <w:szCs w:val="24"/>
              </w:rPr>
            </w:pPr>
            <w:bookmarkStart w:id="94" w:name="_Toc385593318"/>
            <w:bookmarkStart w:id="95" w:name="_Toc372652074"/>
            <w:bookmarkStart w:id="96" w:name="_Toc385167538"/>
            <w:bookmarkStart w:id="97" w:name="_Toc667"/>
            <w:bookmarkStart w:id="98" w:name="_Toc8748"/>
            <w:bookmarkStart w:id="99" w:name="_Toc385168019"/>
            <w:bookmarkStart w:id="100" w:name="_Toc385167427"/>
            <w:bookmarkStart w:id="101" w:name="_Toc385165683"/>
            <w:bookmarkStart w:id="102" w:name="_Toc20732"/>
            <w:bookmarkStart w:id="103" w:name="_Toc15659"/>
            <w:bookmarkStart w:id="104" w:name="_Toc385166498"/>
            <w:bookmarkStart w:id="105" w:name="_Toc386466778"/>
            <w:bookmarkStart w:id="106" w:name="_Toc3782"/>
            <w:bookmarkStart w:id="107" w:name="_Toc385167013"/>
            <w:bookmarkStart w:id="108" w:name="_Toc17864"/>
            <w:r w:rsidRPr="00AA3F98">
              <w:rPr>
                <w:rFonts w:hint="eastAsia"/>
                <w:sz w:val="24"/>
                <w:szCs w:val="24"/>
              </w:rPr>
              <w:t>2</w:t>
            </w:r>
            <w:r w:rsidRPr="00AA3F98">
              <w:rPr>
                <w:rFonts w:hint="eastAsia"/>
                <w:sz w:val="24"/>
                <w:szCs w:val="24"/>
              </w:rPr>
              <w:t>）</w:t>
            </w:r>
            <w:r w:rsidRPr="00AA3F98">
              <w:rPr>
                <w:sz w:val="24"/>
                <w:szCs w:val="24"/>
              </w:rPr>
              <w:t>硬件环境</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p>
          <w:p w14:paraId="3900EF32" w14:textId="77777777" w:rsidR="003877D2" w:rsidRPr="00AA3F98" w:rsidRDefault="003877D2" w:rsidP="003877D2">
            <w:pPr>
              <w:snapToGrid w:val="0"/>
              <w:ind w:left="120" w:right="-120" w:firstLine="480"/>
              <w:rPr>
                <w:sz w:val="24"/>
                <w:szCs w:val="24"/>
              </w:rPr>
            </w:pPr>
            <w:r w:rsidRPr="00AA3F98">
              <w:rPr>
                <w:rFonts w:hint="eastAsia"/>
                <w:sz w:val="24"/>
                <w:szCs w:val="24"/>
              </w:rPr>
              <w:t>服务器与客户端硬件设备的推荐配置：</w:t>
            </w:r>
          </w:p>
          <w:tbl>
            <w:tblPr>
              <w:tblW w:w="8276"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1231"/>
              <w:gridCol w:w="3372"/>
              <w:gridCol w:w="3673"/>
            </w:tblGrid>
            <w:tr w:rsidR="003877D2" w:rsidRPr="00AA3F98" w14:paraId="6FC8401C" w14:textId="77777777" w:rsidTr="007B2BEC">
              <w:trPr>
                <w:trHeight w:val="397"/>
                <w:jc w:val="center"/>
              </w:trPr>
              <w:tc>
                <w:tcPr>
                  <w:tcW w:w="1231" w:type="dxa"/>
                  <w:shd w:val="clear" w:color="auto" w:fill="D9D9D9"/>
                  <w:vAlign w:val="center"/>
                </w:tcPr>
                <w:p w14:paraId="73E51B57" w14:textId="77777777" w:rsidR="003877D2" w:rsidRPr="00AA3F98" w:rsidRDefault="003877D2" w:rsidP="003877D2">
                  <w:pPr>
                    <w:pStyle w:val="aff0"/>
                    <w:rPr>
                      <w:szCs w:val="24"/>
                    </w:rPr>
                  </w:pPr>
                  <w:r w:rsidRPr="00AA3F98">
                    <w:rPr>
                      <w:szCs w:val="24"/>
                    </w:rPr>
                    <w:t>配置类型</w:t>
                  </w:r>
                </w:p>
              </w:tc>
              <w:tc>
                <w:tcPr>
                  <w:tcW w:w="3372" w:type="dxa"/>
                  <w:shd w:val="clear" w:color="auto" w:fill="D9D9D9"/>
                  <w:tcMar>
                    <w:top w:w="0" w:type="dxa"/>
                    <w:left w:w="70" w:type="dxa"/>
                    <w:bottom w:w="0" w:type="dxa"/>
                    <w:right w:w="70" w:type="dxa"/>
                  </w:tcMar>
                  <w:vAlign w:val="center"/>
                </w:tcPr>
                <w:p w14:paraId="3756D211" w14:textId="77777777" w:rsidR="003877D2" w:rsidRPr="00AA3F98" w:rsidRDefault="003877D2" w:rsidP="003877D2">
                  <w:pPr>
                    <w:pStyle w:val="aff0"/>
                    <w:rPr>
                      <w:szCs w:val="24"/>
                    </w:rPr>
                  </w:pPr>
                  <w:r w:rsidRPr="00AA3F98">
                    <w:rPr>
                      <w:szCs w:val="24"/>
                    </w:rPr>
                    <w:t>服务器端配置</w:t>
                  </w:r>
                </w:p>
              </w:tc>
              <w:tc>
                <w:tcPr>
                  <w:tcW w:w="3673" w:type="dxa"/>
                  <w:shd w:val="clear" w:color="auto" w:fill="D9D9D9"/>
                  <w:tcMar>
                    <w:top w:w="0" w:type="dxa"/>
                    <w:left w:w="70" w:type="dxa"/>
                    <w:bottom w:w="0" w:type="dxa"/>
                    <w:right w:w="70" w:type="dxa"/>
                  </w:tcMar>
                  <w:vAlign w:val="center"/>
                </w:tcPr>
                <w:p w14:paraId="18C59A97" w14:textId="77777777" w:rsidR="003877D2" w:rsidRPr="00AA3F98" w:rsidRDefault="003877D2" w:rsidP="003877D2">
                  <w:pPr>
                    <w:pStyle w:val="aff0"/>
                    <w:rPr>
                      <w:szCs w:val="24"/>
                    </w:rPr>
                  </w:pPr>
                  <w:r w:rsidRPr="00AA3F98">
                    <w:rPr>
                      <w:szCs w:val="24"/>
                    </w:rPr>
                    <w:t>客户端配置</w:t>
                  </w:r>
                </w:p>
              </w:tc>
            </w:tr>
            <w:tr w:rsidR="003877D2" w:rsidRPr="00AA3F98" w14:paraId="2C65633B" w14:textId="77777777" w:rsidTr="007B2BEC">
              <w:trPr>
                <w:trHeight w:val="397"/>
                <w:jc w:val="center"/>
              </w:trPr>
              <w:tc>
                <w:tcPr>
                  <w:tcW w:w="1231" w:type="dxa"/>
                  <w:vAlign w:val="center"/>
                </w:tcPr>
                <w:p w14:paraId="70506748" w14:textId="77777777" w:rsidR="003877D2" w:rsidRPr="00AA3F98" w:rsidRDefault="003877D2" w:rsidP="003877D2">
                  <w:pPr>
                    <w:pStyle w:val="aff0"/>
                    <w:rPr>
                      <w:rFonts w:ascii="宋体" w:hAnsi="宋体"/>
                      <w:szCs w:val="24"/>
                    </w:rPr>
                  </w:pPr>
                  <w:r w:rsidRPr="00AA3F98">
                    <w:rPr>
                      <w:rFonts w:ascii="宋体" w:hAnsi="宋体"/>
                      <w:szCs w:val="24"/>
                    </w:rPr>
                    <w:t>CPU</w:t>
                  </w:r>
                </w:p>
              </w:tc>
              <w:tc>
                <w:tcPr>
                  <w:tcW w:w="3372" w:type="dxa"/>
                  <w:tcMar>
                    <w:top w:w="0" w:type="dxa"/>
                    <w:left w:w="70" w:type="dxa"/>
                    <w:bottom w:w="0" w:type="dxa"/>
                    <w:right w:w="70" w:type="dxa"/>
                  </w:tcMar>
                  <w:vAlign w:val="center"/>
                </w:tcPr>
                <w:p w14:paraId="579731C3" w14:textId="77777777" w:rsidR="003877D2" w:rsidRPr="00AA3F98" w:rsidRDefault="003877D2" w:rsidP="003877D2">
                  <w:pPr>
                    <w:pStyle w:val="aff0"/>
                    <w:rPr>
                      <w:rFonts w:ascii="宋体" w:hAnsi="宋体"/>
                      <w:szCs w:val="24"/>
                    </w:rPr>
                  </w:pPr>
                  <w:r w:rsidRPr="00AA3F98">
                    <w:rPr>
                      <w:rFonts w:ascii="宋体" w:hAnsi="宋体"/>
                      <w:szCs w:val="24"/>
                    </w:rPr>
                    <w:t>2-4颗，主频3000 MHz</w:t>
                  </w:r>
                </w:p>
              </w:tc>
              <w:tc>
                <w:tcPr>
                  <w:tcW w:w="3673" w:type="dxa"/>
                  <w:tcMar>
                    <w:top w:w="0" w:type="dxa"/>
                    <w:left w:w="70" w:type="dxa"/>
                    <w:bottom w:w="0" w:type="dxa"/>
                    <w:right w:w="70" w:type="dxa"/>
                  </w:tcMar>
                  <w:vAlign w:val="center"/>
                </w:tcPr>
                <w:p w14:paraId="5E5CE260" w14:textId="77777777" w:rsidR="003877D2" w:rsidRPr="00AA3F98" w:rsidRDefault="003877D2" w:rsidP="003877D2">
                  <w:pPr>
                    <w:pStyle w:val="aff0"/>
                    <w:rPr>
                      <w:rFonts w:ascii="宋体" w:hAnsi="宋体"/>
                      <w:szCs w:val="24"/>
                    </w:rPr>
                  </w:pPr>
                  <w:r w:rsidRPr="00AA3F98">
                    <w:rPr>
                      <w:rFonts w:ascii="宋体" w:hAnsi="宋体" w:hint="eastAsia"/>
                      <w:szCs w:val="24"/>
                    </w:rPr>
                    <w:t>双核，主频1800Hz</w:t>
                  </w:r>
                </w:p>
              </w:tc>
            </w:tr>
            <w:tr w:rsidR="003877D2" w:rsidRPr="00AA3F98" w14:paraId="524039B9" w14:textId="77777777" w:rsidTr="007B2BEC">
              <w:trPr>
                <w:trHeight w:val="397"/>
                <w:jc w:val="center"/>
              </w:trPr>
              <w:tc>
                <w:tcPr>
                  <w:tcW w:w="1231" w:type="dxa"/>
                  <w:vAlign w:val="center"/>
                </w:tcPr>
                <w:p w14:paraId="489C868E" w14:textId="77777777" w:rsidR="003877D2" w:rsidRPr="00AA3F98" w:rsidRDefault="003877D2" w:rsidP="003877D2">
                  <w:pPr>
                    <w:pStyle w:val="aff0"/>
                    <w:rPr>
                      <w:rFonts w:ascii="宋体" w:hAnsi="宋体"/>
                      <w:szCs w:val="24"/>
                    </w:rPr>
                  </w:pPr>
                  <w:r w:rsidRPr="00AA3F98">
                    <w:rPr>
                      <w:rFonts w:ascii="宋体" w:hAnsi="宋体"/>
                      <w:szCs w:val="24"/>
                    </w:rPr>
                    <w:t>内存</w:t>
                  </w:r>
                </w:p>
              </w:tc>
              <w:tc>
                <w:tcPr>
                  <w:tcW w:w="3372" w:type="dxa"/>
                  <w:tcMar>
                    <w:top w:w="0" w:type="dxa"/>
                    <w:left w:w="70" w:type="dxa"/>
                    <w:bottom w:w="0" w:type="dxa"/>
                    <w:right w:w="70" w:type="dxa"/>
                  </w:tcMar>
                  <w:vAlign w:val="center"/>
                </w:tcPr>
                <w:p w14:paraId="37E2D14D" w14:textId="77777777" w:rsidR="003877D2" w:rsidRPr="00AA3F98" w:rsidRDefault="003877D2" w:rsidP="003877D2">
                  <w:pPr>
                    <w:pStyle w:val="aff0"/>
                    <w:rPr>
                      <w:rFonts w:ascii="宋体" w:hAnsi="宋体"/>
                      <w:szCs w:val="24"/>
                    </w:rPr>
                  </w:pPr>
                  <w:r w:rsidRPr="00AA3F98">
                    <w:rPr>
                      <w:rFonts w:ascii="宋体" w:hAnsi="宋体"/>
                      <w:szCs w:val="24"/>
                    </w:rPr>
                    <w:t>2-16 GB</w:t>
                  </w:r>
                </w:p>
              </w:tc>
              <w:tc>
                <w:tcPr>
                  <w:tcW w:w="3673" w:type="dxa"/>
                  <w:tcMar>
                    <w:top w:w="0" w:type="dxa"/>
                    <w:left w:w="70" w:type="dxa"/>
                    <w:bottom w:w="0" w:type="dxa"/>
                    <w:right w:w="70" w:type="dxa"/>
                  </w:tcMar>
                  <w:vAlign w:val="center"/>
                </w:tcPr>
                <w:p w14:paraId="1384370A" w14:textId="77777777" w:rsidR="003877D2" w:rsidRPr="00AA3F98" w:rsidRDefault="003877D2" w:rsidP="003877D2">
                  <w:pPr>
                    <w:pStyle w:val="aff0"/>
                    <w:rPr>
                      <w:rFonts w:ascii="宋体" w:hAnsi="宋体"/>
                      <w:szCs w:val="24"/>
                    </w:rPr>
                  </w:pPr>
                  <w:r w:rsidRPr="00AA3F98">
                    <w:rPr>
                      <w:rFonts w:ascii="宋体" w:hAnsi="宋体" w:hint="eastAsia"/>
                      <w:szCs w:val="24"/>
                    </w:rPr>
                    <w:t>2GB</w:t>
                  </w:r>
                </w:p>
              </w:tc>
            </w:tr>
            <w:tr w:rsidR="003877D2" w:rsidRPr="00AA3F98" w14:paraId="0E299DC1" w14:textId="77777777" w:rsidTr="007B2BEC">
              <w:trPr>
                <w:trHeight w:val="397"/>
                <w:jc w:val="center"/>
              </w:trPr>
              <w:tc>
                <w:tcPr>
                  <w:tcW w:w="1231" w:type="dxa"/>
                  <w:vAlign w:val="center"/>
                </w:tcPr>
                <w:p w14:paraId="04F345CD" w14:textId="77777777" w:rsidR="003877D2" w:rsidRPr="00AA3F98" w:rsidRDefault="003877D2" w:rsidP="003877D2">
                  <w:pPr>
                    <w:pStyle w:val="aff0"/>
                    <w:rPr>
                      <w:rFonts w:ascii="宋体" w:hAnsi="宋体"/>
                      <w:szCs w:val="24"/>
                    </w:rPr>
                  </w:pPr>
                  <w:r w:rsidRPr="00AA3F98">
                    <w:rPr>
                      <w:rFonts w:ascii="宋体" w:hAnsi="宋体"/>
                      <w:szCs w:val="24"/>
                    </w:rPr>
                    <w:t>硬盘</w:t>
                  </w:r>
                </w:p>
              </w:tc>
              <w:tc>
                <w:tcPr>
                  <w:tcW w:w="3372" w:type="dxa"/>
                  <w:tcMar>
                    <w:top w:w="0" w:type="dxa"/>
                    <w:left w:w="70" w:type="dxa"/>
                    <w:bottom w:w="0" w:type="dxa"/>
                    <w:right w:w="70" w:type="dxa"/>
                  </w:tcMar>
                  <w:vAlign w:val="center"/>
                </w:tcPr>
                <w:p w14:paraId="03C989EA" w14:textId="77777777" w:rsidR="003877D2" w:rsidRPr="00AA3F98" w:rsidRDefault="003877D2" w:rsidP="003877D2">
                  <w:pPr>
                    <w:pStyle w:val="aff0"/>
                    <w:rPr>
                      <w:rFonts w:ascii="宋体" w:hAnsi="宋体"/>
                      <w:szCs w:val="24"/>
                    </w:rPr>
                  </w:pPr>
                  <w:r w:rsidRPr="00AA3F98">
                    <w:rPr>
                      <w:rFonts w:ascii="宋体" w:hAnsi="宋体"/>
                      <w:szCs w:val="24"/>
                    </w:rPr>
                    <w:t>146-292 GB</w:t>
                  </w:r>
                </w:p>
              </w:tc>
              <w:tc>
                <w:tcPr>
                  <w:tcW w:w="3673" w:type="dxa"/>
                  <w:tcMar>
                    <w:top w:w="0" w:type="dxa"/>
                    <w:left w:w="70" w:type="dxa"/>
                    <w:bottom w:w="0" w:type="dxa"/>
                    <w:right w:w="70" w:type="dxa"/>
                  </w:tcMar>
                  <w:vAlign w:val="center"/>
                </w:tcPr>
                <w:p w14:paraId="65BC9193" w14:textId="77777777" w:rsidR="003877D2" w:rsidRPr="00AA3F98" w:rsidRDefault="003877D2" w:rsidP="003877D2">
                  <w:pPr>
                    <w:pStyle w:val="aff0"/>
                    <w:rPr>
                      <w:rFonts w:ascii="宋体" w:hAnsi="宋体"/>
                      <w:szCs w:val="24"/>
                    </w:rPr>
                  </w:pPr>
                  <w:r w:rsidRPr="00AA3F98">
                    <w:rPr>
                      <w:rFonts w:ascii="宋体" w:hAnsi="宋体" w:hint="eastAsia"/>
                      <w:szCs w:val="24"/>
                    </w:rPr>
                    <w:t>120GB</w:t>
                  </w:r>
                </w:p>
              </w:tc>
            </w:tr>
            <w:tr w:rsidR="003877D2" w:rsidRPr="00AA3F98" w14:paraId="7B4A86B2" w14:textId="77777777" w:rsidTr="007B2BEC">
              <w:trPr>
                <w:trHeight w:val="397"/>
                <w:jc w:val="center"/>
              </w:trPr>
              <w:tc>
                <w:tcPr>
                  <w:tcW w:w="1231" w:type="dxa"/>
                  <w:vAlign w:val="center"/>
                </w:tcPr>
                <w:p w14:paraId="6D95B76C" w14:textId="77777777" w:rsidR="003877D2" w:rsidRPr="00AA3F98" w:rsidRDefault="003877D2" w:rsidP="003877D2">
                  <w:pPr>
                    <w:pStyle w:val="aff0"/>
                    <w:rPr>
                      <w:rFonts w:ascii="宋体" w:hAnsi="宋体"/>
                      <w:szCs w:val="24"/>
                    </w:rPr>
                  </w:pPr>
                  <w:r w:rsidRPr="00AA3F98">
                    <w:rPr>
                      <w:rFonts w:ascii="宋体" w:hAnsi="宋体"/>
                      <w:szCs w:val="24"/>
                    </w:rPr>
                    <w:t>网卡</w:t>
                  </w:r>
                </w:p>
              </w:tc>
              <w:tc>
                <w:tcPr>
                  <w:tcW w:w="3372" w:type="dxa"/>
                  <w:tcMar>
                    <w:top w:w="0" w:type="dxa"/>
                    <w:left w:w="70" w:type="dxa"/>
                    <w:bottom w:w="0" w:type="dxa"/>
                    <w:right w:w="70" w:type="dxa"/>
                  </w:tcMar>
                  <w:vAlign w:val="center"/>
                </w:tcPr>
                <w:p w14:paraId="23AAA0EC" w14:textId="77777777" w:rsidR="003877D2" w:rsidRPr="00AA3F98" w:rsidRDefault="003877D2" w:rsidP="003877D2">
                  <w:pPr>
                    <w:pStyle w:val="aff0"/>
                    <w:rPr>
                      <w:rFonts w:ascii="宋体" w:hAnsi="宋体"/>
                      <w:szCs w:val="24"/>
                    </w:rPr>
                  </w:pPr>
                  <w:r w:rsidRPr="00AA3F98">
                    <w:rPr>
                      <w:rFonts w:ascii="宋体" w:hAnsi="宋体"/>
                      <w:szCs w:val="24"/>
                    </w:rPr>
                    <w:t>1000M网卡*2 </w:t>
                  </w:r>
                </w:p>
              </w:tc>
              <w:tc>
                <w:tcPr>
                  <w:tcW w:w="3673" w:type="dxa"/>
                  <w:tcMar>
                    <w:top w:w="0" w:type="dxa"/>
                    <w:left w:w="70" w:type="dxa"/>
                    <w:bottom w:w="0" w:type="dxa"/>
                    <w:right w:w="70" w:type="dxa"/>
                  </w:tcMar>
                  <w:vAlign w:val="center"/>
                </w:tcPr>
                <w:p w14:paraId="63EC4CC8" w14:textId="77777777" w:rsidR="003877D2" w:rsidRPr="00AA3F98" w:rsidRDefault="003877D2" w:rsidP="003877D2">
                  <w:pPr>
                    <w:pStyle w:val="aff0"/>
                    <w:rPr>
                      <w:rFonts w:ascii="宋体" w:hAnsi="宋体"/>
                      <w:szCs w:val="24"/>
                    </w:rPr>
                  </w:pPr>
                  <w:r w:rsidRPr="00AA3F98">
                    <w:rPr>
                      <w:rFonts w:ascii="宋体" w:hAnsi="宋体" w:hint="eastAsia"/>
                      <w:szCs w:val="24"/>
                    </w:rPr>
                    <w:t>10/100M自适应网卡</w:t>
                  </w:r>
                </w:p>
              </w:tc>
            </w:tr>
            <w:tr w:rsidR="003877D2" w:rsidRPr="00AA3F98" w14:paraId="7D26A353" w14:textId="77777777" w:rsidTr="007B2BEC">
              <w:trPr>
                <w:trHeight w:val="397"/>
                <w:jc w:val="center"/>
              </w:trPr>
              <w:tc>
                <w:tcPr>
                  <w:tcW w:w="1231" w:type="dxa"/>
                  <w:vAlign w:val="center"/>
                </w:tcPr>
                <w:p w14:paraId="751E4609" w14:textId="77777777" w:rsidR="003877D2" w:rsidRPr="00AA3F98" w:rsidRDefault="003877D2" w:rsidP="003877D2">
                  <w:pPr>
                    <w:pStyle w:val="aff0"/>
                    <w:rPr>
                      <w:rFonts w:ascii="宋体" w:hAnsi="宋体"/>
                      <w:szCs w:val="24"/>
                    </w:rPr>
                  </w:pPr>
                  <w:r w:rsidRPr="00AA3F98">
                    <w:rPr>
                      <w:rFonts w:ascii="宋体" w:hAnsi="宋体"/>
                      <w:szCs w:val="24"/>
                    </w:rPr>
                    <w:t>电源</w:t>
                  </w:r>
                </w:p>
              </w:tc>
              <w:tc>
                <w:tcPr>
                  <w:tcW w:w="3372" w:type="dxa"/>
                  <w:tcMar>
                    <w:top w:w="0" w:type="dxa"/>
                    <w:left w:w="70" w:type="dxa"/>
                    <w:bottom w:w="0" w:type="dxa"/>
                    <w:right w:w="70" w:type="dxa"/>
                  </w:tcMar>
                  <w:vAlign w:val="center"/>
                </w:tcPr>
                <w:p w14:paraId="2571AC5A" w14:textId="77777777" w:rsidR="003877D2" w:rsidRPr="00AA3F98" w:rsidRDefault="003877D2" w:rsidP="003877D2">
                  <w:pPr>
                    <w:pStyle w:val="aff0"/>
                    <w:rPr>
                      <w:rFonts w:ascii="宋体" w:hAnsi="宋体"/>
                      <w:szCs w:val="24"/>
                    </w:rPr>
                  </w:pPr>
                  <w:r w:rsidRPr="00AA3F98">
                    <w:rPr>
                      <w:rFonts w:ascii="宋体" w:hAnsi="宋体"/>
                      <w:szCs w:val="24"/>
                    </w:rPr>
                    <w:t>冗余热插拔电源，1-2</w:t>
                  </w:r>
                </w:p>
              </w:tc>
              <w:tc>
                <w:tcPr>
                  <w:tcW w:w="3673" w:type="dxa"/>
                  <w:tcMar>
                    <w:top w:w="0" w:type="dxa"/>
                    <w:left w:w="70" w:type="dxa"/>
                    <w:bottom w:w="0" w:type="dxa"/>
                    <w:right w:w="70" w:type="dxa"/>
                  </w:tcMar>
                  <w:vAlign w:val="center"/>
                </w:tcPr>
                <w:p w14:paraId="14EDAD86" w14:textId="77777777" w:rsidR="003877D2" w:rsidRPr="00AA3F98" w:rsidRDefault="003877D2" w:rsidP="003877D2">
                  <w:pPr>
                    <w:pStyle w:val="aff0"/>
                    <w:rPr>
                      <w:rFonts w:ascii="宋体" w:hAnsi="宋体"/>
                      <w:szCs w:val="24"/>
                    </w:rPr>
                  </w:pPr>
                  <w:r w:rsidRPr="00AA3F98">
                    <w:rPr>
                      <w:rFonts w:ascii="宋体" w:hAnsi="宋体" w:hint="eastAsia"/>
                      <w:szCs w:val="24"/>
                    </w:rPr>
                    <w:t>400瓦功率电源</w:t>
                  </w:r>
                </w:p>
              </w:tc>
            </w:tr>
          </w:tbl>
          <w:p w14:paraId="4E54A974" w14:textId="77777777" w:rsidR="003877D2" w:rsidRPr="00AA3F98" w:rsidRDefault="003877D2" w:rsidP="003877D2">
            <w:pPr>
              <w:ind w:firstLine="480"/>
              <w:rPr>
                <w:sz w:val="24"/>
                <w:szCs w:val="24"/>
              </w:rPr>
            </w:pPr>
            <w:bookmarkStart w:id="109" w:name="_Toc18924"/>
            <w:bookmarkStart w:id="110" w:name="_Toc385167539"/>
            <w:bookmarkStart w:id="111" w:name="_Toc10433"/>
            <w:bookmarkStart w:id="112" w:name="_Toc24808"/>
            <w:bookmarkStart w:id="113" w:name="_Toc385168020"/>
            <w:bookmarkStart w:id="114" w:name="_Toc385593319"/>
            <w:bookmarkStart w:id="115" w:name="_Toc27201"/>
            <w:bookmarkStart w:id="116" w:name="_Toc208981263"/>
            <w:bookmarkStart w:id="117" w:name="_Toc385165684"/>
            <w:bookmarkStart w:id="118" w:name="_Toc385167428"/>
            <w:bookmarkStart w:id="119" w:name="_Toc385166499"/>
            <w:bookmarkStart w:id="120" w:name="_Toc386466779"/>
            <w:bookmarkStart w:id="121" w:name="_Toc372652075"/>
            <w:bookmarkStart w:id="122" w:name="_Toc2001"/>
            <w:bookmarkStart w:id="123" w:name="_Toc385167014"/>
            <w:bookmarkStart w:id="124" w:name="_Toc13270"/>
            <w:r w:rsidRPr="00AA3F98">
              <w:rPr>
                <w:rFonts w:hint="eastAsia"/>
                <w:sz w:val="24"/>
                <w:szCs w:val="24"/>
              </w:rPr>
              <w:t>3</w:t>
            </w:r>
            <w:r w:rsidRPr="00AA3F98">
              <w:rPr>
                <w:rFonts w:hint="eastAsia"/>
                <w:sz w:val="24"/>
                <w:szCs w:val="24"/>
              </w:rPr>
              <w:t>）</w:t>
            </w:r>
            <w:r w:rsidRPr="00AA3F98">
              <w:rPr>
                <w:sz w:val="24"/>
                <w:szCs w:val="24"/>
              </w:rPr>
              <w:t>软件环境</w:t>
            </w:r>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p>
          <w:p w14:paraId="20F59C30" w14:textId="77777777" w:rsidR="003877D2" w:rsidRPr="00AA3F98" w:rsidRDefault="003877D2" w:rsidP="003877D2">
            <w:pPr>
              <w:snapToGrid w:val="0"/>
              <w:ind w:leftChars="23" w:left="46" w:right="-120" w:firstLine="480"/>
              <w:rPr>
                <w:sz w:val="24"/>
                <w:szCs w:val="24"/>
              </w:rPr>
            </w:pPr>
            <w:r w:rsidRPr="00AA3F98">
              <w:rPr>
                <w:rFonts w:hint="eastAsia"/>
                <w:sz w:val="24"/>
                <w:szCs w:val="24"/>
              </w:rPr>
              <w:t>南浔区创新评动力系统所需的软件配置：</w:t>
            </w:r>
          </w:p>
          <w:tbl>
            <w:tblPr>
              <w:tblW w:w="8364"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61"/>
              <w:gridCol w:w="1711"/>
              <w:gridCol w:w="2390"/>
              <w:gridCol w:w="3402"/>
            </w:tblGrid>
            <w:tr w:rsidR="003877D2" w:rsidRPr="00AA3F98" w14:paraId="4F03975D" w14:textId="77777777" w:rsidTr="007B2BEC">
              <w:trPr>
                <w:trHeight w:val="454"/>
              </w:trPr>
              <w:tc>
                <w:tcPr>
                  <w:tcW w:w="861" w:type="dxa"/>
                  <w:shd w:val="clear" w:color="auto" w:fill="CCCCCC"/>
                  <w:vAlign w:val="center"/>
                </w:tcPr>
                <w:p w14:paraId="09759723" w14:textId="77777777" w:rsidR="003877D2" w:rsidRPr="00AA3F98" w:rsidRDefault="003877D2" w:rsidP="003877D2">
                  <w:pPr>
                    <w:pStyle w:val="aff0"/>
                    <w:rPr>
                      <w:rFonts w:eastAsia="黑体"/>
                      <w:b/>
                      <w:szCs w:val="24"/>
                    </w:rPr>
                  </w:pPr>
                  <w:r w:rsidRPr="00AA3F98">
                    <w:rPr>
                      <w:rFonts w:eastAsia="黑体"/>
                      <w:b/>
                      <w:szCs w:val="24"/>
                    </w:rPr>
                    <w:t>编号</w:t>
                  </w:r>
                </w:p>
              </w:tc>
              <w:tc>
                <w:tcPr>
                  <w:tcW w:w="1711" w:type="dxa"/>
                  <w:shd w:val="clear" w:color="auto" w:fill="CCCCCC"/>
                  <w:vAlign w:val="center"/>
                </w:tcPr>
                <w:p w14:paraId="7F33C7F1" w14:textId="77777777" w:rsidR="003877D2" w:rsidRPr="00AA3F98" w:rsidRDefault="003877D2" w:rsidP="003877D2">
                  <w:pPr>
                    <w:pStyle w:val="aff0"/>
                    <w:rPr>
                      <w:rFonts w:eastAsia="黑体"/>
                      <w:b/>
                      <w:szCs w:val="24"/>
                    </w:rPr>
                  </w:pPr>
                  <w:r w:rsidRPr="00AA3F98">
                    <w:rPr>
                      <w:rFonts w:eastAsia="黑体"/>
                      <w:b/>
                      <w:szCs w:val="24"/>
                    </w:rPr>
                    <w:t>类型</w:t>
                  </w:r>
                </w:p>
              </w:tc>
              <w:tc>
                <w:tcPr>
                  <w:tcW w:w="2390" w:type="dxa"/>
                  <w:shd w:val="clear" w:color="auto" w:fill="CCCCCC"/>
                  <w:vAlign w:val="center"/>
                </w:tcPr>
                <w:p w14:paraId="008A6B88" w14:textId="77777777" w:rsidR="003877D2" w:rsidRPr="00AA3F98" w:rsidRDefault="003877D2" w:rsidP="003877D2">
                  <w:pPr>
                    <w:pStyle w:val="aff0"/>
                    <w:rPr>
                      <w:rFonts w:eastAsia="黑体"/>
                      <w:b/>
                      <w:szCs w:val="24"/>
                    </w:rPr>
                  </w:pPr>
                  <w:r w:rsidRPr="00AA3F98">
                    <w:rPr>
                      <w:rFonts w:eastAsia="黑体"/>
                      <w:b/>
                      <w:szCs w:val="24"/>
                    </w:rPr>
                    <w:t>名称</w:t>
                  </w:r>
                </w:p>
              </w:tc>
              <w:tc>
                <w:tcPr>
                  <w:tcW w:w="3402" w:type="dxa"/>
                  <w:shd w:val="clear" w:color="auto" w:fill="CCCCCC"/>
                  <w:vAlign w:val="center"/>
                </w:tcPr>
                <w:p w14:paraId="594BE100" w14:textId="77777777" w:rsidR="003877D2" w:rsidRPr="00AA3F98" w:rsidRDefault="003877D2" w:rsidP="003877D2">
                  <w:pPr>
                    <w:pStyle w:val="aff0"/>
                    <w:rPr>
                      <w:rFonts w:eastAsia="黑体"/>
                      <w:b/>
                      <w:szCs w:val="24"/>
                    </w:rPr>
                  </w:pPr>
                  <w:r w:rsidRPr="00AA3F98">
                    <w:rPr>
                      <w:rFonts w:eastAsia="黑体"/>
                      <w:b/>
                      <w:szCs w:val="24"/>
                    </w:rPr>
                    <w:t>运行环境</w:t>
                  </w:r>
                </w:p>
              </w:tc>
            </w:tr>
            <w:tr w:rsidR="00295759" w:rsidRPr="00AA3F98" w14:paraId="348309DA" w14:textId="77777777" w:rsidTr="007B2BEC">
              <w:trPr>
                <w:cantSplit/>
                <w:trHeight w:val="454"/>
              </w:trPr>
              <w:tc>
                <w:tcPr>
                  <w:tcW w:w="861" w:type="dxa"/>
                  <w:vMerge w:val="restart"/>
                  <w:vAlign w:val="center"/>
                </w:tcPr>
                <w:p w14:paraId="57D2B256" w14:textId="77777777" w:rsidR="00295759" w:rsidRPr="00AA3F98" w:rsidRDefault="00295759" w:rsidP="00295759">
                  <w:pPr>
                    <w:pStyle w:val="aff0"/>
                    <w:rPr>
                      <w:rFonts w:ascii="宋体" w:hAnsi="宋体"/>
                      <w:szCs w:val="24"/>
                    </w:rPr>
                  </w:pPr>
                </w:p>
              </w:tc>
              <w:tc>
                <w:tcPr>
                  <w:tcW w:w="1711" w:type="dxa"/>
                  <w:vMerge w:val="restart"/>
                  <w:vAlign w:val="center"/>
                </w:tcPr>
                <w:p w14:paraId="49106821" w14:textId="77777777" w:rsidR="00295759" w:rsidRPr="00AA3F98" w:rsidRDefault="00295759" w:rsidP="00295759">
                  <w:pPr>
                    <w:pStyle w:val="aff0"/>
                    <w:rPr>
                      <w:rFonts w:ascii="宋体" w:hAnsi="宋体"/>
                      <w:szCs w:val="24"/>
                    </w:rPr>
                  </w:pPr>
                  <w:r w:rsidRPr="00AA3F98">
                    <w:rPr>
                      <w:rFonts w:ascii="宋体" w:hAnsi="宋体"/>
                      <w:szCs w:val="24"/>
                    </w:rPr>
                    <w:t>数据库服务器</w:t>
                  </w:r>
                </w:p>
              </w:tc>
              <w:tc>
                <w:tcPr>
                  <w:tcW w:w="2390" w:type="dxa"/>
                  <w:vAlign w:val="center"/>
                </w:tcPr>
                <w:p w14:paraId="1577A07E" w14:textId="77777777" w:rsidR="00295759" w:rsidRPr="00AA3F98" w:rsidRDefault="00295759" w:rsidP="00295759">
                  <w:pPr>
                    <w:pStyle w:val="aff0"/>
                    <w:rPr>
                      <w:rFonts w:ascii="宋体" w:hAnsi="宋体"/>
                      <w:szCs w:val="24"/>
                    </w:rPr>
                  </w:pPr>
                  <w:r w:rsidRPr="00AA3F98">
                    <w:rPr>
                      <w:rFonts w:ascii="宋体" w:hAnsi="宋体" w:hint="eastAsia"/>
                      <w:szCs w:val="24"/>
                    </w:rPr>
                    <w:t>操作系统</w:t>
                  </w:r>
                </w:p>
              </w:tc>
              <w:tc>
                <w:tcPr>
                  <w:tcW w:w="3402" w:type="dxa"/>
                  <w:vAlign w:val="center"/>
                </w:tcPr>
                <w:p w14:paraId="2954C7D5" w14:textId="34F1669D" w:rsidR="00295759" w:rsidRPr="00AA3F98" w:rsidRDefault="00295759" w:rsidP="00295759">
                  <w:pPr>
                    <w:pStyle w:val="aff0"/>
                    <w:rPr>
                      <w:rFonts w:ascii="宋体" w:hAnsi="宋体"/>
                      <w:szCs w:val="24"/>
                    </w:rPr>
                  </w:pPr>
                  <w:r>
                    <w:rPr>
                      <w:rFonts w:ascii="宋体" w:hAnsi="宋体" w:hint="eastAsia"/>
                    </w:rPr>
                    <w:t>CentOS 7.5</w:t>
                  </w:r>
                </w:p>
              </w:tc>
            </w:tr>
            <w:tr w:rsidR="00295759" w:rsidRPr="00AA3F98" w14:paraId="6EB6E1CC" w14:textId="77777777" w:rsidTr="007B2BEC">
              <w:trPr>
                <w:cantSplit/>
                <w:trHeight w:val="454"/>
              </w:trPr>
              <w:tc>
                <w:tcPr>
                  <w:tcW w:w="861" w:type="dxa"/>
                  <w:vMerge/>
                  <w:vAlign w:val="center"/>
                </w:tcPr>
                <w:p w14:paraId="221DB103" w14:textId="77777777" w:rsidR="00295759" w:rsidRPr="00AA3F98" w:rsidRDefault="00295759" w:rsidP="00295759">
                  <w:pPr>
                    <w:pStyle w:val="aff0"/>
                    <w:rPr>
                      <w:rFonts w:ascii="宋体" w:hAnsi="宋体"/>
                      <w:szCs w:val="24"/>
                    </w:rPr>
                  </w:pPr>
                </w:p>
              </w:tc>
              <w:tc>
                <w:tcPr>
                  <w:tcW w:w="1711" w:type="dxa"/>
                  <w:vMerge/>
                  <w:vAlign w:val="center"/>
                </w:tcPr>
                <w:p w14:paraId="681C7822" w14:textId="77777777" w:rsidR="00295759" w:rsidRPr="00AA3F98" w:rsidRDefault="00295759" w:rsidP="00295759">
                  <w:pPr>
                    <w:pStyle w:val="aff0"/>
                    <w:rPr>
                      <w:rFonts w:ascii="宋体" w:hAnsi="宋体"/>
                      <w:szCs w:val="24"/>
                    </w:rPr>
                  </w:pPr>
                </w:p>
              </w:tc>
              <w:tc>
                <w:tcPr>
                  <w:tcW w:w="2390" w:type="dxa"/>
                  <w:vAlign w:val="center"/>
                </w:tcPr>
                <w:p w14:paraId="2739AB76" w14:textId="77777777" w:rsidR="00295759" w:rsidRPr="00AA3F98" w:rsidRDefault="00295759" w:rsidP="00295759">
                  <w:pPr>
                    <w:pStyle w:val="aff0"/>
                    <w:rPr>
                      <w:rFonts w:ascii="宋体" w:hAnsi="宋体"/>
                      <w:szCs w:val="24"/>
                    </w:rPr>
                  </w:pPr>
                  <w:r w:rsidRPr="00AA3F98">
                    <w:rPr>
                      <w:rFonts w:ascii="宋体" w:hAnsi="宋体"/>
                      <w:szCs w:val="24"/>
                    </w:rPr>
                    <w:t>数据库平台</w:t>
                  </w:r>
                </w:p>
              </w:tc>
              <w:tc>
                <w:tcPr>
                  <w:tcW w:w="3402" w:type="dxa"/>
                  <w:vAlign w:val="center"/>
                </w:tcPr>
                <w:p w14:paraId="6A73920D" w14:textId="41F233BF" w:rsidR="00295759" w:rsidRPr="00AA3F98" w:rsidRDefault="00295759" w:rsidP="00295759">
                  <w:pPr>
                    <w:pStyle w:val="aff0"/>
                    <w:rPr>
                      <w:rFonts w:ascii="宋体" w:hAnsi="宋体"/>
                      <w:szCs w:val="24"/>
                    </w:rPr>
                  </w:pPr>
                  <w:proofErr w:type="spellStart"/>
                  <w:r>
                    <w:t>Mysql</w:t>
                  </w:r>
                  <w:proofErr w:type="spellEnd"/>
                  <w:r>
                    <w:t xml:space="preserve"> 5.7</w:t>
                  </w:r>
                </w:p>
              </w:tc>
            </w:tr>
            <w:tr w:rsidR="00295759" w:rsidRPr="00AA3F98" w14:paraId="6243F62C" w14:textId="77777777" w:rsidTr="007B2BEC">
              <w:trPr>
                <w:cantSplit/>
                <w:trHeight w:val="454"/>
              </w:trPr>
              <w:tc>
                <w:tcPr>
                  <w:tcW w:w="861" w:type="dxa"/>
                  <w:vMerge/>
                  <w:vAlign w:val="center"/>
                </w:tcPr>
                <w:p w14:paraId="79015095" w14:textId="77777777" w:rsidR="00295759" w:rsidRPr="00AA3F98" w:rsidRDefault="00295759" w:rsidP="00295759">
                  <w:pPr>
                    <w:pStyle w:val="aff0"/>
                    <w:rPr>
                      <w:rFonts w:ascii="宋体" w:hAnsi="宋体"/>
                      <w:szCs w:val="24"/>
                    </w:rPr>
                  </w:pPr>
                </w:p>
              </w:tc>
              <w:tc>
                <w:tcPr>
                  <w:tcW w:w="1711" w:type="dxa"/>
                  <w:vMerge/>
                  <w:vAlign w:val="center"/>
                </w:tcPr>
                <w:p w14:paraId="427D5F89" w14:textId="77777777" w:rsidR="00295759" w:rsidRPr="00AA3F98" w:rsidRDefault="00295759" w:rsidP="00295759">
                  <w:pPr>
                    <w:pStyle w:val="aff0"/>
                    <w:rPr>
                      <w:rFonts w:ascii="宋体" w:hAnsi="宋体"/>
                      <w:szCs w:val="24"/>
                    </w:rPr>
                  </w:pPr>
                </w:p>
              </w:tc>
              <w:tc>
                <w:tcPr>
                  <w:tcW w:w="2390" w:type="dxa"/>
                  <w:vAlign w:val="center"/>
                </w:tcPr>
                <w:p w14:paraId="5EC6EAE7" w14:textId="77777777" w:rsidR="00295759" w:rsidRPr="00AA3F98" w:rsidRDefault="00295759" w:rsidP="00295759">
                  <w:pPr>
                    <w:pStyle w:val="aff0"/>
                    <w:rPr>
                      <w:rFonts w:ascii="宋体" w:hAnsi="宋体"/>
                      <w:szCs w:val="24"/>
                    </w:rPr>
                  </w:pPr>
                  <w:r w:rsidRPr="00AA3F98">
                    <w:rPr>
                      <w:rFonts w:ascii="宋体" w:hAnsi="宋体"/>
                      <w:szCs w:val="24"/>
                    </w:rPr>
                    <w:t>空间数据引擎</w:t>
                  </w:r>
                </w:p>
              </w:tc>
              <w:tc>
                <w:tcPr>
                  <w:tcW w:w="3402" w:type="dxa"/>
                  <w:vAlign w:val="center"/>
                </w:tcPr>
                <w:p w14:paraId="102E7B7C" w14:textId="42893E4A" w:rsidR="00295759" w:rsidRPr="00AA3F98" w:rsidRDefault="00295759" w:rsidP="00295759">
                  <w:pPr>
                    <w:pStyle w:val="aff0"/>
                    <w:rPr>
                      <w:rFonts w:ascii="宋体" w:hAnsi="宋体"/>
                      <w:szCs w:val="24"/>
                    </w:rPr>
                  </w:pPr>
                  <w:r>
                    <w:rPr>
                      <w:rFonts w:ascii="宋体" w:hAnsi="宋体" w:hint="eastAsia"/>
                    </w:rPr>
                    <w:t>CentOS 7.5</w:t>
                  </w:r>
                </w:p>
              </w:tc>
            </w:tr>
            <w:tr w:rsidR="00295759" w:rsidRPr="00AA3F98" w14:paraId="6BF1CFD1" w14:textId="77777777" w:rsidTr="007B2BEC">
              <w:trPr>
                <w:cantSplit/>
                <w:trHeight w:val="454"/>
              </w:trPr>
              <w:tc>
                <w:tcPr>
                  <w:tcW w:w="861" w:type="dxa"/>
                  <w:vMerge w:val="restart"/>
                  <w:vAlign w:val="center"/>
                </w:tcPr>
                <w:p w14:paraId="6447E3AD" w14:textId="77777777" w:rsidR="00295759" w:rsidRPr="00AA3F98" w:rsidRDefault="00295759" w:rsidP="00295759">
                  <w:pPr>
                    <w:pStyle w:val="aff0"/>
                    <w:rPr>
                      <w:rFonts w:ascii="宋体" w:hAnsi="宋体"/>
                      <w:szCs w:val="24"/>
                    </w:rPr>
                  </w:pPr>
                </w:p>
              </w:tc>
              <w:tc>
                <w:tcPr>
                  <w:tcW w:w="1711" w:type="dxa"/>
                  <w:vMerge w:val="restart"/>
                  <w:vAlign w:val="center"/>
                </w:tcPr>
                <w:p w14:paraId="34F6610E" w14:textId="77777777" w:rsidR="00295759" w:rsidRPr="00AA3F98" w:rsidRDefault="00295759" w:rsidP="00295759">
                  <w:pPr>
                    <w:pStyle w:val="aff0"/>
                    <w:rPr>
                      <w:rFonts w:ascii="宋体" w:hAnsi="宋体"/>
                      <w:szCs w:val="24"/>
                    </w:rPr>
                  </w:pPr>
                  <w:r w:rsidRPr="00AA3F98">
                    <w:rPr>
                      <w:rFonts w:ascii="宋体" w:hAnsi="宋体"/>
                      <w:szCs w:val="24"/>
                    </w:rPr>
                    <w:t>应用服务器</w:t>
                  </w:r>
                </w:p>
              </w:tc>
              <w:tc>
                <w:tcPr>
                  <w:tcW w:w="2390" w:type="dxa"/>
                  <w:vAlign w:val="center"/>
                </w:tcPr>
                <w:p w14:paraId="6AF61D91" w14:textId="77777777" w:rsidR="00295759" w:rsidRPr="00AA3F98" w:rsidRDefault="00295759" w:rsidP="00295759">
                  <w:pPr>
                    <w:pStyle w:val="aff0"/>
                    <w:rPr>
                      <w:rFonts w:ascii="宋体" w:hAnsi="宋体"/>
                      <w:szCs w:val="24"/>
                    </w:rPr>
                  </w:pPr>
                  <w:r w:rsidRPr="00AA3F98">
                    <w:rPr>
                      <w:rFonts w:ascii="宋体" w:hAnsi="宋体" w:hint="eastAsia"/>
                      <w:szCs w:val="24"/>
                    </w:rPr>
                    <w:t>操作系统</w:t>
                  </w:r>
                </w:p>
              </w:tc>
              <w:tc>
                <w:tcPr>
                  <w:tcW w:w="3402" w:type="dxa"/>
                  <w:vAlign w:val="center"/>
                </w:tcPr>
                <w:p w14:paraId="7ED92873" w14:textId="5241D18B" w:rsidR="00295759" w:rsidRPr="00AA3F98" w:rsidRDefault="00295759" w:rsidP="00295759">
                  <w:pPr>
                    <w:pStyle w:val="aff0"/>
                    <w:rPr>
                      <w:rFonts w:ascii="宋体" w:hAnsi="宋体"/>
                      <w:szCs w:val="24"/>
                    </w:rPr>
                  </w:pPr>
                  <w:r>
                    <w:rPr>
                      <w:rFonts w:ascii="宋体" w:hAnsi="宋体" w:hint="eastAsia"/>
                    </w:rPr>
                    <w:t xml:space="preserve">Geo Server </w:t>
                  </w:r>
                </w:p>
              </w:tc>
            </w:tr>
            <w:tr w:rsidR="00295759" w:rsidRPr="00AA3F98" w14:paraId="00BF2B2B" w14:textId="77777777" w:rsidTr="007B2BEC">
              <w:trPr>
                <w:cantSplit/>
                <w:trHeight w:val="454"/>
              </w:trPr>
              <w:tc>
                <w:tcPr>
                  <w:tcW w:w="861" w:type="dxa"/>
                  <w:vMerge/>
                  <w:vAlign w:val="center"/>
                </w:tcPr>
                <w:p w14:paraId="36BE717F" w14:textId="77777777" w:rsidR="00295759" w:rsidRPr="00AA3F98" w:rsidRDefault="00295759" w:rsidP="00295759">
                  <w:pPr>
                    <w:pStyle w:val="aff0"/>
                    <w:rPr>
                      <w:rFonts w:ascii="宋体" w:hAnsi="宋体"/>
                      <w:szCs w:val="24"/>
                    </w:rPr>
                  </w:pPr>
                </w:p>
              </w:tc>
              <w:tc>
                <w:tcPr>
                  <w:tcW w:w="1711" w:type="dxa"/>
                  <w:vMerge/>
                  <w:vAlign w:val="center"/>
                </w:tcPr>
                <w:p w14:paraId="4314F69E" w14:textId="77777777" w:rsidR="00295759" w:rsidRPr="00AA3F98" w:rsidRDefault="00295759" w:rsidP="00295759">
                  <w:pPr>
                    <w:pStyle w:val="aff0"/>
                    <w:rPr>
                      <w:rFonts w:ascii="宋体" w:hAnsi="宋体"/>
                      <w:szCs w:val="24"/>
                    </w:rPr>
                  </w:pPr>
                </w:p>
              </w:tc>
              <w:tc>
                <w:tcPr>
                  <w:tcW w:w="2390" w:type="dxa"/>
                  <w:vAlign w:val="center"/>
                </w:tcPr>
                <w:p w14:paraId="1645F14E" w14:textId="77777777" w:rsidR="00295759" w:rsidRPr="00AA3F98" w:rsidRDefault="00295759" w:rsidP="00295759">
                  <w:pPr>
                    <w:pStyle w:val="aff0"/>
                    <w:rPr>
                      <w:rFonts w:ascii="宋体" w:hAnsi="宋体"/>
                      <w:szCs w:val="24"/>
                    </w:rPr>
                  </w:pPr>
                  <w:r w:rsidRPr="00AA3F98">
                    <w:rPr>
                      <w:rFonts w:ascii="宋体" w:hAnsi="宋体" w:hint="eastAsia"/>
                      <w:szCs w:val="24"/>
                    </w:rPr>
                    <w:t>空间</w:t>
                  </w:r>
                  <w:r w:rsidRPr="00AA3F98">
                    <w:rPr>
                      <w:rFonts w:ascii="宋体" w:hAnsi="宋体"/>
                      <w:szCs w:val="24"/>
                    </w:rPr>
                    <w:t>数据发布平台</w:t>
                  </w:r>
                </w:p>
              </w:tc>
              <w:tc>
                <w:tcPr>
                  <w:tcW w:w="3402" w:type="dxa"/>
                  <w:vAlign w:val="center"/>
                </w:tcPr>
                <w:p w14:paraId="1446F203" w14:textId="133517A2" w:rsidR="00295759" w:rsidRPr="00AA3F98" w:rsidRDefault="00295759" w:rsidP="00295759">
                  <w:pPr>
                    <w:pStyle w:val="aff0"/>
                    <w:rPr>
                      <w:rFonts w:ascii="宋体" w:hAnsi="宋体"/>
                      <w:szCs w:val="24"/>
                    </w:rPr>
                  </w:pPr>
                  <w:r>
                    <w:rPr>
                      <w:rFonts w:ascii="宋体" w:hAnsi="宋体" w:hint="eastAsia"/>
                    </w:rPr>
                    <w:t>CentOS 7.5</w:t>
                  </w:r>
                </w:p>
              </w:tc>
            </w:tr>
            <w:tr w:rsidR="00295759" w:rsidRPr="00AA3F98" w14:paraId="3FDAD84D" w14:textId="77777777" w:rsidTr="007B2BEC">
              <w:trPr>
                <w:cantSplit/>
                <w:trHeight w:val="454"/>
              </w:trPr>
              <w:tc>
                <w:tcPr>
                  <w:tcW w:w="861" w:type="dxa"/>
                  <w:vMerge w:val="restart"/>
                  <w:vAlign w:val="center"/>
                </w:tcPr>
                <w:p w14:paraId="40E7CE70" w14:textId="77777777" w:rsidR="00295759" w:rsidRPr="00AA3F98" w:rsidRDefault="00295759" w:rsidP="00295759">
                  <w:pPr>
                    <w:pStyle w:val="aff0"/>
                    <w:rPr>
                      <w:rFonts w:ascii="宋体" w:hAnsi="宋体"/>
                      <w:szCs w:val="24"/>
                    </w:rPr>
                  </w:pPr>
                </w:p>
              </w:tc>
              <w:tc>
                <w:tcPr>
                  <w:tcW w:w="1711" w:type="dxa"/>
                  <w:vMerge w:val="restart"/>
                  <w:vAlign w:val="center"/>
                </w:tcPr>
                <w:p w14:paraId="17E772E9" w14:textId="77777777" w:rsidR="00295759" w:rsidRPr="00AA3F98" w:rsidRDefault="00295759" w:rsidP="00295759">
                  <w:pPr>
                    <w:pStyle w:val="aff0"/>
                    <w:rPr>
                      <w:rFonts w:ascii="宋体" w:hAnsi="宋体"/>
                      <w:szCs w:val="24"/>
                    </w:rPr>
                  </w:pPr>
                  <w:r w:rsidRPr="00AA3F98">
                    <w:rPr>
                      <w:rFonts w:ascii="宋体" w:hAnsi="宋体"/>
                      <w:szCs w:val="24"/>
                    </w:rPr>
                    <w:t>WEB服务器</w:t>
                  </w:r>
                </w:p>
              </w:tc>
              <w:tc>
                <w:tcPr>
                  <w:tcW w:w="2390" w:type="dxa"/>
                  <w:vAlign w:val="center"/>
                </w:tcPr>
                <w:p w14:paraId="253019E1" w14:textId="77777777" w:rsidR="00295759" w:rsidRPr="00AA3F98" w:rsidRDefault="00295759" w:rsidP="00295759">
                  <w:pPr>
                    <w:pStyle w:val="aff0"/>
                    <w:rPr>
                      <w:rFonts w:ascii="宋体" w:hAnsi="宋体"/>
                      <w:szCs w:val="24"/>
                    </w:rPr>
                  </w:pPr>
                  <w:r w:rsidRPr="00AA3F98">
                    <w:rPr>
                      <w:rFonts w:ascii="宋体" w:hAnsi="宋体" w:hint="eastAsia"/>
                      <w:szCs w:val="24"/>
                    </w:rPr>
                    <w:t>操作系统</w:t>
                  </w:r>
                </w:p>
              </w:tc>
              <w:tc>
                <w:tcPr>
                  <w:tcW w:w="3402" w:type="dxa"/>
                  <w:vAlign w:val="center"/>
                </w:tcPr>
                <w:p w14:paraId="415DA049" w14:textId="630F378A" w:rsidR="00295759" w:rsidRPr="00AA3F98" w:rsidRDefault="00295759" w:rsidP="00295759">
                  <w:pPr>
                    <w:pStyle w:val="aff0"/>
                    <w:rPr>
                      <w:rFonts w:ascii="宋体" w:hAnsi="宋体"/>
                      <w:szCs w:val="24"/>
                    </w:rPr>
                  </w:pPr>
                  <w:r>
                    <w:rPr>
                      <w:rFonts w:ascii="宋体" w:hAnsi="宋体" w:hint="eastAsia"/>
                    </w:rPr>
                    <w:t>Nginx 1.14.0</w:t>
                  </w:r>
                </w:p>
              </w:tc>
            </w:tr>
            <w:tr w:rsidR="00295759" w:rsidRPr="00AA3F98" w14:paraId="3D685FAC" w14:textId="77777777" w:rsidTr="007B2BEC">
              <w:trPr>
                <w:cantSplit/>
                <w:trHeight w:val="454"/>
              </w:trPr>
              <w:tc>
                <w:tcPr>
                  <w:tcW w:w="861" w:type="dxa"/>
                  <w:vMerge/>
                  <w:vAlign w:val="center"/>
                </w:tcPr>
                <w:p w14:paraId="49A8DC43" w14:textId="77777777" w:rsidR="00295759" w:rsidRPr="00AA3F98" w:rsidRDefault="00295759" w:rsidP="00295759">
                  <w:pPr>
                    <w:pStyle w:val="aff0"/>
                    <w:rPr>
                      <w:rFonts w:ascii="宋体" w:hAnsi="宋体"/>
                      <w:szCs w:val="24"/>
                    </w:rPr>
                  </w:pPr>
                </w:p>
              </w:tc>
              <w:tc>
                <w:tcPr>
                  <w:tcW w:w="1711" w:type="dxa"/>
                  <w:vMerge/>
                  <w:vAlign w:val="center"/>
                </w:tcPr>
                <w:p w14:paraId="6E16CB75" w14:textId="77777777" w:rsidR="00295759" w:rsidRPr="00AA3F98" w:rsidRDefault="00295759" w:rsidP="00295759">
                  <w:pPr>
                    <w:pStyle w:val="aff0"/>
                    <w:rPr>
                      <w:rFonts w:ascii="宋体" w:hAnsi="宋体"/>
                      <w:szCs w:val="24"/>
                    </w:rPr>
                  </w:pPr>
                </w:p>
              </w:tc>
              <w:tc>
                <w:tcPr>
                  <w:tcW w:w="2390" w:type="dxa"/>
                  <w:vAlign w:val="center"/>
                </w:tcPr>
                <w:p w14:paraId="7B882E87" w14:textId="77777777" w:rsidR="00295759" w:rsidRPr="00AA3F98" w:rsidRDefault="00295759" w:rsidP="00295759">
                  <w:pPr>
                    <w:pStyle w:val="aff0"/>
                    <w:rPr>
                      <w:rFonts w:ascii="宋体" w:hAnsi="宋体"/>
                      <w:szCs w:val="24"/>
                    </w:rPr>
                  </w:pPr>
                  <w:r w:rsidRPr="00AA3F98">
                    <w:rPr>
                      <w:rFonts w:ascii="宋体" w:hAnsi="宋体"/>
                      <w:szCs w:val="24"/>
                    </w:rPr>
                    <w:t>WEB服务器</w:t>
                  </w:r>
                </w:p>
              </w:tc>
              <w:tc>
                <w:tcPr>
                  <w:tcW w:w="3402" w:type="dxa"/>
                  <w:vAlign w:val="center"/>
                </w:tcPr>
                <w:p w14:paraId="326DE7F5" w14:textId="01389F9C" w:rsidR="00295759" w:rsidRPr="00AA3F98" w:rsidRDefault="00295759" w:rsidP="00295759">
                  <w:pPr>
                    <w:pStyle w:val="aff0"/>
                    <w:rPr>
                      <w:rFonts w:ascii="宋体" w:hAnsi="宋体"/>
                      <w:szCs w:val="24"/>
                    </w:rPr>
                  </w:pPr>
                  <w:r>
                    <w:rPr>
                      <w:rFonts w:ascii="宋体" w:hAnsi="宋体" w:hint="eastAsia"/>
                    </w:rPr>
                    <w:t>Chrome、IE等</w:t>
                  </w:r>
                </w:p>
              </w:tc>
            </w:tr>
            <w:tr w:rsidR="00295759" w:rsidRPr="00AA3F98" w14:paraId="20A6F727" w14:textId="77777777" w:rsidTr="007B2BEC">
              <w:trPr>
                <w:trHeight w:val="454"/>
              </w:trPr>
              <w:tc>
                <w:tcPr>
                  <w:tcW w:w="861" w:type="dxa"/>
                  <w:vAlign w:val="center"/>
                </w:tcPr>
                <w:p w14:paraId="682B0FC4" w14:textId="77777777" w:rsidR="00295759" w:rsidRPr="00AA3F98" w:rsidRDefault="00295759" w:rsidP="00295759">
                  <w:pPr>
                    <w:pStyle w:val="aff0"/>
                    <w:rPr>
                      <w:rFonts w:ascii="宋体" w:hAnsi="宋体"/>
                      <w:szCs w:val="24"/>
                    </w:rPr>
                  </w:pPr>
                </w:p>
              </w:tc>
              <w:tc>
                <w:tcPr>
                  <w:tcW w:w="1711" w:type="dxa"/>
                  <w:vAlign w:val="center"/>
                </w:tcPr>
                <w:p w14:paraId="5708BA94" w14:textId="77777777" w:rsidR="00295759" w:rsidRPr="00AA3F98" w:rsidRDefault="00295759" w:rsidP="00295759">
                  <w:pPr>
                    <w:pStyle w:val="aff0"/>
                    <w:rPr>
                      <w:rFonts w:ascii="宋体" w:hAnsi="宋体"/>
                      <w:szCs w:val="24"/>
                    </w:rPr>
                  </w:pPr>
                  <w:r w:rsidRPr="00AA3F98">
                    <w:rPr>
                      <w:rFonts w:ascii="宋体" w:hAnsi="宋体"/>
                      <w:szCs w:val="24"/>
                    </w:rPr>
                    <w:t>B/S客户端</w:t>
                  </w:r>
                </w:p>
              </w:tc>
              <w:tc>
                <w:tcPr>
                  <w:tcW w:w="2390" w:type="dxa"/>
                  <w:vAlign w:val="center"/>
                </w:tcPr>
                <w:p w14:paraId="04EA9A95" w14:textId="77777777" w:rsidR="00295759" w:rsidRPr="00AA3F98" w:rsidRDefault="00295759" w:rsidP="00295759">
                  <w:pPr>
                    <w:pStyle w:val="aff0"/>
                    <w:rPr>
                      <w:rFonts w:ascii="宋体" w:hAnsi="宋体"/>
                      <w:szCs w:val="24"/>
                    </w:rPr>
                  </w:pPr>
                  <w:r w:rsidRPr="00AA3F98">
                    <w:rPr>
                      <w:rFonts w:ascii="宋体" w:hAnsi="宋体"/>
                      <w:szCs w:val="24"/>
                    </w:rPr>
                    <w:t>浏览器</w:t>
                  </w:r>
                </w:p>
              </w:tc>
              <w:tc>
                <w:tcPr>
                  <w:tcW w:w="3402" w:type="dxa"/>
                  <w:vAlign w:val="center"/>
                </w:tcPr>
                <w:p w14:paraId="3738FF4D" w14:textId="3459F15C" w:rsidR="00295759" w:rsidRPr="00AA3F98" w:rsidRDefault="00295759" w:rsidP="00295759">
                  <w:pPr>
                    <w:pStyle w:val="aff0"/>
                    <w:rPr>
                      <w:rFonts w:ascii="宋体" w:hAnsi="宋体"/>
                      <w:szCs w:val="24"/>
                    </w:rPr>
                  </w:pPr>
                  <w:r>
                    <w:rPr>
                      <w:rFonts w:ascii="宋体" w:hAnsi="宋体" w:hint="eastAsia"/>
                    </w:rPr>
                    <w:t>CentOS 7.5</w:t>
                  </w:r>
                </w:p>
              </w:tc>
            </w:tr>
          </w:tbl>
          <w:p w14:paraId="40646644" w14:textId="77777777" w:rsidR="003877D2" w:rsidRPr="00AA3F98" w:rsidRDefault="003877D2" w:rsidP="003877D2">
            <w:pPr>
              <w:ind w:firstLine="480"/>
              <w:rPr>
                <w:sz w:val="24"/>
                <w:szCs w:val="24"/>
              </w:rPr>
            </w:pPr>
            <w:bookmarkStart w:id="125" w:name="_Toc4754"/>
            <w:bookmarkStart w:id="126" w:name="_Toc11626"/>
            <w:bookmarkStart w:id="127" w:name="_Toc18600"/>
            <w:bookmarkStart w:id="128" w:name="_Toc27821"/>
            <w:bookmarkStart w:id="129" w:name="_Toc15803"/>
            <w:bookmarkStart w:id="130" w:name="_Toc23886"/>
            <w:r w:rsidRPr="00AA3F98">
              <w:rPr>
                <w:rFonts w:hint="eastAsia"/>
                <w:sz w:val="24"/>
                <w:szCs w:val="24"/>
              </w:rPr>
              <w:t>（</w:t>
            </w:r>
            <w:r w:rsidRPr="00AA3F98">
              <w:rPr>
                <w:rFonts w:hint="eastAsia"/>
                <w:sz w:val="24"/>
                <w:szCs w:val="24"/>
              </w:rPr>
              <w:t>3</w:t>
            </w:r>
            <w:r w:rsidRPr="00AA3F98">
              <w:rPr>
                <w:rFonts w:hint="eastAsia"/>
                <w:sz w:val="24"/>
                <w:szCs w:val="24"/>
              </w:rPr>
              <w:t>）产品质量需求</w:t>
            </w:r>
            <w:bookmarkEnd w:id="125"/>
            <w:bookmarkEnd w:id="126"/>
            <w:bookmarkEnd w:id="127"/>
            <w:bookmarkEnd w:id="128"/>
            <w:bookmarkEnd w:id="129"/>
            <w:bookmarkEnd w:id="130"/>
          </w:p>
          <w:p w14:paraId="66B40309" w14:textId="77777777" w:rsidR="003877D2" w:rsidRPr="00AA3F98" w:rsidRDefault="003877D2" w:rsidP="003877D2">
            <w:pPr>
              <w:pStyle w:val="aff1"/>
              <w:numPr>
                <w:ilvl w:val="0"/>
                <w:numId w:val="5"/>
              </w:numPr>
              <w:ind w:firstLineChars="0"/>
              <w:rPr>
                <w:szCs w:val="24"/>
              </w:rPr>
            </w:pPr>
            <w:r w:rsidRPr="00AA3F98">
              <w:rPr>
                <w:rFonts w:hint="eastAsia"/>
                <w:szCs w:val="24"/>
              </w:rPr>
              <w:t>内部质量：包括代码的效率、结构、可读性、可扩展性、可靠性和可维护性等。</w:t>
            </w:r>
          </w:p>
          <w:p w14:paraId="22E56349" w14:textId="77777777" w:rsidR="003877D2" w:rsidRPr="00AA3F98" w:rsidRDefault="003877D2" w:rsidP="003877D2">
            <w:pPr>
              <w:pStyle w:val="aff1"/>
              <w:numPr>
                <w:ilvl w:val="0"/>
                <w:numId w:val="5"/>
              </w:numPr>
              <w:ind w:firstLineChars="0"/>
              <w:rPr>
                <w:szCs w:val="24"/>
              </w:rPr>
            </w:pPr>
            <w:r w:rsidRPr="00AA3F98">
              <w:rPr>
                <w:rFonts w:hint="eastAsia"/>
                <w:szCs w:val="24"/>
              </w:rPr>
              <w:t>外部质量：系统使用流畅，地图加载速度达到</w:t>
            </w:r>
            <w:r w:rsidRPr="00AA3F98">
              <w:rPr>
                <w:rFonts w:hint="eastAsia"/>
                <w:szCs w:val="24"/>
              </w:rPr>
              <w:t>G</w:t>
            </w:r>
            <w:r w:rsidRPr="00AA3F98">
              <w:rPr>
                <w:szCs w:val="24"/>
              </w:rPr>
              <w:t>B</w:t>
            </w:r>
            <w:r w:rsidRPr="00AA3F98">
              <w:rPr>
                <w:rFonts w:hint="eastAsia"/>
                <w:szCs w:val="24"/>
              </w:rPr>
              <w:t>级每秒。</w:t>
            </w:r>
          </w:p>
          <w:p w14:paraId="551EBA64" w14:textId="77777777" w:rsidR="003877D2" w:rsidRPr="00AA3F98" w:rsidRDefault="003877D2" w:rsidP="003877D2">
            <w:pPr>
              <w:pStyle w:val="aff1"/>
              <w:numPr>
                <w:ilvl w:val="0"/>
                <w:numId w:val="5"/>
              </w:numPr>
              <w:ind w:firstLineChars="0"/>
              <w:rPr>
                <w:szCs w:val="24"/>
              </w:rPr>
            </w:pPr>
            <w:r w:rsidRPr="00AA3F98">
              <w:rPr>
                <w:rFonts w:hint="eastAsia"/>
                <w:szCs w:val="24"/>
              </w:rPr>
              <w:t>内建质量：软件构建过程中，做到缺陷提前预防。</w:t>
            </w:r>
          </w:p>
          <w:p w14:paraId="16E16420" w14:textId="77777777" w:rsidR="003877D2" w:rsidRPr="00AA3F98" w:rsidRDefault="003877D2" w:rsidP="003877D2">
            <w:pPr>
              <w:ind w:firstLine="480"/>
              <w:rPr>
                <w:sz w:val="24"/>
                <w:szCs w:val="24"/>
              </w:rPr>
            </w:pPr>
            <w:bookmarkStart w:id="131" w:name="_Toc2513"/>
            <w:bookmarkStart w:id="132" w:name="_Toc3034"/>
            <w:bookmarkStart w:id="133" w:name="_Toc5324"/>
            <w:bookmarkStart w:id="134" w:name="_Toc21455"/>
            <w:bookmarkStart w:id="135" w:name="_Toc1341"/>
            <w:bookmarkStart w:id="136" w:name="_Toc2973"/>
            <w:r w:rsidRPr="00AA3F98">
              <w:rPr>
                <w:rFonts w:hint="eastAsia"/>
                <w:sz w:val="24"/>
                <w:szCs w:val="24"/>
              </w:rPr>
              <w:t>（</w:t>
            </w:r>
            <w:r w:rsidRPr="00AA3F98">
              <w:rPr>
                <w:rFonts w:hint="eastAsia"/>
                <w:sz w:val="24"/>
                <w:szCs w:val="24"/>
              </w:rPr>
              <w:t>4</w:t>
            </w:r>
            <w:r w:rsidRPr="00AA3F98">
              <w:rPr>
                <w:rFonts w:hint="eastAsia"/>
                <w:sz w:val="24"/>
                <w:szCs w:val="24"/>
              </w:rPr>
              <w:t>）安全性需求</w:t>
            </w:r>
            <w:bookmarkEnd w:id="131"/>
            <w:bookmarkEnd w:id="132"/>
            <w:bookmarkEnd w:id="133"/>
            <w:bookmarkEnd w:id="134"/>
            <w:bookmarkEnd w:id="135"/>
            <w:bookmarkEnd w:id="136"/>
          </w:p>
          <w:p w14:paraId="5FCAD246" w14:textId="77777777" w:rsidR="003877D2" w:rsidRPr="00AA3F98" w:rsidRDefault="003877D2" w:rsidP="003877D2">
            <w:pPr>
              <w:pStyle w:val="a4"/>
              <w:ind w:left="800" w:firstLine="480"/>
              <w:rPr>
                <w:kern w:val="2"/>
                <w:szCs w:val="24"/>
              </w:rPr>
            </w:pPr>
            <w:r w:rsidRPr="00AA3F98">
              <w:rPr>
                <w:rFonts w:cstheme="minorBidi" w:hint="eastAsia"/>
                <w:kern w:val="2"/>
                <w:szCs w:val="24"/>
              </w:rPr>
              <w:t>在操作系统和数据库管理系统所提供的安全机制的基础上，进一步对应用系统及其中数据的安全性采取以下保护措施：</w:t>
            </w:r>
          </w:p>
          <w:p w14:paraId="02F1BF8B" w14:textId="52EDB365" w:rsidR="003877D2" w:rsidRPr="00AA3F98" w:rsidRDefault="003877D2" w:rsidP="003877D2">
            <w:pPr>
              <w:pStyle w:val="aff1"/>
              <w:numPr>
                <w:ilvl w:val="0"/>
                <w:numId w:val="6"/>
              </w:numPr>
              <w:ind w:firstLineChars="0"/>
              <w:rPr>
                <w:szCs w:val="24"/>
              </w:rPr>
            </w:pPr>
            <w:r w:rsidRPr="00AA3F98">
              <w:rPr>
                <w:rFonts w:hint="eastAsia"/>
                <w:szCs w:val="24"/>
              </w:rPr>
              <w:t>建立统一的权限管理机制。</w:t>
            </w:r>
          </w:p>
          <w:p w14:paraId="0F4DF17E" w14:textId="77CA30FE" w:rsidR="003877D2" w:rsidRPr="00AA3F98" w:rsidRDefault="003877D2" w:rsidP="003877D2">
            <w:pPr>
              <w:pStyle w:val="aff1"/>
              <w:numPr>
                <w:ilvl w:val="0"/>
                <w:numId w:val="6"/>
              </w:numPr>
              <w:ind w:firstLineChars="0"/>
              <w:rPr>
                <w:szCs w:val="24"/>
              </w:rPr>
            </w:pPr>
            <w:r w:rsidRPr="00AA3F98">
              <w:rPr>
                <w:rFonts w:hint="eastAsia"/>
                <w:szCs w:val="24"/>
              </w:rPr>
              <w:t>提供适度的可溯功能。</w:t>
            </w:r>
          </w:p>
          <w:p w14:paraId="3C3638E1" w14:textId="24C5A49F" w:rsidR="003877D2" w:rsidRPr="00AA3F98" w:rsidRDefault="003877D2" w:rsidP="003877D2">
            <w:pPr>
              <w:pStyle w:val="aff1"/>
              <w:numPr>
                <w:ilvl w:val="0"/>
                <w:numId w:val="6"/>
              </w:numPr>
              <w:ind w:firstLineChars="0"/>
              <w:rPr>
                <w:szCs w:val="24"/>
              </w:rPr>
            </w:pPr>
            <w:r w:rsidRPr="00AA3F98">
              <w:rPr>
                <w:rFonts w:hint="eastAsia"/>
                <w:szCs w:val="24"/>
              </w:rPr>
              <w:t>保证数据库级的一致性和完整性。</w:t>
            </w:r>
          </w:p>
          <w:p w14:paraId="0730F2DF" w14:textId="77777777" w:rsidR="003877D2" w:rsidRPr="00AA3F98" w:rsidRDefault="003877D2" w:rsidP="003877D2">
            <w:pPr>
              <w:pStyle w:val="aff1"/>
              <w:numPr>
                <w:ilvl w:val="0"/>
                <w:numId w:val="6"/>
              </w:numPr>
              <w:ind w:firstLineChars="0"/>
              <w:rPr>
                <w:szCs w:val="24"/>
              </w:rPr>
            </w:pPr>
            <w:r w:rsidRPr="00AA3F98">
              <w:rPr>
                <w:rFonts w:hint="eastAsia"/>
                <w:szCs w:val="24"/>
              </w:rPr>
              <w:lastRenderedPageBreak/>
              <w:t>充分考虑系统的容错能力提供一定的责任追踪功能操作人员进入系统之后，系统自动记录其名称，权限级别、进入日期时间、退出日期时间等，以便于事后进行责任追踪。</w:t>
            </w:r>
          </w:p>
          <w:p w14:paraId="7BE21466" w14:textId="77777777" w:rsidR="003877D2" w:rsidRPr="00AA3F98" w:rsidRDefault="003877D2" w:rsidP="003877D2">
            <w:pPr>
              <w:pStyle w:val="aff1"/>
              <w:numPr>
                <w:ilvl w:val="0"/>
                <w:numId w:val="6"/>
              </w:numPr>
              <w:ind w:firstLineChars="0"/>
              <w:rPr>
                <w:szCs w:val="24"/>
              </w:rPr>
            </w:pPr>
            <w:r w:rsidRPr="00AA3F98">
              <w:rPr>
                <w:rFonts w:hint="eastAsia"/>
                <w:szCs w:val="24"/>
              </w:rPr>
              <w:t>数据加密交换双方的数据支持加密通信，支持从端到服务器之间机密信息的高强度加密传输（如</w:t>
            </w:r>
            <w:r w:rsidRPr="00AA3F98">
              <w:rPr>
                <w:rFonts w:hint="eastAsia"/>
                <w:szCs w:val="24"/>
              </w:rPr>
              <w:t>AES</w:t>
            </w:r>
            <w:r w:rsidRPr="00AA3F98">
              <w:rPr>
                <w:rFonts w:hint="eastAsia"/>
                <w:szCs w:val="24"/>
              </w:rPr>
              <w:t>、</w:t>
            </w:r>
            <w:r w:rsidRPr="00AA3F98">
              <w:rPr>
                <w:rFonts w:hint="eastAsia"/>
                <w:szCs w:val="24"/>
              </w:rPr>
              <w:t>3DES</w:t>
            </w:r>
            <w:r w:rsidRPr="00AA3F98">
              <w:rPr>
                <w:rFonts w:hint="eastAsia"/>
                <w:szCs w:val="24"/>
              </w:rPr>
              <w:t>、</w:t>
            </w:r>
            <w:r w:rsidRPr="00AA3F98">
              <w:rPr>
                <w:rFonts w:hint="eastAsia"/>
                <w:szCs w:val="24"/>
              </w:rPr>
              <w:t>IDEA</w:t>
            </w:r>
            <w:r w:rsidRPr="00AA3F98">
              <w:rPr>
                <w:rFonts w:hint="eastAsia"/>
                <w:szCs w:val="24"/>
              </w:rPr>
              <w:t>、</w:t>
            </w:r>
            <w:r w:rsidRPr="00AA3F98">
              <w:rPr>
                <w:rFonts w:hint="eastAsia"/>
                <w:szCs w:val="24"/>
              </w:rPr>
              <w:t>RSA</w:t>
            </w:r>
            <w:r w:rsidRPr="00AA3F98">
              <w:rPr>
                <w:rFonts w:hint="eastAsia"/>
                <w:szCs w:val="24"/>
              </w:rPr>
              <w:t>加密等）。</w:t>
            </w:r>
          </w:p>
          <w:p w14:paraId="2B358085" w14:textId="77777777" w:rsidR="003877D2" w:rsidRPr="00AA3F98" w:rsidRDefault="003877D2" w:rsidP="003877D2">
            <w:pPr>
              <w:pStyle w:val="aff1"/>
              <w:numPr>
                <w:ilvl w:val="0"/>
                <w:numId w:val="6"/>
              </w:numPr>
              <w:ind w:firstLineChars="0"/>
              <w:rPr>
                <w:szCs w:val="24"/>
              </w:rPr>
            </w:pPr>
            <w:r w:rsidRPr="00AA3F98">
              <w:rPr>
                <w:rFonts w:hint="eastAsia"/>
                <w:szCs w:val="24"/>
              </w:rPr>
              <w:t>IP</w:t>
            </w:r>
            <w:r w:rsidRPr="00AA3F98">
              <w:rPr>
                <w:rFonts w:hint="eastAsia"/>
                <w:szCs w:val="24"/>
              </w:rPr>
              <w:t>控制通过访问控制，可以达到限制用户</w:t>
            </w:r>
            <w:r w:rsidRPr="00AA3F98">
              <w:rPr>
                <w:rFonts w:hint="eastAsia"/>
                <w:szCs w:val="24"/>
              </w:rPr>
              <w:t>IP</w:t>
            </w:r>
            <w:r w:rsidRPr="00AA3F98">
              <w:rPr>
                <w:rFonts w:hint="eastAsia"/>
                <w:szCs w:val="24"/>
              </w:rPr>
              <w:t>、某个时间段登录协同管理系统。</w:t>
            </w:r>
          </w:p>
          <w:p w14:paraId="3E9044B6" w14:textId="77777777" w:rsidR="003877D2" w:rsidRPr="00AA3F98" w:rsidRDefault="003877D2" w:rsidP="003877D2">
            <w:pPr>
              <w:pStyle w:val="aff1"/>
              <w:numPr>
                <w:ilvl w:val="0"/>
                <w:numId w:val="6"/>
              </w:numPr>
              <w:ind w:firstLineChars="0"/>
              <w:rPr>
                <w:szCs w:val="24"/>
              </w:rPr>
            </w:pPr>
            <w:r w:rsidRPr="00AA3F98">
              <w:rPr>
                <w:rFonts w:hint="eastAsia"/>
                <w:szCs w:val="24"/>
              </w:rPr>
              <w:t>验证码在用户名和密码支持外，系统随机产生验证码，一同验证登录用户。</w:t>
            </w:r>
          </w:p>
          <w:p w14:paraId="3FA8BE27" w14:textId="77777777" w:rsidR="003877D2" w:rsidRPr="00AA3F98" w:rsidRDefault="003877D2" w:rsidP="003877D2">
            <w:pPr>
              <w:pStyle w:val="aff1"/>
              <w:numPr>
                <w:ilvl w:val="0"/>
                <w:numId w:val="6"/>
              </w:numPr>
              <w:ind w:firstLineChars="0"/>
              <w:rPr>
                <w:szCs w:val="24"/>
              </w:rPr>
            </w:pPr>
            <w:r w:rsidRPr="00AA3F98">
              <w:rPr>
                <w:rFonts w:hint="eastAsia"/>
                <w:szCs w:val="24"/>
              </w:rPr>
              <w:t>系统日志建立严格的日志记录机制，记录系统启动与关闭情况和系统工作情况。提供管理员操作日志、用户登录日志和用户操作日志，确保日志能满足对人员操作进行事后审计。</w:t>
            </w:r>
          </w:p>
          <w:p w14:paraId="4793B54F" w14:textId="77777777" w:rsidR="003877D2" w:rsidRPr="00AA3F98" w:rsidRDefault="003877D2" w:rsidP="003877D2">
            <w:pPr>
              <w:ind w:firstLine="480"/>
              <w:rPr>
                <w:sz w:val="24"/>
                <w:szCs w:val="24"/>
              </w:rPr>
            </w:pPr>
            <w:bookmarkStart w:id="137" w:name="_Toc6153"/>
            <w:bookmarkStart w:id="138" w:name="_Toc5364"/>
            <w:bookmarkStart w:id="139" w:name="_Toc9655"/>
            <w:bookmarkStart w:id="140" w:name="_Toc20198"/>
            <w:bookmarkStart w:id="141" w:name="_Toc26868"/>
            <w:bookmarkStart w:id="142" w:name="_Toc26629"/>
            <w:r w:rsidRPr="00AA3F98">
              <w:rPr>
                <w:rFonts w:hint="eastAsia"/>
                <w:sz w:val="24"/>
                <w:szCs w:val="24"/>
              </w:rPr>
              <w:t>（</w:t>
            </w:r>
            <w:r w:rsidRPr="00AA3F98">
              <w:rPr>
                <w:rFonts w:hint="eastAsia"/>
                <w:sz w:val="24"/>
                <w:szCs w:val="24"/>
              </w:rPr>
              <w:t>5</w:t>
            </w:r>
            <w:r w:rsidRPr="00AA3F98">
              <w:rPr>
                <w:rFonts w:hint="eastAsia"/>
                <w:sz w:val="24"/>
                <w:szCs w:val="24"/>
              </w:rPr>
              <w:t>）产品升级维护需求</w:t>
            </w:r>
            <w:bookmarkEnd w:id="137"/>
            <w:bookmarkEnd w:id="138"/>
            <w:bookmarkEnd w:id="139"/>
            <w:bookmarkEnd w:id="140"/>
            <w:bookmarkEnd w:id="141"/>
            <w:bookmarkEnd w:id="142"/>
          </w:p>
          <w:p w14:paraId="089F7B0F" w14:textId="77777777" w:rsidR="003877D2" w:rsidRPr="00AA3F98" w:rsidRDefault="003877D2" w:rsidP="003877D2">
            <w:pPr>
              <w:ind w:firstLine="480"/>
              <w:rPr>
                <w:sz w:val="24"/>
                <w:szCs w:val="24"/>
              </w:rPr>
            </w:pPr>
            <w:r w:rsidRPr="00AA3F98">
              <w:rPr>
                <w:rFonts w:hint="eastAsia"/>
                <w:sz w:val="24"/>
                <w:szCs w:val="24"/>
              </w:rPr>
              <w:t>系统的设计要保证整个系统从各个方面都可以进行不断的扩充、升级和发展，需要做到可修改、可扩充、可测试和充分的稳定。</w:t>
            </w:r>
          </w:p>
          <w:p w14:paraId="69409C61" w14:textId="77777777" w:rsidR="003877D2" w:rsidRPr="00AA3F98" w:rsidRDefault="003877D2" w:rsidP="003877D2">
            <w:pPr>
              <w:ind w:firstLine="480"/>
              <w:rPr>
                <w:sz w:val="24"/>
                <w:szCs w:val="24"/>
              </w:rPr>
            </w:pPr>
            <w:bookmarkStart w:id="143" w:name="_Toc19706"/>
            <w:bookmarkStart w:id="144" w:name="_Toc466"/>
            <w:bookmarkStart w:id="145" w:name="_Toc1684"/>
            <w:bookmarkStart w:id="146" w:name="_Toc29342"/>
            <w:bookmarkStart w:id="147" w:name="_Toc19934"/>
            <w:bookmarkStart w:id="148" w:name="_Toc30389"/>
            <w:r w:rsidRPr="00AA3F98">
              <w:rPr>
                <w:rFonts w:hint="eastAsia"/>
                <w:sz w:val="24"/>
                <w:szCs w:val="24"/>
              </w:rPr>
              <w:t>（</w:t>
            </w:r>
            <w:r w:rsidRPr="00AA3F98">
              <w:rPr>
                <w:rFonts w:hint="eastAsia"/>
                <w:sz w:val="24"/>
                <w:szCs w:val="24"/>
              </w:rPr>
              <w:t>6</w:t>
            </w:r>
            <w:r w:rsidRPr="00AA3F98">
              <w:rPr>
                <w:rFonts w:hint="eastAsia"/>
                <w:sz w:val="24"/>
                <w:szCs w:val="24"/>
              </w:rPr>
              <w:t>）接口需求</w:t>
            </w:r>
            <w:bookmarkEnd w:id="143"/>
            <w:bookmarkEnd w:id="144"/>
            <w:bookmarkEnd w:id="145"/>
            <w:bookmarkEnd w:id="146"/>
            <w:bookmarkEnd w:id="147"/>
            <w:bookmarkEnd w:id="148"/>
          </w:p>
          <w:p w14:paraId="6EBC1C56" w14:textId="77777777" w:rsidR="003877D2" w:rsidRPr="00AA3F98" w:rsidRDefault="003877D2" w:rsidP="003877D2">
            <w:pPr>
              <w:pStyle w:val="aff1"/>
              <w:numPr>
                <w:ilvl w:val="0"/>
                <w:numId w:val="7"/>
              </w:numPr>
              <w:ind w:firstLineChars="0"/>
              <w:rPr>
                <w:szCs w:val="24"/>
              </w:rPr>
            </w:pPr>
            <w:bookmarkStart w:id="149" w:name="_Toc5684"/>
            <w:bookmarkStart w:id="150" w:name="_Toc26159"/>
            <w:bookmarkStart w:id="151" w:name="_Toc12540"/>
            <w:bookmarkStart w:id="152" w:name="_Toc29660"/>
            <w:bookmarkStart w:id="153" w:name="_Toc23456"/>
            <w:bookmarkStart w:id="154" w:name="_Toc25550"/>
            <w:r w:rsidRPr="00AA3F98">
              <w:rPr>
                <w:rFonts w:hint="eastAsia"/>
                <w:szCs w:val="24"/>
              </w:rPr>
              <w:t>企业大数据接口</w:t>
            </w:r>
            <w:bookmarkEnd w:id="149"/>
            <w:bookmarkEnd w:id="150"/>
            <w:bookmarkEnd w:id="151"/>
            <w:bookmarkEnd w:id="152"/>
            <w:bookmarkEnd w:id="153"/>
            <w:bookmarkEnd w:id="154"/>
            <w:r w:rsidRPr="00AA3F98">
              <w:rPr>
                <w:rFonts w:hint="eastAsia"/>
                <w:szCs w:val="24"/>
              </w:rPr>
              <w:t>：</w:t>
            </w:r>
          </w:p>
          <w:p w14:paraId="41980D0C" w14:textId="77777777" w:rsidR="003877D2" w:rsidRPr="00AA3F98" w:rsidRDefault="003877D2" w:rsidP="003877D2">
            <w:pPr>
              <w:ind w:firstLine="480"/>
              <w:rPr>
                <w:sz w:val="24"/>
                <w:szCs w:val="24"/>
              </w:rPr>
            </w:pPr>
            <w:r w:rsidRPr="00AA3F98">
              <w:rPr>
                <w:rFonts w:hint="eastAsia"/>
                <w:sz w:val="24"/>
                <w:szCs w:val="24"/>
              </w:rPr>
              <w:t>企业大数据接口主要用于获取数据年份、企业所在区</w:t>
            </w:r>
            <w:r w:rsidRPr="00AA3F98">
              <w:rPr>
                <w:rFonts w:hint="eastAsia"/>
                <w:sz w:val="24"/>
                <w:szCs w:val="24"/>
              </w:rPr>
              <w:t>/</w:t>
            </w:r>
            <w:r w:rsidRPr="00AA3F98">
              <w:rPr>
                <w:rFonts w:hint="eastAsia"/>
                <w:sz w:val="24"/>
                <w:szCs w:val="24"/>
              </w:rPr>
              <w:t>乡镇、企业所属行业、“创新评动力”评价指标数据、“亩均论英雄”评价指标数据等。</w:t>
            </w:r>
          </w:p>
          <w:p w14:paraId="01395E4E" w14:textId="77777777" w:rsidR="003877D2" w:rsidRPr="00AA3F98" w:rsidRDefault="003877D2" w:rsidP="003877D2">
            <w:pPr>
              <w:pStyle w:val="aff1"/>
              <w:numPr>
                <w:ilvl w:val="0"/>
                <w:numId w:val="7"/>
              </w:numPr>
              <w:ind w:firstLineChars="0"/>
              <w:rPr>
                <w:szCs w:val="24"/>
              </w:rPr>
            </w:pPr>
            <w:bookmarkStart w:id="155" w:name="_Toc14944"/>
            <w:bookmarkStart w:id="156" w:name="_Toc11738"/>
            <w:bookmarkStart w:id="157" w:name="_Toc8055"/>
            <w:bookmarkStart w:id="158" w:name="_Toc24902"/>
            <w:bookmarkStart w:id="159" w:name="_Toc18053"/>
            <w:r w:rsidRPr="00AA3F98">
              <w:rPr>
                <w:rFonts w:hint="eastAsia"/>
                <w:szCs w:val="24"/>
              </w:rPr>
              <w:t>企业画像接口</w:t>
            </w:r>
            <w:bookmarkEnd w:id="155"/>
            <w:bookmarkEnd w:id="156"/>
            <w:bookmarkEnd w:id="157"/>
            <w:bookmarkEnd w:id="158"/>
            <w:bookmarkEnd w:id="159"/>
          </w:p>
          <w:p w14:paraId="10E37AC1" w14:textId="77777777" w:rsidR="003877D2" w:rsidRPr="00AA3F98" w:rsidRDefault="003877D2" w:rsidP="003877D2">
            <w:pPr>
              <w:ind w:firstLine="480"/>
              <w:rPr>
                <w:sz w:val="24"/>
                <w:szCs w:val="24"/>
              </w:rPr>
            </w:pPr>
            <w:r w:rsidRPr="00AA3F98">
              <w:rPr>
                <w:rFonts w:hint="eastAsia"/>
                <w:sz w:val="24"/>
                <w:szCs w:val="24"/>
              </w:rPr>
              <w:t>企业画像接口主要用于获取企业基本信息、企业评价数据、发展水平数据等。</w:t>
            </w:r>
          </w:p>
          <w:p w14:paraId="01E8FC3C" w14:textId="77777777" w:rsidR="003877D2" w:rsidRPr="00AA3F98" w:rsidRDefault="003877D2" w:rsidP="003877D2">
            <w:pPr>
              <w:pStyle w:val="aff1"/>
              <w:numPr>
                <w:ilvl w:val="0"/>
                <w:numId w:val="7"/>
              </w:numPr>
              <w:ind w:firstLineChars="0"/>
              <w:rPr>
                <w:szCs w:val="24"/>
              </w:rPr>
            </w:pPr>
            <w:bookmarkStart w:id="160" w:name="_Toc23428"/>
            <w:bookmarkStart w:id="161" w:name="_Toc24838"/>
            <w:bookmarkStart w:id="162" w:name="_Toc28246"/>
            <w:bookmarkStart w:id="163" w:name="_Toc5082"/>
            <w:bookmarkStart w:id="164" w:name="_Toc6807"/>
            <w:bookmarkStart w:id="165" w:name="_Toc31300"/>
            <w:r w:rsidRPr="00AA3F98">
              <w:rPr>
                <w:rFonts w:hint="eastAsia"/>
                <w:szCs w:val="24"/>
              </w:rPr>
              <w:t>后台管理接口</w:t>
            </w:r>
            <w:bookmarkEnd w:id="160"/>
            <w:bookmarkEnd w:id="161"/>
            <w:bookmarkEnd w:id="162"/>
            <w:bookmarkEnd w:id="163"/>
            <w:bookmarkEnd w:id="164"/>
            <w:bookmarkEnd w:id="165"/>
          </w:p>
          <w:p w14:paraId="55621DC7" w14:textId="280DED62" w:rsidR="003877D2" w:rsidRPr="00AA3F98" w:rsidRDefault="003877D2" w:rsidP="00AA3F98">
            <w:pPr>
              <w:ind w:firstLine="480"/>
              <w:rPr>
                <w:sz w:val="24"/>
                <w:szCs w:val="24"/>
              </w:rPr>
            </w:pPr>
            <w:r w:rsidRPr="00AA3F98">
              <w:rPr>
                <w:rFonts w:hint="eastAsia"/>
                <w:sz w:val="24"/>
                <w:szCs w:val="24"/>
              </w:rPr>
              <w:t>后台管理数据接口主要满足企业管理模块、政策管理模块、评价模型管理模块、权限管理模块、调档记录模块的</w:t>
            </w:r>
            <w:proofErr w:type="gramStart"/>
            <w:r w:rsidRPr="00AA3F98">
              <w:rPr>
                <w:rFonts w:hint="eastAsia"/>
                <w:sz w:val="24"/>
                <w:szCs w:val="24"/>
              </w:rPr>
              <w:t>增删改查操作</w:t>
            </w:r>
            <w:proofErr w:type="gramEnd"/>
            <w:r w:rsidR="00AA3F98">
              <w:rPr>
                <w:rFonts w:hint="eastAsia"/>
                <w:sz w:val="24"/>
                <w:szCs w:val="24"/>
              </w:rPr>
              <w:t>。</w:t>
            </w:r>
          </w:p>
          <w:p w14:paraId="301D470B" w14:textId="77777777" w:rsidR="003877D2" w:rsidRPr="00AA3F98" w:rsidRDefault="003877D2" w:rsidP="003877D2">
            <w:pPr>
              <w:ind w:firstLine="480"/>
              <w:rPr>
                <w:sz w:val="24"/>
                <w:szCs w:val="24"/>
              </w:rPr>
            </w:pPr>
            <w:bookmarkStart w:id="166" w:name="_Toc279360221"/>
            <w:bookmarkStart w:id="167" w:name="_Toc157500628"/>
            <w:bookmarkStart w:id="168" w:name="_Toc12950"/>
            <w:bookmarkStart w:id="169" w:name="_Toc201645344"/>
            <w:bookmarkStart w:id="170" w:name="_Toc158445783"/>
            <w:bookmarkStart w:id="171" w:name="_Toc158445090"/>
            <w:bookmarkStart w:id="172" w:name="_Toc158527802"/>
            <w:bookmarkStart w:id="173" w:name="_Toc3672"/>
            <w:bookmarkStart w:id="174" w:name="_Toc156370881"/>
            <w:bookmarkStart w:id="175" w:name="_Toc1590"/>
            <w:bookmarkStart w:id="176" w:name="_Toc309805179"/>
            <w:bookmarkStart w:id="177" w:name="_Toc177381404"/>
            <w:bookmarkStart w:id="178" w:name="_Toc158692435"/>
            <w:bookmarkStart w:id="179" w:name="_Toc290165142"/>
            <w:bookmarkStart w:id="180" w:name="_Toc11686"/>
            <w:r w:rsidRPr="00AA3F98">
              <w:rPr>
                <w:rFonts w:hint="eastAsia"/>
                <w:sz w:val="24"/>
                <w:szCs w:val="24"/>
              </w:rPr>
              <w:t>（</w:t>
            </w:r>
            <w:r w:rsidRPr="00AA3F98">
              <w:rPr>
                <w:rFonts w:hint="eastAsia"/>
                <w:sz w:val="24"/>
                <w:szCs w:val="24"/>
              </w:rPr>
              <w:t>8</w:t>
            </w:r>
            <w:r w:rsidRPr="00AA3F98">
              <w:rPr>
                <w:rFonts w:hint="eastAsia"/>
                <w:sz w:val="24"/>
                <w:szCs w:val="24"/>
              </w:rPr>
              <w:t>）用户界面的要求</w:t>
            </w:r>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p>
          <w:p w14:paraId="6E3B2C1D" w14:textId="77777777" w:rsidR="003877D2" w:rsidRPr="00AA3F98" w:rsidRDefault="003877D2" w:rsidP="003877D2">
            <w:pPr>
              <w:pStyle w:val="aff0"/>
              <w:ind w:firstLineChars="200" w:firstLine="480"/>
              <w:rPr>
                <w:szCs w:val="24"/>
              </w:rPr>
            </w:pPr>
            <w:r w:rsidRPr="00AA3F98">
              <w:rPr>
                <w:rFonts w:hint="eastAsia"/>
                <w:szCs w:val="24"/>
              </w:rPr>
              <w:t>本系统界面的设计必须采用</w:t>
            </w:r>
            <w:r w:rsidRPr="00AA3F98">
              <w:rPr>
                <w:rFonts w:hint="eastAsia"/>
                <w:szCs w:val="24"/>
              </w:rPr>
              <w:t>Web</w:t>
            </w:r>
            <w:r w:rsidRPr="00AA3F98">
              <w:rPr>
                <w:rFonts w:hint="eastAsia"/>
                <w:szCs w:val="24"/>
              </w:rPr>
              <w:t>界面的风格，做到易用、美观、方便、快捷；使用菜单、工具按钮、快捷键；支持操作标准界面的用户屏幕分辨率不低</w:t>
            </w:r>
            <w:r w:rsidRPr="00AA3F98">
              <w:rPr>
                <w:rFonts w:hint="eastAsia"/>
                <w:szCs w:val="24"/>
              </w:rPr>
              <w:t>1024*768</w:t>
            </w:r>
            <w:r w:rsidRPr="00AA3F98">
              <w:rPr>
                <w:rFonts w:hint="eastAsia"/>
                <w:szCs w:val="24"/>
              </w:rPr>
              <w:t>，增强</w:t>
            </w:r>
            <w:r w:rsidRPr="00AA3F98">
              <w:rPr>
                <w:rFonts w:hint="eastAsia"/>
                <w:szCs w:val="24"/>
              </w:rPr>
              <w:t>16</w:t>
            </w:r>
            <w:r w:rsidRPr="00AA3F98">
              <w:rPr>
                <w:rFonts w:hint="eastAsia"/>
                <w:szCs w:val="24"/>
              </w:rPr>
              <w:t>位色。</w:t>
            </w:r>
            <w:bookmarkStart w:id="181" w:name="_Toc290165143"/>
            <w:bookmarkStart w:id="182" w:name="_Toc148328597"/>
            <w:bookmarkStart w:id="183" w:name="_Toc21027"/>
            <w:bookmarkStart w:id="184" w:name="_Toc26273"/>
            <w:bookmarkStart w:id="185" w:name="_Toc137528762"/>
            <w:bookmarkStart w:id="186" w:name="_Toc137607698"/>
            <w:bookmarkStart w:id="187" w:name="_Toc156370882"/>
            <w:bookmarkStart w:id="188" w:name="_Toc201645345"/>
            <w:bookmarkStart w:id="189" w:name="_Toc158445091"/>
            <w:bookmarkStart w:id="190" w:name="_Toc158692436"/>
            <w:bookmarkStart w:id="191" w:name="_Toc124"/>
            <w:bookmarkStart w:id="192" w:name="_Toc279360222"/>
            <w:bookmarkStart w:id="193" w:name="_Toc309805180"/>
            <w:bookmarkStart w:id="194" w:name="_Toc158527803"/>
            <w:bookmarkStart w:id="195" w:name="_Toc25566"/>
            <w:bookmarkStart w:id="196" w:name="_Toc177381405"/>
            <w:bookmarkStart w:id="197" w:name="_Toc158445784"/>
            <w:bookmarkStart w:id="198" w:name="_Toc157500629"/>
          </w:p>
          <w:p w14:paraId="6F183A6F" w14:textId="77777777" w:rsidR="003877D2" w:rsidRPr="00AA3F98" w:rsidRDefault="003877D2" w:rsidP="003877D2">
            <w:pPr>
              <w:pStyle w:val="aff0"/>
              <w:ind w:firstLineChars="200" w:firstLine="480"/>
              <w:rPr>
                <w:szCs w:val="24"/>
              </w:rPr>
            </w:pPr>
            <w:r w:rsidRPr="00AA3F98">
              <w:rPr>
                <w:rFonts w:hint="eastAsia"/>
                <w:szCs w:val="24"/>
              </w:rPr>
              <w:t>（</w:t>
            </w:r>
            <w:r w:rsidRPr="00AA3F98">
              <w:rPr>
                <w:rFonts w:hint="eastAsia"/>
                <w:szCs w:val="24"/>
              </w:rPr>
              <w:t>9</w:t>
            </w:r>
            <w:r w:rsidRPr="00AA3F98">
              <w:rPr>
                <w:rFonts w:hint="eastAsia"/>
                <w:szCs w:val="24"/>
              </w:rPr>
              <w:t>）</w:t>
            </w:r>
            <w:r w:rsidRPr="00AA3F98">
              <w:rPr>
                <w:szCs w:val="24"/>
              </w:rPr>
              <w:t>系统</w:t>
            </w:r>
            <w:r w:rsidRPr="00AA3F98">
              <w:rPr>
                <w:rFonts w:hint="eastAsia"/>
                <w:szCs w:val="24"/>
              </w:rPr>
              <w:t>性能</w:t>
            </w:r>
            <w:r w:rsidRPr="00AA3F98">
              <w:rPr>
                <w:szCs w:val="24"/>
              </w:rPr>
              <w:t>需求</w:t>
            </w:r>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p>
          <w:p w14:paraId="0F86B5BB" w14:textId="77777777" w:rsidR="003877D2" w:rsidRPr="00AA3F98" w:rsidRDefault="003877D2" w:rsidP="003877D2">
            <w:pPr>
              <w:pStyle w:val="Aff3"/>
              <w:ind w:left="1200" w:firstLine="480"/>
            </w:pPr>
            <w:r w:rsidRPr="00AA3F98">
              <w:rPr>
                <w:rFonts w:hint="eastAsia"/>
              </w:rPr>
              <w:t>“创新评动力”系统</w:t>
            </w:r>
            <w:r w:rsidRPr="00AA3F98">
              <w:t>流畅性高、稳定性</w:t>
            </w:r>
            <w:r w:rsidRPr="00AA3F98">
              <w:rPr>
                <w:rFonts w:hint="eastAsia"/>
              </w:rPr>
              <w:t>强</w:t>
            </w:r>
            <w:r w:rsidRPr="00AA3F98">
              <w:t>、拓展性</w:t>
            </w:r>
            <w:r w:rsidRPr="00AA3F98">
              <w:rPr>
                <w:rFonts w:hint="eastAsia"/>
              </w:rPr>
              <w:t>强</w:t>
            </w:r>
            <w:r w:rsidRPr="00AA3F98">
              <w:t>及安全性高</w:t>
            </w:r>
            <w:r w:rsidRPr="00AA3F98">
              <w:rPr>
                <w:rFonts w:hint="eastAsia"/>
              </w:rPr>
              <w:t>。</w:t>
            </w:r>
          </w:p>
          <w:p w14:paraId="3DF66EB9" w14:textId="77777777" w:rsidR="003877D2" w:rsidRPr="00AA3F98" w:rsidRDefault="003877D2" w:rsidP="003877D2">
            <w:pPr>
              <w:ind w:firstLine="480"/>
              <w:rPr>
                <w:sz w:val="24"/>
                <w:szCs w:val="24"/>
              </w:rPr>
            </w:pPr>
            <w:bookmarkStart w:id="199" w:name="_Toc11730"/>
            <w:bookmarkStart w:id="200" w:name="_Toc8781"/>
            <w:bookmarkStart w:id="201" w:name="_Toc7357"/>
            <w:bookmarkStart w:id="202" w:name="_Toc19947"/>
            <w:bookmarkStart w:id="203" w:name="_Toc7126"/>
            <w:r w:rsidRPr="00AA3F98">
              <w:rPr>
                <w:rFonts w:hint="eastAsia"/>
                <w:sz w:val="24"/>
                <w:szCs w:val="24"/>
              </w:rPr>
              <w:t>（</w:t>
            </w:r>
            <w:r w:rsidRPr="00AA3F98">
              <w:rPr>
                <w:rFonts w:hint="eastAsia"/>
                <w:sz w:val="24"/>
                <w:szCs w:val="24"/>
              </w:rPr>
              <w:t>1</w:t>
            </w:r>
            <w:r w:rsidRPr="00AA3F98">
              <w:rPr>
                <w:sz w:val="24"/>
                <w:szCs w:val="24"/>
              </w:rPr>
              <w:t>0</w:t>
            </w:r>
            <w:r w:rsidRPr="00AA3F98">
              <w:rPr>
                <w:rFonts w:hint="eastAsia"/>
                <w:sz w:val="24"/>
                <w:szCs w:val="24"/>
              </w:rPr>
              <w:t>）其他需求</w:t>
            </w:r>
            <w:bookmarkEnd w:id="199"/>
            <w:bookmarkEnd w:id="200"/>
            <w:bookmarkEnd w:id="201"/>
            <w:bookmarkEnd w:id="202"/>
            <w:bookmarkEnd w:id="203"/>
          </w:p>
          <w:p w14:paraId="320273FE" w14:textId="77777777" w:rsidR="003877D2" w:rsidRPr="00AA3F98" w:rsidRDefault="003877D2" w:rsidP="003877D2">
            <w:pPr>
              <w:pStyle w:val="aff1"/>
              <w:numPr>
                <w:ilvl w:val="0"/>
                <w:numId w:val="8"/>
              </w:numPr>
              <w:ind w:firstLineChars="0"/>
              <w:rPr>
                <w:szCs w:val="24"/>
              </w:rPr>
            </w:pPr>
            <w:r w:rsidRPr="00AA3F98">
              <w:rPr>
                <w:rFonts w:hint="eastAsia"/>
                <w:szCs w:val="24"/>
              </w:rPr>
              <w:t>易用性需求在软件运行过程中，提供足够的交互信息以显示操作结果及必要的处理方法，提示用户的下一步操作，报告出错情况等。</w:t>
            </w:r>
          </w:p>
          <w:p w14:paraId="2328A760" w14:textId="77777777" w:rsidR="003877D2" w:rsidRPr="00AA3F98" w:rsidRDefault="003877D2" w:rsidP="003877D2">
            <w:pPr>
              <w:pStyle w:val="aff1"/>
              <w:numPr>
                <w:ilvl w:val="0"/>
                <w:numId w:val="8"/>
              </w:numPr>
              <w:ind w:firstLineChars="0"/>
              <w:rPr>
                <w:szCs w:val="24"/>
              </w:rPr>
            </w:pPr>
            <w:r w:rsidRPr="00AA3F98">
              <w:rPr>
                <w:rFonts w:hint="eastAsia"/>
                <w:szCs w:val="24"/>
              </w:rPr>
              <w:t>系统文档的书写、快捷键、缩写、暗示和图标的选择均应符合自然语言习惯。</w:t>
            </w:r>
          </w:p>
          <w:p w14:paraId="69A9C804" w14:textId="77777777" w:rsidR="003877D2" w:rsidRPr="00AA3F98" w:rsidRDefault="003877D2" w:rsidP="003877D2">
            <w:pPr>
              <w:pStyle w:val="aff1"/>
              <w:numPr>
                <w:ilvl w:val="0"/>
                <w:numId w:val="8"/>
              </w:numPr>
              <w:ind w:firstLineChars="0"/>
              <w:rPr>
                <w:szCs w:val="24"/>
              </w:rPr>
            </w:pPr>
            <w:r w:rsidRPr="00AA3F98">
              <w:rPr>
                <w:rFonts w:hint="eastAsia"/>
                <w:szCs w:val="24"/>
              </w:rPr>
              <w:t>提供详细、易读、易理解的操作说明书。</w:t>
            </w:r>
          </w:p>
          <w:p w14:paraId="316B3FDC" w14:textId="77777777" w:rsidR="003877D2" w:rsidRPr="00AA3F98" w:rsidRDefault="003877D2" w:rsidP="003877D2">
            <w:pPr>
              <w:ind w:firstLine="480"/>
              <w:rPr>
                <w:sz w:val="24"/>
                <w:szCs w:val="24"/>
              </w:rPr>
            </w:pPr>
          </w:p>
          <w:p w14:paraId="0DF3CEDC" w14:textId="7AECE9A1" w:rsidR="009F0C00" w:rsidRPr="00AA3F98" w:rsidRDefault="009F0C00">
            <w:pPr>
              <w:rPr>
                <w:rFonts w:ascii="宋体" w:hAnsi="宋体"/>
                <w:sz w:val="24"/>
                <w:szCs w:val="24"/>
              </w:rPr>
            </w:pPr>
          </w:p>
        </w:tc>
      </w:tr>
      <w:tr w:rsidR="009F0C00" w:rsidRPr="00AA3F98" w14:paraId="7B414FE1" w14:textId="77777777">
        <w:trPr>
          <w:jc w:val="center"/>
        </w:trPr>
        <w:tc>
          <w:tcPr>
            <w:tcW w:w="9786" w:type="dxa"/>
            <w:gridSpan w:val="7"/>
            <w:shd w:val="clear" w:color="auto" w:fill="D9D9D9"/>
            <w:vAlign w:val="bottom"/>
          </w:tcPr>
          <w:p w14:paraId="67CE9544" w14:textId="77777777" w:rsidR="009F0C00" w:rsidRPr="00AA3F98" w:rsidRDefault="00295759">
            <w:pPr>
              <w:rPr>
                <w:rFonts w:ascii="Times New Roman" w:hAnsi="Times New Roman"/>
                <w:b/>
                <w:sz w:val="24"/>
                <w:szCs w:val="24"/>
              </w:rPr>
            </w:pPr>
            <w:r w:rsidRPr="00AA3F98">
              <w:rPr>
                <w:rFonts w:ascii="Times New Roman" w:hAnsi="Times New Roman" w:hint="eastAsia"/>
                <w:b/>
                <w:sz w:val="24"/>
                <w:szCs w:val="24"/>
              </w:rPr>
              <w:lastRenderedPageBreak/>
              <w:t>需求约束或限制条件</w:t>
            </w:r>
          </w:p>
        </w:tc>
      </w:tr>
      <w:tr w:rsidR="009F0C00" w:rsidRPr="00AA3F98" w14:paraId="4F9F7F87" w14:textId="77777777">
        <w:trPr>
          <w:jc w:val="center"/>
        </w:trPr>
        <w:tc>
          <w:tcPr>
            <w:tcW w:w="9786" w:type="dxa"/>
            <w:gridSpan w:val="7"/>
            <w:vAlign w:val="bottom"/>
          </w:tcPr>
          <w:p w14:paraId="13A26673" w14:textId="77777777" w:rsidR="009F0C00" w:rsidRPr="00AA3F98" w:rsidRDefault="00295759">
            <w:pPr>
              <w:rPr>
                <w:rFonts w:ascii="宋体" w:hAnsi="宋体"/>
                <w:color w:val="C00000"/>
                <w:sz w:val="24"/>
                <w:szCs w:val="24"/>
                <w:lang w:val="en-AU"/>
              </w:rPr>
            </w:pPr>
            <w:r w:rsidRPr="00AA3F98">
              <w:rPr>
                <w:rFonts w:ascii="宋体" w:hAnsi="宋体" w:hint="eastAsia"/>
                <w:color w:val="C00000"/>
                <w:sz w:val="24"/>
                <w:szCs w:val="24"/>
                <w:lang w:val="en-AU"/>
              </w:rPr>
              <w:t>无</w:t>
            </w:r>
          </w:p>
          <w:p w14:paraId="5840F90E" w14:textId="77777777" w:rsidR="009F0C00" w:rsidRPr="00AA3F98" w:rsidRDefault="00295759">
            <w:pPr>
              <w:rPr>
                <w:rFonts w:ascii="宋体" w:hAnsi="宋体"/>
                <w:sz w:val="24"/>
                <w:szCs w:val="24"/>
                <w:lang w:val="en-AU"/>
              </w:rPr>
            </w:pPr>
            <w:r w:rsidRPr="00AA3F98">
              <w:rPr>
                <w:rFonts w:ascii="宋体" w:hAnsi="宋体" w:hint="eastAsia"/>
                <w:sz w:val="24"/>
                <w:szCs w:val="24"/>
                <w:lang w:val="en-AU"/>
              </w:rPr>
              <w:t>（</w:t>
            </w:r>
            <w:r w:rsidRPr="00AA3F98">
              <w:rPr>
                <w:rFonts w:ascii="宋体" w:hAnsi="宋体" w:hint="eastAsia"/>
                <w:sz w:val="24"/>
                <w:szCs w:val="24"/>
              </w:rPr>
              <w:t>如并发量等</w:t>
            </w:r>
            <w:r w:rsidRPr="00AA3F98">
              <w:rPr>
                <w:rFonts w:ascii="宋体" w:hAnsi="宋体" w:hint="eastAsia"/>
                <w:sz w:val="24"/>
                <w:szCs w:val="24"/>
                <w:lang w:val="en-AU"/>
              </w:rPr>
              <w:t>）</w:t>
            </w:r>
          </w:p>
        </w:tc>
      </w:tr>
      <w:tr w:rsidR="009F0C00" w:rsidRPr="00AA3F98" w14:paraId="652E6A83" w14:textId="77777777">
        <w:trPr>
          <w:jc w:val="center"/>
        </w:trPr>
        <w:tc>
          <w:tcPr>
            <w:tcW w:w="9786" w:type="dxa"/>
            <w:gridSpan w:val="7"/>
            <w:shd w:val="clear" w:color="auto" w:fill="D9D9D9"/>
            <w:vAlign w:val="bottom"/>
          </w:tcPr>
          <w:p w14:paraId="34EC3808" w14:textId="77777777" w:rsidR="009F0C00" w:rsidRPr="00AA3F98" w:rsidRDefault="00295759">
            <w:pPr>
              <w:rPr>
                <w:rFonts w:ascii="Times New Roman" w:hAnsi="Times New Roman"/>
                <w:b/>
                <w:sz w:val="24"/>
                <w:szCs w:val="24"/>
              </w:rPr>
            </w:pPr>
            <w:r w:rsidRPr="00AA3F98">
              <w:rPr>
                <w:rFonts w:ascii="Times New Roman" w:hAnsi="Times New Roman" w:hint="eastAsia"/>
                <w:b/>
                <w:sz w:val="24"/>
                <w:szCs w:val="24"/>
              </w:rPr>
              <w:t>相关资料</w:t>
            </w:r>
          </w:p>
        </w:tc>
      </w:tr>
      <w:tr w:rsidR="009F0C00" w:rsidRPr="00AA3F98" w14:paraId="0A2B8AF2" w14:textId="77777777">
        <w:trPr>
          <w:jc w:val="center"/>
        </w:trPr>
        <w:tc>
          <w:tcPr>
            <w:tcW w:w="9786" w:type="dxa"/>
            <w:gridSpan w:val="7"/>
            <w:vAlign w:val="bottom"/>
          </w:tcPr>
          <w:p w14:paraId="40B91B1A" w14:textId="77777777" w:rsidR="009F0C00" w:rsidRPr="00AA3F98" w:rsidRDefault="00295759">
            <w:pPr>
              <w:rPr>
                <w:rFonts w:ascii="宋体" w:hAnsi="宋体"/>
                <w:sz w:val="24"/>
                <w:szCs w:val="24"/>
                <w:lang w:val="en-AU"/>
              </w:rPr>
            </w:pPr>
            <w:r w:rsidRPr="00AA3F98">
              <w:rPr>
                <w:rFonts w:ascii="宋体" w:hAnsi="宋体" w:hint="eastAsia"/>
                <w:sz w:val="24"/>
                <w:szCs w:val="24"/>
                <w:lang w:val="en-AU"/>
              </w:rPr>
              <w:t>无</w:t>
            </w:r>
          </w:p>
          <w:p w14:paraId="1851836C" w14:textId="77777777" w:rsidR="009F0C00" w:rsidRPr="00AA3F98" w:rsidRDefault="00295759">
            <w:pPr>
              <w:rPr>
                <w:rFonts w:ascii="宋体" w:hAnsi="宋体"/>
                <w:sz w:val="24"/>
                <w:szCs w:val="24"/>
                <w:lang w:val="en-AU"/>
              </w:rPr>
            </w:pPr>
            <w:r w:rsidRPr="00AA3F98">
              <w:rPr>
                <w:rFonts w:ascii="宋体" w:hAnsi="宋体" w:hint="eastAsia"/>
                <w:sz w:val="24"/>
                <w:szCs w:val="24"/>
                <w:lang w:val="en-AU"/>
              </w:rPr>
              <w:t>（</w:t>
            </w:r>
            <w:r w:rsidRPr="00AA3F98">
              <w:rPr>
                <w:rFonts w:ascii="宋体" w:hAnsi="宋体" w:hint="eastAsia"/>
                <w:sz w:val="24"/>
                <w:szCs w:val="24"/>
              </w:rPr>
              <w:t>相关标准文档、用户政策</w:t>
            </w:r>
            <w:r w:rsidRPr="00AA3F98">
              <w:rPr>
                <w:rFonts w:ascii="宋体" w:hAnsi="宋体" w:hint="eastAsia"/>
                <w:sz w:val="24"/>
                <w:szCs w:val="24"/>
                <w:lang w:val="en-AU"/>
              </w:rPr>
              <w:t>）</w:t>
            </w:r>
          </w:p>
        </w:tc>
      </w:tr>
      <w:tr w:rsidR="009F0C00" w:rsidRPr="00AA3F98" w14:paraId="309166FB" w14:textId="77777777">
        <w:trPr>
          <w:trHeight w:val="493"/>
          <w:jc w:val="center"/>
        </w:trPr>
        <w:tc>
          <w:tcPr>
            <w:tcW w:w="1598" w:type="dxa"/>
            <w:gridSpan w:val="2"/>
            <w:shd w:val="clear" w:color="auto" w:fill="CCCCCC"/>
            <w:vAlign w:val="center"/>
          </w:tcPr>
          <w:p w14:paraId="437E2F0B" w14:textId="77777777" w:rsidR="009F0C00" w:rsidRPr="00AA3F98" w:rsidRDefault="00295759">
            <w:pPr>
              <w:rPr>
                <w:rFonts w:ascii="宋体" w:hAnsi="宋体"/>
                <w:b/>
                <w:sz w:val="24"/>
                <w:szCs w:val="24"/>
              </w:rPr>
            </w:pPr>
            <w:r w:rsidRPr="00AA3F98">
              <w:rPr>
                <w:rFonts w:ascii="宋体" w:hAnsi="宋体" w:hint="eastAsia"/>
                <w:b/>
                <w:sz w:val="24"/>
                <w:szCs w:val="24"/>
              </w:rPr>
              <w:t>调研人（签字）</w:t>
            </w:r>
          </w:p>
        </w:tc>
        <w:tc>
          <w:tcPr>
            <w:tcW w:w="3172" w:type="dxa"/>
            <w:shd w:val="clear" w:color="auto" w:fill="auto"/>
            <w:vAlign w:val="center"/>
          </w:tcPr>
          <w:p w14:paraId="5ADF9DA0" w14:textId="77777777" w:rsidR="009F0C00" w:rsidRPr="00AA3F98" w:rsidRDefault="00295759">
            <w:pPr>
              <w:rPr>
                <w:rFonts w:ascii="Times New Roman" w:hAnsi="Times New Roman"/>
                <w:sz w:val="24"/>
                <w:szCs w:val="24"/>
              </w:rPr>
            </w:pPr>
            <w:r w:rsidRPr="00AA3F98">
              <w:rPr>
                <w:rFonts w:hint="eastAsia"/>
                <w:sz w:val="24"/>
                <w:szCs w:val="24"/>
              </w:rPr>
              <w:t>王宇帆</w:t>
            </w:r>
            <w:r w:rsidRPr="00AA3F98">
              <w:rPr>
                <w:rFonts w:ascii="Times New Roman" w:hAnsi="Times New Roman" w:hint="eastAsia"/>
                <w:sz w:val="24"/>
                <w:szCs w:val="24"/>
              </w:rPr>
              <w:t>、</w:t>
            </w:r>
            <w:r w:rsidRPr="00AA3F98">
              <w:rPr>
                <w:rFonts w:hint="eastAsia"/>
                <w:sz w:val="24"/>
                <w:szCs w:val="24"/>
              </w:rPr>
              <w:t>魏鹏</w:t>
            </w:r>
          </w:p>
        </w:tc>
        <w:tc>
          <w:tcPr>
            <w:tcW w:w="1192" w:type="dxa"/>
            <w:shd w:val="clear" w:color="auto" w:fill="CCCCCC"/>
            <w:vAlign w:val="center"/>
          </w:tcPr>
          <w:p w14:paraId="4FAEDACA" w14:textId="77777777" w:rsidR="009F0C00" w:rsidRPr="00AA3F98" w:rsidRDefault="00295759">
            <w:pPr>
              <w:rPr>
                <w:rFonts w:ascii="Times New Roman" w:hAnsi="Times New Roman"/>
                <w:b/>
                <w:sz w:val="24"/>
                <w:szCs w:val="24"/>
              </w:rPr>
            </w:pPr>
            <w:r w:rsidRPr="00AA3F98">
              <w:rPr>
                <w:rFonts w:ascii="Times New Roman" w:hAnsi="Times New Roman" w:hint="eastAsia"/>
                <w:b/>
                <w:sz w:val="24"/>
                <w:szCs w:val="24"/>
              </w:rPr>
              <w:t>调研日期</w:t>
            </w:r>
          </w:p>
        </w:tc>
        <w:tc>
          <w:tcPr>
            <w:tcW w:w="3824" w:type="dxa"/>
            <w:gridSpan w:val="3"/>
            <w:vAlign w:val="center"/>
          </w:tcPr>
          <w:p w14:paraId="020C6528" w14:textId="77777777" w:rsidR="009F0C00" w:rsidRPr="00AA3F98" w:rsidRDefault="00295759">
            <w:pPr>
              <w:rPr>
                <w:rFonts w:ascii="Times New Roman" w:hAnsi="Times New Roman"/>
                <w:b/>
                <w:color w:val="000000" w:themeColor="text1"/>
                <w:sz w:val="24"/>
                <w:szCs w:val="24"/>
              </w:rPr>
            </w:pPr>
            <w:r w:rsidRPr="00AA3F98">
              <w:rPr>
                <w:rFonts w:hint="eastAsia"/>
                <w:sz w:val="24"/>
                <w:szCs w:val="24"/>
              </w:rPr>
              <w:t>2022/3/24</w:t>
            </w:r>
          </w:p>
        </w:tc>
      </w:tr>
      <w:tr w:rsidR="009F0C00" w:rsidRPr="00AA3F98" w14:paraId="57B61E25" w14:textId="77777777">
        <w:trPr>
          <w:jc w:val="center"/>
        </w:trPr>
        <w:tc>
          <w:tcPr>
            <w:tcW w:w="1598" w:type="dxa"/>
            <w:gridSpan w:val="2"/>
            <w:shd w:val="clear" w:color="auto" w:fill="CCCCCC"/>
            <w:vAlign w:val="center"/>
          </w:tcPr>
          <w:p w14:paraId="55286E8C" w14:textId="77777777" w:rsidR="009F0C00" w:rsidRPr="00AA3F98" w:rsidRDefault="00295759">
            <w:pPr>
              <w:rPr>
                <w:rFonts w:ascii="Times New Roman" w:hAnsi="Times New Roman"/>
                <w:b/>
                <w:sz w:val="24"/>
                <w:szCs w:val="24"/>
              </w:rPr>
            </w:pPr>
            <w:r w:rsidRPr="00AA3F98">
              <w:rPr>
                <w:rFonts w:ascii="宋体" w:hAnsi="宋体" w:hint="eastAsia"/>
                <w:b/>
                <w:sz w:val="24"/>
                <w:szCs w:val="24"/>
              </w:rPr>
              <w:t>客户（签字）</w:t>
            </w:r>
          </w:p>
        </w:tc>
        <w:tc>
          <w:tcPr>
            <w:tcW w:w="3172" w:type="dxa"/>
            <w:shd w:val="clear" w:color="auto" w:fill="auto"/>
            <w:vAlign w:val="center"/>
          </w:tcPr>
          <w:p w14:paraId="0B25C6A8" w14:textId="77777777" w:rsidR="009F0C00" w:rsidRPr="00AA3F98" w:rsidRDefault="00295759">
            <w:pPr>
              <w:rPr>
                <w:rFonts w:ascii="Times New Roman" w:hAnsi="Times New Roman"/>
                <w:sz w:val="24"/>
                <w:szCs w:val="24"/>
              </w:rPr>
            </w:pPr>
            <w:r w:rsidRPr="00AA3F98">
              <w:rPr>
                <w:rFonts w:ascii="Times New Roman" w:hAnsi="Times New Roman" w:hint="eastAsia"/>
                <w:sz w:val="24"/>
                <w:szCs w:val="24"/>
              </w:rPr>
              <w:t>陈涛</w:t>
            </w:r>
          </w:p>
        </w:tc>
        <w:tc>
          <w:tcPr>
            <w:tcW w:w="1192" w:type="dxa"/>
            <w:shd w:val="clear" w:color="auto" w:fill="CCCCCC"/>
            <w:vAlign w:val="center"/>
          </w:tcPr>
          <w:p w14:paraId="4342CDAF" w14:textId="77777777" w:rsidR="009F0C00" w:rsidRPr="00AA3F98" w:rsidRDefault="00295759">
            <w:pPr>
              <w:rPr>
                <w:rFonts w:ascii="Times New Roman" w:hAnsi="Times New Roman"/>
                <w:b/>
                <w:color w:val="000000" w:themeColor="text1"/>
                <w:sz w:val="24"/>
                <w:szCs w:val="24"/>
              </w:rPr>
            </w:pPr>
            <w:r w:rsidRPr="00AA3F98">
              <w:rPr>
                <w:rFonts w:ascii="Times New Roman" w:hAnsi="Times New Roman" w:hint="eastAsia"/>
                <w:b/>
                <w:color w:val="000000" w:themeColor="text1"/>
                <w:sz w:val="24"/>
                <w:szCs w:val="24"/>
              </w:rPr>
              <w:t>签字日期</w:t>
            </w:r>
          </w:p>
        </w:tc>
        <w:tc>
          <w:tcPr>
            <w:tcW w:w="3824" w:type="dxa"/>
            <w:gridSpan w:val="3"/>
            <w:vAlign w:val="center"/>
          </w:tcPr>
          <w:p w14:paraId="74D98451" w14:textId="77777777" w:rsidR="009F0C00" w:rsidRPr="00AA3F98" w:rsidRDefault="00295759">
            <w:pPr>
              <w:rPr>
                <w:rFonts w:ascii="Times New Roman" w:hAnsi="Times New Roman"/>
                <w:b/>
                <w:color w:val="000000" w:themeColor="text1"/>
                <w:sz w:val="24"/>
                <w:szCs w:val="24"/>
              </w:rPr>
            </w:pPr>
            <w:r w:rsidRPr="00AA3F98">
              <w:rPr>
                <w:rFonts w:hint="eastAsia"/>
                <w:sz w:val="24"/>
                <w:szCs w:val="24"/>
              </w:rPr>
              <w:t>2022/3/24</w:t>
            </w:r>
          </w:p>
        </w:tc>
      </w:tr>
      <w:bookmarkEnd w:id="1"/>
    </w:tbl>
    <w:p w14:paraId="00AF6210" w14:textId="77777777" w:rsidR="009F0C00" w:rsidRPr="00AA3F98" w:rsidRDefault="009F0C00">
      <w:pPr>
        <w:ind w:firstLineChars="200" w:firstLine="480"/>
        <w:rPr>
          <w:rFonts w:ascii="宋体" w:hAnsi="宋体"/>
          <w:sz w:val="24"/>
          <w:szCs w:val="24"/>
        </w:rPr>
      </w:pPr>
    </w:p>
    <w:sectPr w:rsidR="009F0C00" w:rsidRPr="00AA3F98">
      <w:footerReference w:type="default" r:id="rId7"/>
      <w:pgSz w:w="11906" w:h="16838"/>
      <w:pgMar w:top="1440" w:right="1080" w:bottom="1440" w:left="108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619786" w14:textId="77777777" w:rsidR="00851805" w:rsidRDefault="00851805">
      <w:r>
        <w:separator/>
      </w:r>
    </w:p>
  </w:endnote>
  <w:endnote w:type="continuationSeparator" w:id="0">
    <w:p w14:paraId="65F8EB53" w14:textId="77777777" w:rsidR="00851805" w:rsidRDefault="008518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default"/>
    <w:sig w:usb0="E00006FF" w:usb1="420024FF" w:usb2="02000000" w:usb3="00000000" w:csb0="2000019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隶书">
    <w:panose1 w:val="02010509060101010101"/>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A7EFC" w14:textId="77777777" w:rsidR="009F0C00" w:rsidRDefault="009F0C00">
    <w:pPr>
      <w:pStyle w:val="ac"/>
      <w:ind w:right="27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5394F4" w14:textId="77777777" w:rsidR="00851805" w:rsidRDefault="00851805">
      <w:r>
        <w:separator/>
      </w:r>
    </w:p>
  </w:footnote>
  <w:footnote w:type="continuationSeparator" w:id="0">
    <w:p w14:paraId="758FA36A" w14:textId="77777777" w:rsidR="00851805" w:rsidRDefault="008518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FCD2E50"/>
    <w:multiLevelType w:val="singleLevel"/>
    <w:tmpl w:val="DFCD2E50"/>
    <w:lvl w:ilvl="0">
      <w:start w:val="1"/>
      <w:numFmt w:val="decimal"/>
      <w:suff w:val="nothing"/>
      <w:lvlText w:val="（%1）"/>
      <w:lvlJc w:val="left"/>
      <w:pPr>
        <w:ind w:left="-20"/>
      </w:pPr>
    </w:lvl>
  </w:abstractNum>
  <w:abstractNum w:abstractNumId="1" w15:restartNumberingAfterBreak="0">
    <w:nsid w:val="0B0853D7"/>
    <w:multiLevelType w:val="singleLevel"/>
    <w:tmpl w:val="0B0853D7"/>
    <w:lvl w:ilvl="0">
      <w:start w:val="1"/>
      <w:numFmt w:val="decimal"/>
      <w:suff w:val="nothing"/>
      <w:lvlText w:val="%1、"/>
      <w:lvlJc w:val="left"/>
    </w:lvl>
  </w:abstractNum>
  <w:abstractNum w:abstractNumId="2" w15:restartNumberingAfterBreak="0">
    <w:nsid w:val="20092A5A"/>
    <w:multiLevelType w:val="multilevel"/>
    <w:tmpl w:val="20092A5A"/>
    <w:lvl w:ilvl="0">
      <w:start w:val="1"/>
      <w:numFmt w:val="decimal"/>
      <w:pStyle w:val="1"/>
      <w:lvlText w:val="%1."/>
      <w:lvlJc w:val="left"/>
      <w:pPr>
        <w:ind w:left="420" w:hanging="420"/>
      </w:pPr>
      <w:rPr>
        <w:rFonts w:hint="eastAsia"/>
      </w:rPr>
    </w:lvl>
    <w:lvl w:ilvl="1">
      <w:start w:val="1"/>
      <w:numFmt w:val="decimal"/>
      <w:pStyle w:val="2"/>
      <w:isLgl/>
      <w:lvlText w:val="%1.%2"/>
      <w:lvlJc w:val="left"/>
      <w:pPr>
        <w:ind w:left="340" w:hanging="170"/>
      </w:pPr>
      <w:rPr>
        <w:rFonts w:hint="eastAsia"/>
      </w:rPr>
    </w:lvl>
    <w:lvl w:ilvl="2">
      <w:start w:val="1"/>
      <w:numFmt w:val="decimal"/>
      <w:pStyle w:val="3"/>
      <w:isLgl/>
      <w:lvlText w:val="%1.%2.%3"/>
      <w:lvlJc w:val="left"/>
      <w:pPr>
        <w:ind w:left="510" w:hanging="170"/>
      </w:pPr>
      <w:rPr>
        <w:rFonts w:hint="eastAsia"/>
      </w:rPr>
    </w:lvl>
    <w:lvl w:ilvl="3">
      <w:start w:val="1"/>
      <w:numFmt w:val="decimal"/>
      <w:pStyle w:val="4"/>
      <w:isLgl/>
      <w:lvlText w:val="%1.%2.%3.%4"/>
      <w:lvlJc w:val="left"/>
      <w:pPr>
        <w:ind w:left="680" w:hanging="170"/>
      </w:pPr>
      <w:rPr>
        <w:rFonts w:hint="eastAsia"/>
      </w:rPr>
    </w:lvl>
    <w:lvl w:ilvl="4">
      <w:start w:val="1"/>
      <w:numFmt w:val="decimal"/>
      <w:pStyle w:val="5"/>
      <w:isLgl/>
      <w:lvlText w:val="%1.%2.%3.%4.%5"/>
      <w:lvlJc w:val="left"/>
      <w:pPr>
        <w:ind w:left="850" w:hanging="170"/>
      </w:pPr>
      <w:rPr>
        <w:rFonts w:hint="eastAsia"/>
      </w:rPr>
    </w:lvl>
    <w:lvl w:ilvl="5">
      <w:start w:val="1"/>
      <w:numFmt w:val="decimal"/>
      <w:pStyle w:val="6"/>
      <w:isLgl/>
      <w:lvlText w:val="%1.%2.%3.%4.%5.%6"/>
      <w:lvlJc w:val="left"/>
      <w:pPr>
        <w:ind w:left="1020" w:hanging="170"/>
      </w:pPr>
      <w:rPr>
        <w:rFonts w:hint="eastAsia"/>
      </w:rPr>
    </w:lvl>
    <w:lvl w:ilvl="6">
      <w:start w:val="1"/>
      <w:numFmt w:val="decimal"/>
      <w:pStyle w:val="7"/>
      <w:isLgl/>
      <w:lvlText w:val="%1.%2.%3.%4.%5.%6.%7"/>
      <w:lvlJc w:val="left"/>
      <w:pPr>
        <w:ind w:left="1190" w:hanging="170"/>
      </w:pPr>
      <w:rPr>
        <w:rFonts w:hint="eastAsia"/>
      </w:rPr>
    </w:lvl>
    <w:lvl w:ilvl="7">
      <w:start w:val="1"/>
      <w:numFmt w:val="decimal"/>
      <w:pStyle w:val="8"/>
      <w:isLgl/>
      <w:lvlText w:val="%1.%2.%3.%4.%5.%6.%7.%8"/>
      <w:lvlJc w:val="left"/>
      <w:pPr>
        <w:ind w:left="1360" w:hanging="170"/>
      </w:pPr>
      <w:rPr>
        <w:rFonts w:hint="eastAsia"/>
      </w:rPr>
    </w:lvl>
    <w:lvl w:ilvl="8">
      <w:start w:val="1"/>
      <w:numFmt w:val="decimal"/>
      <w:pStyle w:val="9"/>
      <w:isLgl/>
      <w:lvlText w:val="%1.%2.%3.%4.%5.%6.%7.%8.%9"/>
      <w:lvlJc w:val="left"/>
      <w:pPr>
        <w:ind w:left="1530" w:hanging="170"/>
      </w:pPr>
      <w:rPr>
        <w:rFonts w:hint="eastAsia"/>
      </w:rPr>
    </w:lvl>
  </w:abstractNum>
  <w:abstractNum w:abstractNumId="3" w15:restartNumberingAfterBreak="0">
    <w:nsid w:val="2C4D4FE3"/>
    <w:multiLevelType w:val="multilevel"/>
    <w:tmpl w:val="B8ECA9EA"/>
    <w:lvl w:ilvl="0">
      <w:start w:val="1"/>
      <w:numFmt w:val="decimal"/>
      <w:lvlText w:val="%1)"/>
      <w:lvlJc w:val="left"/>
      <w:pPr>
        <w:ind w:left="90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15:restartNumberingAfterBreak="0">
    <w:nsid w:val="36A17E40"/>
    <w:multiLevelType w:val="multilevel"/>
    <w:tmpl w:val="5DA6044C"/>
    <w:lvl w:ilvl="0">
      <w:start w:val="1"/>
      <w:numFmt w:val="decimal"/>
      <w:lvlText w:val="%1)"/>
      <w:lvlJc w:val="left"/>
      <w:pPr>
        <w:ind w:left="90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 w15:restartNumberingAfterBreak="0">
    <w:nsid w:val="3CFE1662"/>
    <w:multiLevelType w:val="hybridMultilevel"/>
    <w:tmpl w:val="DE1A3DF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43746F1D"/>
    <w:multiLevelType w:val="multilevel"/>
    <w:tmpl w:val="0BBA59E8"/>
    <w:lvl w:ilvl="0">
      <w:start w:val="1"/>
      <w:numFmt w:val="bullet"/>
      <w:lvlText w:val=""/>
      <w:lvlJc w:val="left"/>
      <w:pPr>
        <w:ind w:left="840" w:hanging="360"/>
      </w:pPr>
      <w:rPr>
        <w:rFonts w:ascii="Wingdings" w:hAnsi="Wingding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 w15:restartNumberingAfterBreak="0">
    <w:nsid w:val="5F08043C"/>
    <w:multiLevelType w:val="hybridMultilevel"/>
    <w:tmpl w:val="5858894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1774325468">
    <w:abstractNumId w:val="2"/>
  </w:num>
  <w:num w:numId="2" w16cid:durableId="1118796163">
    <w:abstractNumId w:val="1"/>
  </w:num>
  <w:num w:numId="3" w16cid:durableId="638266804">
    <w:abstractNumId w:val="0"/>
  </w:num>
  <w:num w:numId="4" w16cid:durableId="2066567552">
    <w:abstractNumId w:val="6"/>
  </w:num>
  <w:num w:numId="5" w16cid:durableId="1852136690">
    <w:abstractNumId w:val="3"/>
  </w:num>
  <w:num w:numId="6" w16cid:durableId="191380212">
    <w:abstractNumId w:val="7"/>
  </w:num>
  <w:num w:numId="7" w16cid:durableId="1593394327">
    <w:abstractNumId w:val="5"/>
  </w:num>
  <w:num w:numId="8" w16cid:durableId="4278934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mQ3ZDc0MmU4ZmM1YjRjYTYxYjVmY2NhNmYwZWMyYjUifQ=="/>
  </w:docVars>
  <w:rsids>
    <w:rsidRoot w:val="00C43B15"/>
    <w:rsid w:val="F7699A21"/>
    <w:rsid w:val="0000083D"/>
    <w:rsid w:val="0001556C"/>
    <w:rsid w:val="00021CF5"/>
    <w:rsid w:val="000248E9"/>
    <w:rsid w:val="000259FA"/>
    <w:rsid w:val="00043BC4"/>
    <w:rsid w:val="00046DB9"/>
    <w:rsid w:val="000537A5"/>
    <w:rsid w:val="00056E8D"/>
    <w:rsid w:val="000612F6"/>
    <w:rsid w:val="00066B21"/>
    <w:rsid w:val="00067868"/>
    <w:rsid w:val="000737C0"/>
    <w:rsid w:val="00074279"/>
    <w:rsid w:val="0008188E"/>
    <w:rsid w:val="000861D6"/>
    <w:rsid w:val="0009179F"/>
    <w:rsid w:val="00095915"/>
    <w:rsid w:val="000976C8"/>
    <w:rsid w:val="000A63C8"/>
    <w:rsid w:val="000A6A32"/>
    <w:rsid w:val="000B0959"/>
    <w:rsid w:val="000B4B6C"/>
    <w:rsid w:val="000B62A9"/>
    <w:rsid w:val="000C1287"/>
    <w:rsid w:val="000D252D"/>
    <w:rsid w:val="000D2DC5"/>
    <w:rsid w:val="000D2E43"/>
    <w:rsid w:val="000D4E5F"/>
    <w:rsid w:val="000E1702"/>
    <w:rsid w:val="000F2D70"/>
    <w:rsid w:val="000F7832"/>
    <w:rsid w:val="000F7CC5"/>
    <w:rsid w:val="00101734"/>
    <w:rsid w:val="001102D0"/>
    <w:rsid w:val="0011310E"/>
    <w:rsid w:val="00115CC5"/>
    <w:rsid w:val="00117785"/>
    <w:rsid w:val="001205A3"/>
    <w:rsid w:val="00130136"/>
    <w:rsid w:val="00130713"/>
    <w:rsid w:val="00146799"/>
    <w:rsid w:val="00147E8C"/>
    <w:rsid w:val="001600CA"/>
    <w:rsid w:val="001610C6"/>
    <w:rsid w:val="00161AC1"/>
    <w:rsid w:val="0016494C"/>
    <w:rsid w:val="001741BA"/>
    <w:rsid w:val="001777E8"/>
    <w:rsid w:val="00181A82"/>
    <w:rsid w:val="0018249B"/>
    <w:rsid w:val="0019452D"/>
    <w:rsid w:val="00196ABA"/>
    <w:rsid w:val="001A23C2"/>
    <w:rsid w:val="001A6598"/>
    <w:rsid w:val="001A690C"/>
    <w:rsid w:val="001A7F87"/>
    <w:rsid w:val="001B0B11"/>
    <w:rsid w:val="001B2735"/>
    <w:rsid w:val="001C4AA7"/>
    <w:rsid w:val="001D0832"/>
    <w:rsid w:val="001D617C"/>
    <w:rsid w:val="001E22DB"/>
    <w:rsid w:val="001F0391"/>
    <w:rsid w:val="001F718E"/>
    <w:rsid w:val="0020117F"/>
    <w:rsid w:val="00206658"/>
    <w:rsid w:val="002133F6"/>
    <w:rsid w:val="00213A27"/>
    <w:rsid w:val="00223BED"/>
    <w:rsid w:val="00224085"/>
    <w:rsid w:val="00227CAA"/>
    <w:rsid w:val="002321F1"/>
    <w:rsid w:val="002325D7"/>
    <w:rsid w:val="002352CF"/>
    <w:rsid w:val="002369E8"/>
    <w:rsid w:val="002458E5"/>
    <w:rsid w:val="002505A1"/>
    <w:rsid w:val="00254882"/>
    <w:rsid w:val="00256DE7"/>
    <w:rsid w:val="00267E61"/>
    <w:rsid w:val="00272500"/>
    <w:rsid w:val="002732D0"/>
    <w:rsid w:val="00274F56"/>
    <w:rsid w:val="00276574"/>
    <w:rsid w:val="00282911"/>
    <w:rsid w:val="0028313D"/>
    <w:rsid w:val="00284BB6"/>
    <w:rsid w:val="00287902"/>
    <w:rsid w:val="00290785"/>
    <w:rsid w:val="002919A8"/>
    <w:rsid w:val="0029266D"/>
    <w:rsid w:val="00295759"/>
    <w:rsid w:val="002A0224"/>
    <w:rsid w:val="002A2304"/>
    <w:rsid w:val="002B079B"/>
    <w:rsid w:val="002B0A9E"/>
    <w:rsid w:val="002B53C6"/>
    <w:rsid w:val="002B69BF"/>
    <w:rsid w:val="002B788C"/>
    <w:rsid w:val="002B7A14"/>
    <w:rsid w:val="002C0E16"/>
    <w:rsid w:val="002C1115"/>
    <w:rsid w:val="002C29D2"/>
    <w:rsid w:val="002D130A"/>
    <w:rsid w:val="002D5588"/>
    <w:rsid w:val="002D5BA4"/>
    <w:rsid w:val="002D67AC"/>
    <w:rsid w:val="002E215C"/>
    <w:rsid w:val="002E3866"/>
    <w:rsid w:val="002E63F1"/>
    <w:rsid w:val="002F06BA"/>
    <w:rsid w:val="00305300"/>
    <w:rsid w:val="003123FC"/>
    <w:rsid w:val="00322AE2"/>
    <w:rsid w:val="00324F5B"/>
    <w:rsid w:val="00325E4E"/>
    <w:rsid w:val="00331454"/>
    <w:rsid w:val="00341BD3"/>
    <w:rsid w:val="003428C3"/>
    <w:rsid w:val="00344319"/>
    <w:rsid w:val="0034526A"/>
    <w:rsid w:val="00345AD4"/>
    <w:rsid w:val="00346CE3"/>
    <w:rsid w:val="003563C3"/>
    <w:rsid w:val="00356882"/>
    <w:rsid w:val="003612D9"/>
    <w:rsid w:val="00361C5A"/>
    <w:rsid w:val="00370783"/>
    <w:rsid w:val="0037174C"/>
    <w:rsid w:val="00372B46"/>
    <w:rsid w:val="00374011"/>
    <w:rsid w:val="00383942"/>
    <w:rsid w:val="00385E17"/>
    <w:rsid w:val="00386E36"/>
    <w:rsid w:val="003877D2"/>
    <w:rsid w:val="003916B4"/>
    <w:rsid w:val="00391F96"/>
    <w:rsid w:val="00392081"/>
    <w:rsid w:val="003A1A33"/>
    <w:rsid w:val="003A4A90"/>
    <w:rsid w:val="003B4C9F"/>
    <w:rsid w:val="003B552B"/>
    <w:rsid w:val="003C1048"/>
    <w:rsid w:val="003D27CE"/>
    <w:rsid w:val="003E3EEB"/>
    <w:rsid w:val="003E3EF7"/>
    <w:rsid w:val="003E6D8B"/>
    <w:rsid w:val="003F3BAE"/>
    <w:rsid w:val="003F3E31"/>
    <w:rsid w:val="004008E7"/>
    <w:rsid w:val="004017E0"/>
    <w:rsid w:val="004167E6"/>
    <w:rsid w:val="004311FE"/>
    <w:rsid w:val="0043436F"/>
    <w:rsid w:val="00434A99"/>
    <w:rsid w:val="00435A0C"/>
    <w:rsid w:val="00445FBE"/>
    <w:rsid w:val="004550D9"/>
    <w:rsid w:val="00460444"/>
    <w:rsid w:val="00465797"/>
    <w:rsid w:val="004725F1"/>
    <w:rsid w:val="00481293"/>
    <w:rsid w:val="00483E0F"/>
    <w:rsid w:val="00487718"/>
    <w:rsid w:val="00493619"/>
    <w:rsid w:val="004A0B28"/>
    <w:rsid w:val="004A1BBE"/>
    <w:rsid w:val="004A5066"/>
    <w:rsid w:val="004B0145"/>
    <w:rsid w:val="004B7F3E"/>
    <w:rsid w:val="004C13F6"/>
    <w:rsid w:val="004D19FE"/>
    <w:rsid w:val="004D6C44"/>
    <w:rsid w:val="004D6F08"/>
    <w:rsid w:val="004E0540"/>
    <w:rsid w:val="004E63D1"/>
    <w:rsid w:val="004F11C2"/>
    <w:rsid w:val="004F14F5"/>
    <w:rsid w:val="004F2870"/>
    <w:rsid w:val="004F61EA"/>
    <w:rsid w:val="004F7811"/>
    <w:rsid w:val="005060FA"/>
    <w:rsid w:val="005105A4"/>
    <w:rsid w:val="00511651"/>
    <w:rsid w:val="00513387"/>
    <w:rsid w:val="00513E3F"/>
    <w:rsid w:val="00520D52"/>
    <w:rsid w:val="00521ED4"/>
    <w:rsid w:val="00524FAA"/>
    <w:rsid w:val="005331CA"/>
    <w:rsid w:val="00535B3C"/>
    <w:rsid w:val="00542086"/>
    <w:rsid w:val="005548DB"/>
    <w:rsid w:val="00555EB3"/>
    <w:rsid w:val="00557150"/>
    <w:rsid w:val="0056084B"/>
    <w:rsid w:val="005634AF"/>
    <w:rsid w:val="005654A4"/>
    <w:rsid w:val="00571866"/>
    <w:rsid w:val="00574D71"/>
    <w:rsid w:val="005806CE"/>
    <w:rsid w:val="00581679"/>
    <w:rsid w:val="00584F41"/>
    <w:rsid w:val="00585F04"/>
    <w:rsid w:val="005916D8"/>
    <w:rsid w:val="00594951"/>
    <w:rsid w:val="005A40D4"/>
    <w:rsid w:val="005B4B2F"/>
    <w:rsid w:val="005B6A09"/>
    <w:rsid w:val="005C7661"/>
    <w:rsid w:val="005D29FA"/>
    <w:rsid w:val="005E4F8B"/>
    <w:rsid w:val="005E7507"/>
    <w:rsid w:val="005F58F0"/>
    <w:rsid w:val="005F7D79"/>
    <w:rsid w:val="00605569"/>
    <w:rsid w:val="00607F2C"/>
    <w:rsid w:val="00611460"/>
    <w:rsid w:val="0062042F"/>
    <w:rsid w:val="00622E58"/>
    <w:rsid w:val="006231EB"/>
    <w:rsid w:val="00631AF0"/>
    <w:rsid w:val="006324AC"/>
    <w:rsid w:val="00642D85"/>
    <w:rsid w:val="00643D31"/>
    <w:rsid w:val="00650D1E"/>
    <w:rsid w:val="00651130"/>
    <w:rsid w:val="00665D2E"/>
    <w:rsid w:val="00671053"/>
    <w:rsid w:val="00671937"/>
    <w:rsid w:val="00671A26"/>
    <w:rsid w:val="00673AF1"/>
    <w:rsid w:val="0067562F"/>
    <w:rsid w:val="00675B49"/>
    <w:rsid w:val="006824A2"/>
    <w:rsid w:val="006866F2"/>
    <w:rsid w:val="006B10A8"/>
    <w:rsid w:val="006B2A6F"/>
    <w:rsid w:val="006B5285"/>
    <w:rsid w:val="006B5CBE"/>
    <w:rsid w:val="006B7710"/>
    <w:rsid w:val="006C1EFB"/>
    <w:rsid w:val="006C7F24"/>
    <w:rsid w:val="006D0D95"/>
    <w:rsid w:val="006D3D23"/>
    <w:rsid w:val="006D669D"/>
    <w:rsid w:val="006E4A29"/>
    <w:rsid w:val="006E7EBB"/>
    <w:rsid w:val="006F509E"/>
    <w:rsid w:val="007011A8"/>
    <w:rsid w:val="0070474E"/>
    <w:rsid w:val="007113CD"/>
    <w:rsid w:val="00713844"/>
    <w:rsid w:val="00713BC6"/>
    <w:rsid w:val="00714BB1"/>
    <w:rsid w:val="00717E7C"/>
    <w:rsid w:val="00732B97"/>
    <w:rsid w:val="00733E5D"/>
    <w:rsid w:val="0074354E"/>
    <w:rsid w:val="0074545B"/>
    <w:rsid w:val="007528E9"/>
    <w:rsid w:val="0076423C"/>
    <w:rsid w:val="00766DEF"/>
    <w:rsid w:val="0077494D"/>
    <w:rsid w:val="00784BEE"/>
    <w:rsid w:val="00793809"/>
    <w:rsid w:val="007A4A29"/>
    <w:rsid w:val="007A6263"/>
    <w:rsid w:val="007B17B8"/>
    <w:rsid w:val="007B2674"/>
    <w:rsid w:val="007B3E8E"/>
    <w:rsid w:val="007B4C87"/>
    <w:rsid w:val="007B6259"/>
    <w:rsid w:val="007B6DB4"/>
    <w:rsid w:val="007C0B67"/>
    <w:rsid w:val="007C7622"/>
    <w:rsid w:val="007D2E83"/>
    <w:rsid w:val="007D4AD5"/>
    <w:rsid w:val="007D4DBF"/>
    <w:rsid w:val="007D709F"/>
    <w:rsid w:val="007E4B7F"/>
    <w:rsid w:val="007E53D5"/>
    <w:rsid w:val="007E6B45"/>
    <w:rsid w:val="007F00E7"/>
    <w:rsid w:val="007F4F91"/>
    <w:rsid w:val="007F531D"/>
    <w:rsid w:val="007F722F"/>
    <w:rsid w:val="00804B8D"/>
    <w:rsid w:val="00805BFF"/>
    <w:rsid w:val="00810237"/>
    <w:rsid w:val="00810F84"/>
    <w:rsid w:val="00811AB1"/>
    <w:rsid w:val="008203D2"/>
    <w:rsid w:val="00826056"/>
    <w:rsid w:val="00830263"/>
    <w:rsid w:val="0084378B"/>
    <w:rsid w:val="008451C7"/>
    <w:rsid w:val="00851805"/>
    <w:rsid w:val="0085202C"/>
    <w:rsid w:val="00853114"/>
    <w:rsid w:val="00853C09"/>
    <w:rsid w:val="00855644"/>
    <w:rsid w:val="00857D17"/>
    <w:rsid w:val="00864DBF"/>
    <w:rsid w:val="008656E6"/>
    <w:rsid w:val="00873F80"/>
    <w:rsid w:val="00876C95"/>
    <w:rsid w:val="00881DEC"/>
    <w:rsid w:val="00883026"/>
    <w:rsid w:val="00893D3E"/>
    <w:rsid w:val="008944F7"/>
    <w:rsid w:val="008973DD"/>
    <w:rsid w:val="008978E8"/>
    <w:rsid w:val="008A0694"/>
    <w:rsid w:val="008A4D92"/>
    <w:rsid w:val="008A6030"/>
    <w:rsid w:val="008B2F35"/>
    <w:rsid w:val="008C2B95"/>
    <w:rsid w:val="008C306C"/>
    <w:rsid w:val="008C669F"/>
    <w:rsid w:val="008E08AA"/>
    <w:rsid w:val="008E0EDA"/>
    <w:rsid w:val="008E2BB8"/>
    <w:rsid w:val="008E7EE1"/>
    <w:rsid w:val="008F69FA"/>
    <w:rsid w:val="008F77D7"/>
    <w:rsid w:val="0090315F"/>
    <w:rsid w:val="00913184"/>
    <w:rsid w:val="00916BE9"/>
    <w:rsid w:val="00922C67"/>
    <w:rsid w:val="00925009"/>
    <w:rsid w:val="009309BF"/>
    <w:rsid w:val="00931D3D"/>
    <w:rsid w:val="00934104"/>
    <w:rsid w:val="00942FCA"/>
    <w:rsid w:val="009522C7"/>
    <w:rsid w:val="00957977"/>
    <w:rsid w:val="00967485"/>
    <w:rsid w:val="00967AAA"/>
    <w:rsid w:val="009720F9"/>
    <w:rsid w:val="00974500"/>
    <w:rsid w:val="0098373F"/>
    <w:rsid w:val="00990D50"/>
    <w:rsid w:val="00993A48"/>
    <w:rsid w:val="00994D82"/>
    <w:rsid w:val="009A3E7D"/>
    <w:rsid w:val="009A5D0F"/>
    <w:rsid w:val="009B0C0A"/>
    <w:rsid w:val="009B71D8"/>
    <w:rsid w:val="009C0409"/>
    <w:rsid w:val="009C3EE9"/>
    <w:rsid w:val="009E176C"/>
    <w:rsid w:val="009F07B5"/>
    <w:rsid w:val="009F0B54"/>
    <w:rsid w:val="009F0C00"/>
    <w:rsid w:val="00A14DDB"/>
    <w:rsid w:val="00A15D6E"/>
    <w:rsid w:val="00A171B7"/>
    <w:rsid w:val="00A17B32"/>
    <w:rsid w:val="00A262FB"/>
    <w:rsid w:val="00A35C47"/>
    <w:rsid w:val="00A42BE9"/>
    <w:rsid w:val="00A5051E"/>
    <w:rsid w:val="00A5141B"/>
    <w:rsid w:val="00A522EB"/>
    <w:rsid w:val="00A61F75"/>
    <w:rsid w:val="00A66F3E"/>
    <w:rsid w:val="00A7364E"/>
    <w:rsid w:val="00A77B08"/>
    <w:rsid w:val="00A81C94"/>
    <w:rsid w:val="00A86477"/>
    <w:rsid w:val="00A86EFC"/>
    <w:rsid w:val="00A87F2C"/>
    <w:rsid w:val="00A91202"/>
    <w:rsid w:val="00A9175D"/>
    <w:rsid w:val="00AA3F98"/>
    <w:rsid w:val="00AA53D7"/>
    <w:rsid w:val="00AA5995"/>
    <w:rsid w:val="00AA5F7F"/>
    <w:rsid w:val="00AB0C69"/>
    <w:rsid w:val="00AB6CE9"/>
    <w:rsid w:val="00AB6E51"/>
    <w:rsid w:val="00AB6FC1"/>
    <w:rsid w:val="00AB7DAE"/>
    <w:rsid w:val="00AC2187"/>
    <w:rsid w:val="00AC553A"/>
    <w:rsid w:val="00AD00B6"/>
    <w:rsid w:val="00AD075A"/>
    <w:rsid w:val="00AD1D84"/>
    <w:rsid w:val="00AD58FB"/>
    <w:rsid w:val="00AD5CE9"/>
    <w:rsid w:val="00AD6CFF"/>
    <w:rsid w:val="00AD7599"/>
    <w:rsid w:val="00AE0393"/>
    <w:rsid w:val="00AE6C08"/>
    <w:rsid w:val="00AE7917"/>
    <w:rsid w:val="00AF145D"/>
    <w:rsid w:val="00AF1A3C"/>
    <w:rsid w:val="00AF656F"/>
    <w:rsid w:val="00B00A26"/>
    <w:rsid w:val="00B01E64"/>
    <w:rsid w:val="00B1482E"/>
    <w:rsid w:val="00B26C7F"/>
    <w:rsid w:val="00B30371"/>
    <w:rsid w:val="00B304E2"/>
    <w:rsid w:val="00B345C0"/>
    <w:rsid w:val="00B42724"/>
    <w:rsid w:val="00B4456F"/>
    <w:rsid w:val="00B44C40"/>
    <w:rsid w:val="00B45393"/>
    <w:rsid w:val="00B455F4"/>
    <w:rsid w:val="00B47666"/>
    <w:rsid w:val="00B50FFE"/>
    <w:rsid w:val="00B52DC3"/>
    <w:rsid w:val="00B5317F"/>
    <w:rsid w:val="00B56E4B"/>
    <w:rsid w:val="00B62E31"/>
    <w:rsid w:val="00B63B9B"/>
    <w:rsid w:val="00B65AE7"/>
    <w:rsid w:val="00B72180"/>
    <w:rsid w:val="00B72582"/>
    <w:rsid w:val="00B76C01"/>
    <w:rsid w:val="00B83E9B"/>
    <w:rsid w:val="00B8571B"/>
    <w:rsid w:val="00B93070"/>
    <w:rsid w:val="00B95F4A"/>
    <w:rsid w:val="00B97BF6"/>
    <w:rsid w:val="00BA064B"/>
    <w:rsid w:val="00BA36A5"/>
    <w:rsid w:val="00BA62BF"/>
    <w:rsid w:val="00BB0949"/>
    <w:rsid w:val="00BB1FBB"/>
    <w:rsid w:val="00BB2B98"/>
    <w:rsid w:val="00BB514D"/>
    <w:rsid w:val="00BC02EA"/>
    <w:rsid w:val="00BC5362"/>
    <w:rsid w:val="00BD030E"/>
    <w:rsid w:val="00BD43E4"/>
    <w:rsid w:val="00BD5A98"/>
    <w:rsid w:val="00BE0D9F"/>
    <w:rsid w:val="00BE6BF2"/>
    <w:rsid w:val="00C03EC0"/>
    <w:rsid w:val="00C0767C"/>
    <w:rsid w:val="00C11A21"/>
    <w:rsid w:val="00C14977"/>
    <w:rsid w:val="00C15925"/>
    <w:rsid w:val="00C163E3"/>
    <w:rsid w:val="00C23AB3"/>
    <w:rsid w:val="00C37438"/>
    <w:rsid w:val="00C43B15"/>
    <w:rsid w:val="00C44F56"/>
    <w:rsid w:val="00C573B0"/>
    <w:rsid w:val="00C7292F"/>
    <w:rsid w:val="00C765D7"/>
    <w:rsid w:val="00C81A69"/>
    <w:rsid w:val="00C8297D"/>
    <w:rsid w:val="00C84DA9"/>
    <w:rsid w:val="00C851E7"/>
    <w:rsid w:val="00C86307"/>
    <w:rsid w:val="00C863FD"/>
    <w:rsid w:val="00C86EA9"/>
    <w:rsid w:val="00C9181D"/>
    <w:rsid w:val="00C93EA4"/>
    <w:rsid w:val="00C95292"/>
    <w:rsid w:val="00C9621E"/>
    <w:rsid w:val="00CA1D48"/>
    <w:rsid w:val="00CA475A"/>
    <w:rsid w:val="00CA59F3"/>
    <w:rsid w:val="00CA6FF0"/>
    <w:rsid w:val="00CA7FA4"/>
    <w:rsid w:val="00CB0D6E"/>
    <w:rsid w:val="00CB5CB5"/>
    <w:rsid w:val="00CB7BAB"/>
    <w:rsid w:val="00CC4485"/>
    <w:rsid w:val="00CC7CE5"/>
    <w:rsid w:val="00CD0323"/>
    <w:rsid w:val="00CD1EC5"/>
    <w:rsid w:val="00CD5B94"/>
    <w:rsid w:val="00CD5F1E"/>
    <w:rsid w:val="00CE128E"/>
    <w:rsid w:val="00CE3DC8"/>
    <w:rsid w:val="00CE60B4"/>
    <w:rsid w:val="00CF0219"/>
    <w:rsid w:val="00CF06FC"/>
    <w:rsid w:val="00CF2C86"/>
    <w:rsid w:val="00D00F2B"/>
    <w:rsid w:val="00D03E60"/>
    <w:rsid w:val="00D04019"/>
    <w:rsid w:val="00D07B75"/>
    <w:rsid w:val="00D10E9A"/>
    <w:rsid w:val="00D1290D"/>
    <w:rsid w:val="00D13021"/>
    <w:rsid w:val="00D179DB"/>
    <w:rsid w:val="00D2132A"/>
    <w:rsid w:val="00D248F7"/>
    <w:rsid w:val="00D24AEF"/>
    <w:rsid w:val="00D30303"/>
    <w:rsid w:val="00D34A7B"/>
    <w:rsid w:val="00D357D7"/>
    <w:rsid w:val="00D4263F"/>
    <w:rsid w:val="00D42CAB"/>
    <w:rsid w:val="00D44200"/>
    <w:rsid w:val="00D447FD"/>
    <w:rsid w:val="00D458AE"/>
    <w:rsid w:val="00D5298E"/>
    <w:rsid w:val="00D532E5"/>
    <w:rsid w:val="00D633FE"/>
    <w:rsid w:val="00D65430"/>
    <w:rsid w:val="00D66073"/>
    <w:rsid w:val="00D7066C"/>
    <w:rsid w:val="00D7436C"/>
    <w:rsid w:val="00D83C8A"/>
    <w:rsid w:val="00DA0486"/>
    <w:rsid w:val="00DA4EB0"/>
    <w:rsid w:val="00DA7925"/>
    <w:rsid w:val="00DA7CDE"/>
    <w:rsid w:val="00DB07D4"/>
    <w:rsid w:val="00DB45C7"/>
    <w:rsid w:val="00DB4D14"/>
    <w:rsid w:val="00DC30D8"/>
    <w:rsid w:val="00DC6277"/>
    <w:rsid w:val="00DD15D0"/>
    <w:rsid w:val="00DE525F"/>
    <w:rsid w:val="00DE61CF"/>
    <w:rsid w:val="00DF23D2"/>
    <w:rsid w:val="00DF2C92"/>
    <w:rsid w:val="00DF34F5"/>
    <w:rsid w:val="00DF6D9C"/>
    <w:rsid w:val="00E01BEA"/>
    <w:rsid w:val="00E1531E"/>
    <w:rsid w:val="00E170AC"/>
    <w:rsid w:val="00E218DD"/>
    <w:rsid w:val="00E22AF1"/>
    <w:rsid w:val="00E26788"/>
    <w:rsid w:val="00E31BF9"/>
    <w:rsid w:val="00E4177A"/>
    <w:rsid w:val="00E439E5"/>
    <w:rsid w:val="00E4445B"/>
    <w:rsid w:val="00E50E4F"/>
    <w:rsid w:val="00E536FE"/>
    <w:rsid w:val="00E53AE9"/>
    <w:rsid w:val="00E602D4"/>
    <w:rsid w:val="00E66028"/>
    <w:rsid w:val="00E71051"/>
    <w:rsid w:val="00E71F54"/>
    <w:rsid w:val="00E73535"/>
    <w:rsid w:val="00E74081"/>
    <w:rsid w:val="00E759E7"/>
    <w:rsid w:val="00E80B4E"/>
    <w:rsid w:val="00E825EE"/>
    <w:rsid w:val="00E8274A"/>
    <w:rsid w:val="00E84C01"/>
    <w:rsid w:val="00E876E4"/>
    <w:rsid w:val="00E9601C"/>
    <w:rsid w:val="00EA4EB8"/>
    <w:rsid w:val="00EA5199"/>
    <w:rsid w:val="00EA7C67"/>
    <w:rsid w:val="00EB0D89"/>
    <w:rsid w:val="00EC0AAF"/>
    <w:rsid w:val="00EC1A3D"/>
    <w:rsid w:val="00EC5470"/>
    <w:rsid w:val="00EC64B3"/>
    <w:rsid w:val="00EC6FBD"/>
    <w:rsid w:val="00ED1095"/>
    <w:rsid w:val="00ED3013"/>
    <w:rsid w:val="00EE4864"/>
    <w:rsid w:val="00EE7EEF"/>
    <w:rsid w:val="00EF50E6"/>
    <w:rsid w:val="00EF7FFB"/>
    <w:rsid w:val="00F013F3"/>
    <w:rsid w:val="00F0151C"/>
    <w:rsid w:val="00F03388"/>
    <w:rsid w:val="00F06360"/>
    <w:rsid w:val="00F238C3"/>
    <w:rsid w:val="00F24754"/>
    <w:rsid w:val="00F306A4"/>
    <w:rsid w:val="00F33B5F"/>
    <w:rsid w:val="00F3589B"/>
    <w:rsid w:val="00F3622F"/>
    <w:rsid w:val="00F4190A"/>
    <w:rsid w:val="00F42464"/>
    <w:rsid w:val="00F43E80"/>
    <w:rsid w:val="00F453D5"/>
    <w:rsid w:val="00F47F7E"/>
    <w:rsid w:val="00F51573"/>
    <w:rsid w:val="00F52246"/>
    <w:rsid w:val="00F53F5B"/>
    <w:rsid w:val="00F63ECE"/>
    <w:rsid w:val="00F674D4"/>
    <w:rsid w:val="00F71E2D"/>
    <w:rsid w:val="00F745AE"/>
    <w:rsid w:val="00F75B18"/>
    <w:rsid w:val="00F81492"/>
    <w:rsid w:val="00F819E5"/>
    <w:rsid w:val="00F83367"/>
    <w:rsid w:val="00F84F56"/>
    <w:rsid w:val="00FA099F"/>
    <w:rsid w:val="00FA23CE"/>
    <w:rsid w:val="00FB6370"/>
    <w:rsid w:val="00FB6B60"/>
    <w:rsid w:val="00FC5670"/>
    <w:rsid w:val="00FC5B34"/>
    <w:rsid w:val="00FC76BA"/>
    <w:rsid w:val="00FD6E59"/>
    <w:rsid w:val="00FE024F"/>
    <w:rsid w:val="00FE1C8C"/>
    <w:rsid w:val="00FE77CC"/>
    <w:rsid w:val="00FF55D1"/>
    <w:rsid w:val="01727621"/>
    <w:rsid w:val="04641730"/>
    <w:rsid w:val="046E6366"/>
    <w:rsid w:val="056443F0"/>
    <w:rsid w:val="058A0569"/>
    <w:rsid w:val="08F11684"/>
    <w:rsid w:val="09014868"/>
    <w:rsid w:val="09650020"/>
    <w:rsid w:val="0D4E703C"/>
    <w:rsid w:val="0E41723F"/>
    <w:rsid w:val="10137788"/>
    <w:rsid w:val="1178729F"/>
    <w:rsid w:val="13334AF0"/>
    <w:rsid w:val="13B279B6"/>
    <w:rsid w:val="16A66823"/>
    <w:rsid w:val="16F648A9"/>
    <w:rsid w:val="19A67B1A"/>
    <w:rsid w:val="1CC92CF4"/>
    <w:rsid w:val="1D732AFD"/>
    <w:rsid w:val="1E6432D4"/>
    <w:rsid w:val="20E413E2"/>
    <w:rsid w:val="21AD4F1A"/>
    <w:rsid w:val="22004927"/>
    <w:rsid w:val="24403BF2"/>
    <w:rsid w:val="25767F09"/>
    <w:rsid w:val="2D2A71C9"/>
    <w:rsid w:val="2E2451E2"/>
    <w:rsid w:val="2E2C0451"/>
    <w:rsid w:val="2EE71775"/>
    <w:rsid w:val="304B60D0"/>
    <w:rsid w:val="32517F58"/>
    <w:rsid w:val="368F47C6"/>
    <w:rsid w:val="36E44ABA"/>
    <w:rsid w:val="36F079A3"/>
    <w:rsid w:val="38044511"/>
    <w:rsid w:val="38A77207"/>
    <w:rsid w:val="399E00AB"/>
    <w:rsid w:val="39C3499C"/>
    <w:rsid w:val="3A5A1E4D"/>
    <w:rsid w:val="3AA54D50"/>
    <w:rsid w:val="3D173DBF"/>
    <w:rsid w:val="400D5711"/>
    <w:rsid w:val="40335E5C"/>
    <w:rsid w:val="43055BC4"/>
    <w:rsid w:val="468524E7"/>
    <w:rsid w:val="478F3094"/>
    <w:rsid w:val="4A957D25"/>
    <w:rsid w:val="4B983374"/>
    <w:rsid w:val="4CBE1425"/>
    <w:rsid w:val="4D734358"/>
    <w:rsid w:val="4DE11F95"/>
    <w:rsid w:val="4EDA05C3"/>
    <w:rsid w:val="4FA0349B"/>
    <w:rsid w:val="515A3122"/>
    <w:rsid w:val="522C33C3"/>
    <w:rsid w:val="54F76174"/>
    <w:rsid w:val="55F134F3"/>
    <w:rsid w:val="5743746D"/>
    <w:rsid w:val="58B21984"/>
    <w:rsid w:val="5A207034"/>
    <w:rsid w:val="5F5923B5"/>
    <w:rsid w:val="6A4F73C8"/>
    <w:rsid w:val="6B7F2BF5"/>
    <w:rsid w:val="6C262F44"/>
    <w:rsid w:val="6CB55787"/>
    <w:rsid w:val="6ECB281F"/>
    <w:rsid w:val="73391CA6"/>
    <w:rsid w:val="73D3090D"/>
    <w:rsid w:val="74E84103"/>
    <w:rsid w:val="769E1350"/>
    <w:rsid w:val="76C128C0"/>
    <w:rsid w:val="776F8283"/>
    <w:rsid w:val="77CB4C68"/>
    <w:rsid w:val="786641CC"/>
    <w:rsid w:val="7A006936"/>
    <w:rsid w:val="7EBF5D7F"/>
    <w:rsid w:val="7FF636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D07CE8"/>
  <w15:docId w15:val="{B41B1E5B-25AD-44FA-8D3D-3C7BE8A4B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qFormat="1"/>
    <w:lsdException w:name="toc 1" w:uiPriority="39" w:unhideWhenUsed="1" w:qFormat="1"/>
    <w:lsdException w:name="toc 2" w:uiPriority="39" w:unhideWhenUsed="1" w:qFormat="1"/>
    <w:lsdException w:name="toc 3" w:uiPriority="39" w:qFormat="1"/>
    <w:lsdException w:name="toc 4" w:uiPriority="39" w:qFormat="1"/>
    <w:lsdException w:name="Normal Indent" w:qFormat="1"/>
    <w:lsdException w:name="header" w:unhideWhenUsed="1" w:qFormat="1"/>
    <w:lsdException w:name="footer" w:uiPriority="99" w:unhideWhenUsed="1" w:qFormat="1"/>
    <w:lsdException w:name="caption" w:qFormat="1"/>
    <w:lsdException w:name="annotation reference" w:semiHidden="1" w:qFormat="1"/>
    <w:lsdException w:name="Title" w:uiPriority="10" w:qFormat="1"/>
    <w:lsdException w:name="Default Paragraph Font" w:semiHidden="1" w:uiPriority="1" w:unhideWhenUsed="1" w:qFormat="1"/>
    <w:lsdException w:name="Body Text" w:qFormat="1"/>
    <w:lsdException w:name="Body Text Indent" w:qFormat="1"/>
    <w:lsdException w:name="Subtitle" w:uiPriority="11" w:qFormat="1"/>
    <w:lsdException w:name="Body Text First Indent" w:qFormat="1"/>
    <w:lsdException w:name="Body Text First Indent 2" w:qFormat="1"/>
    <w:lsdException w:name="Hyperlink" w:uiPriority="99" w:unhideWhenUsed="1" w:qFormat="1"/>
    <w:lsdException w:name="FollowedHyperlink"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nhideWhenUsed="1"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rPr>
  </w:style>
  <w:style w:type="paragraph" w:styleId="1">
    <w:name w:val="heading 1"/>
    <w:basedOn w:val="a0"/>
    <w:next w:val="a0"/>
    <w:link w:val="10"/>
    <w:qFormat/>
    <w:pPr>
      <w:keepNext/>
      <w:keepLines/>
      <w:numPr>
        <w:numId w:val="1"/>
      </w:numPr>
      <w:spacing w:before="340" w:after="330" w:line="578" w:lineRule="auto"/>
      <w:outlineLvl w:val="0"/>
    </w:pPr>
    <w:rPr>
      <w:b/>
      <w:bCs/>
      <w:kern w:val="44"/>
      <w:sz w:val="44"/>
      <w:szCs w:val="44"/>
      <w:lang w:val="zh-CN"/>
    </w:rPr>
  </w:style>
  <w:style w:type="paragraph" w:styleId="2">
    <w:name w:val="heading 2"/>
    <w:basedOn w:val="a0"/>
    <w:next w:val="a0"/>
    <w:link w:val="20"/>
    <w:qFormat/>
    <w:pPr>
      <w:keepNext/>
      <w:keepLines/>
      <w:numPr>
        <w:ilvl w:val="1"/>
        <w:numId w:val="1"/>
      </w:numPr>
      <w:spacing w:before="260" w:after="260" w:line="416" w:lineRule="auto"/>
      <w:outlineLvl w:val="1"/>
    </w:pPr>
    <w:rPr>
      <w:rFonts w:ascii="Cambria" w:hAnsi="Cambria"/>
      <w:b/>
      <w:bCs/>
      <w:kern w:val="0"/>
      <w:sz w:val="36"/>
      <w:szCs w:val="32"/>
      <w:lang w:val="zh-CN"/>
    </w:rPr>
  </w:style>
  <w:style w:type="paragraph" w:styleId="3">
    <w:name w:val="heading 3"/>
    <w:basedOn w:val="a0"/>
    <w:next w:val="a0"/>
    <w:link w:val="30"/>
    <w:qFormat/>
    <w:pPr>
      <w:keepNext/>
      <w:keepLines/>
      <w:numPr>
        <w:ilvl w:val="2"/>
        <w:numId w:val="1"/>
      </w:numPr>
      <w:spacing w:before="260" w:after="260" w:line="416" w:lineRule="auto"/>
      <w:outlineLvl w:val="2"/>
    </w:pPr>
    <w:rPr>
      <w:b/>
      <w:bCs/>
      <w:kern w:val="0"/>
      <w:sz w:val="32"/>
      <w:szCs w:val="32"/>
      <w:lang w:val="zh-CN"/>
    </w:rPr>
  </w:style>
  <w:style w:type="paragraph" w:styleId="4">
    <w:name w:val="heading 4"/>
    <w:basedOn w:val="a0"/>
    <w:next w:val="a0"/>
    <w:link w:val="40"/>
    <w:qFormat/>
    <w:pPr>
      <w:keepNext/>
      <w:keepLines/>
      <w:numPr>
        <w:ilvl w:val="3"/>
        <w:numId w:val="1"/>
      </w:numPr>
      <w:spacing w:before="280" w:after="290" w:line="376" w:lineRule="auto"/>
      <w:outlineLvl w:val="3"/>
    </w:pPr>
    <w:rPr>
      <w:rFonts w:ascii="Cambria" w:hAnsi="Cambria"/>
      <w:b/>
      <w:bCs/>
      <w:sz w:val="30"/>
      <w:szCs w:val="28"/>
    </w:rPr>
  </w:style>
  <w:style w:type="paragraph" w:styleId="5">
    <w:name w:val="heading 5"/>
    <w:basedOn w:val="a0"/>
    <w:next w:val="a0"/>
    <w:link w:val="50"/>
    <w:qFormat/>
    <w:pPr>
      <w:keepNext/>
      <w:keepLines/>
      <w:numPr>
        <w:ilvl w:val="4"/>
        <w:numId w:val="1"/>
      </w:numPr>
      <w:spacing w:before="280" w:after="290" w:line="376" w:lineRule="auto"/>
      <w:outlineLvl w:val="4"/>
    </w:pPr>
    <w:rPr>
      <w:b/>
      <w:bCs/>
      <w:sz w:val="28"/>
      <w:szCs w:val="28"/>
    </w:rPr>
  </w:style>
  <w:style w:type="paragraph" w:styleId="6">
    <w:name w:val="heading 6"/>
    <w:basedOn w:val="a0"/>
    <w:next w:val="a0"/>
    <w:link w:val="60"/>
    <w:qFormat/>
    <w:pPr>
      <w:keepNext/>
      <w:keepLines/>
      <w:numPr>
        <w:ilvl w:val="5"/>
        <w:numId w:val="1"/>
      </w:numPr>
      <w:spacing w:before="240" w:after="64" w:line="320" w:lineRule="auto"/>
      <w:outlineLvl w:val="5"/>
    </w:pPr>
    <w:rPr>
      <w:rFonts w:ascii="Cambria" w:hAnsi="Cambria"/>
      <w:b/>
      <w:bCs/>
      <w:szCs w:val="24"/>
    </w:rPr>
  </w:style>
  <w:style w:type="paragraph" w:styleId="7">
    <w:name w:val="heading 7"/>
    <w:basedOn w:val="a0"/>
    <w:next w:val="a0"/>
    <w:link w:val="70"/>
    <w:qFormat/>
    <w:pPr>
      <w:keepNext/>
      <w:keepLines/>
      <w:numPr>
        <w:ilvl w:val="6"/>
        <w:numId w:val="1"/>
      </w:numPr>
      <w:spacing w:before="240" w:after="64" w:line="320" w:lineRule="auto"/>
      <w:outlineLvl w:val="6"/>
    </w:pPr>
    <w:rPr>
      <w:b/>
      <w:bCs/>
      <w:szCs w:val="24"/>
    </w:rPr>
  </w:style>
  <w:style w:type="paragraph" w:styleId="8">
    <w:name w:val="heading 8"/>
    <w:basedOn w:val="a0"/>
    <w:next w:val="a0"/>
    <w:link w:val="80"/>
    <w:qFormat/>
    <w:pPr>
      <w:keepNext/>
      <w:keepLines/>
      <w:numPr>
        <w:ilvl w:val="7"/>
        <w:numId w:val="1"/>
      </w:numPr>
      <w:spacing w:before="240" w:after="64" w:line="320" w:lineRule="auto"/>
      <w:outlineLvl w:val="7"/>
    </w:pPr>
    <w:rPr>
      <w:rFonts w:ascii="Cambria" w:hAnsi="Cambria"/>
      <w:b/>
      <w:szCs w:val="24"/>
    </w:rPr>
  </w:style>
  <w:style w:type="paragraph" w:styleId="9">
    <w:name w:val="heading 9"/>
    <w:basedOn w:val="a0"/>
    <w:next w:val="a0"/>
    <w:link w:val="90"/>
    <w:qFormat/>
    <w:pPr>
      <w:keepNext/>
      <w:keepLines/>
      <w:numPr>
        <w:ilvl w:val="8"/>
        <w:numId w:val="1"/>
      </w:numPr>
      <w:spacing w:before="240" w:after="64" w:line="320" w:lineRule="auto"/>
      <w:outlineLvl w:val="8"/>
    </w:pPr>
    <w:rPr>
      <w:rFonts w:ascii="Cambria" w:hAnsi="Cambria"/>
      <w:b/>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0">
    <w:name w:val="正常"/>
    <w:qFormat/>
    <w:pPr>
      <w:widowControl w:val="0"/>
      <w:spacing w:line="360" w:lineRule="auto"/>
      <w:jc w:val="both"/>
    </w:pPr>
    <w:rPr>
      <w:rFonts w:ascii="Calibri" w:hAnsi="Calibri"/>
      <w:kern w:val="2"/>
      <w:sz w:val="24"/>
      <w:szCs w:val="21"/>
    </w:rPr>
  </w:style>
  <w:style w:type="paragraph" w:styleId="a4">
    <w:name w:val="Normal Indent"/>
    <w:basedOn w:val="a0"/>
    <w:link w:val="a5"/>
    <w:qFormat/>
    <w:pPr>
      <w:adjustRightInd w:val="0"/>
      <w:ind w:firstLineChars="200" w:firstLine="420"/>
    </w:pPr>
    <w:rPr>
      <w:rFonts w:ascii="Times New Roman" w:hAnsi="Times New Roman"/>
      <w:kern w:val="0"/>
      <w:szCs w:val="20"/>
    </w:rPr>
  </w:style>
  <w:style w:type="paragraph" w:styleId="a6">
    <w:name w:val="caption"/>
    <w:basedOn w:val="a0"/>
    <w:next w:val="a0"/>
    <w:qFormat/>
    <w:rPr>
      <w:rFonts w:ascii="Cambria" w:eastAsia="黑体" w:hAnsi="Cambria"/>
      <w:sz w:val="20"/>
      <w:szCs w:val="20"/>
    </w:rPr>
  </w:style>
  <w:style w:type="paragraph" w:styleId="a7">
    <w:name w:val="Body Text"/>
    <w:basedOn w:val="a0"/>
    <w:qFormat/>
    <w:pPr>
      <w:spacing w:after="120"/>
    </w:pPr>
  </w:style>
  <w:style w:type="paragraph" w:styleId="a8">
    <w:name w:val="Body Text Indent"/>
    <w:basedOn w:val="a0"/>
    <w:link w:val="a9"/>
    <w:qFormat/>
    <w:pPr>
      <w:spacing w:line="480" w:lineRule="auto"/>
      <w:ind w:firstLineChars="200" w:firstLine="560"/>
    </w:pPr>
    <w:rPr>
      <w:rFonts w:ascii="黑体" w:eastAsia="黑体" w:hAnsi="Times New Roman"/>
      <w:color w:val="000000"/>
      <w:kern w:val="0"/>
      <w:sz w:val="28"/>
      <w:szCs w:val="20"/>
      <w:lang w:val="zh-CN"/>
    </w:rPr>
  </w:style>
  <w:style w:type="paragraph" w:styleId="TOC3">
    <w:name w:val="toc 3"/>
    <w:basedOn w:val="a0"/>
    <w:next w:val="a0"/>
    <w:uiPriority w:val="39"/>
    <w:qFormat/>
    <w:pPr>
      <w:tabs>
        <w:tab w:val="right" w:leader="dot" w:pos="8296"/>
      </w:tabs>
      <w:ind w:leftChars="400" w:left="960"/>
    </w:pPr>
  </w:style>
  <w:style w:type="paragraph" w:styleId="aa">
    <w:name w:val="Balloon Text"/>
    <w:basedOn w:val="a0"/>
    <w:link w:val="ab"/>
    <w:unhideWhenUsed/>
    <w:qFormat/>
    <w:rPr>
      <w:sz w:val="18"/>
      <w:szCs w:val="18"/>
    </w:rPr>
  </w:style>
  <w:style w:type="paragraph" w:styleId="ac">
    <w:name w:val="footer"/>
    <w:basedOn w:val="a0"/>
    <w:link w:val="ad"/>
    <w:uiPriority w:val="99"/>
    <w:unhideWhenUsed/>
    <w:qFormat/>
    <w:pPr>
      <w:tabs>
        <w:tab w:val="center" w:pos="4153"/>
        <w:tab w:val="right" w:pos="8306"/>
      </w:tabs>
      <w:snapToGrid w:val="0"/>
      <w:jc w:val="left"/>
    </w:pPr>
    <w:rPr>
      <w:sz w:val="18"/>
      <w:szCs w:val="18"/>
    </w:rPr>
  </w:style>
  <w:style w:type="paragraph" w:styleId="ae">
    <w:name w:val="header"/>
    <w:basedOn w:val="a0"/>
    <w:link w:val="af"/>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0"/>
    <w:next w:val="a0"/>
    <w:uiPriority w:val="39"/>
    <w:unhideWhenUsed/>
    <w:qFormat/>
    <w:pPr>
      <w:tabs>
        <w:tab w:val="left" w:pos="567"/>
        <w:tab w:val="right" w:leader="dot" w:pos="8296"/>
      </w:tabs>
    </w:pPr>
  </w:style>
  <w:style w:type="paragraph" w:styleId="TOC4">
    <w:name w:val="toc 4"/>
    <w:basedOn w:val="a0"/>
    <w:next w:val="a0"/>
    <w:uiPriority w:val="39"/>
    <w:qFormat/>
    <w:pPr>
      <w:ind w:leftChars="600" w:left="1260"/>
    </w:pPr>
  </w:style>
  <w:style w:type="paragraph" w:styleId="TOC2">
    <w:name w:val="toc 2"/>
    <w:basedOn w:val="a0"/>
    <w:next w:val="a0"/>
    <w:uiPriority w:val="39"/>
    <w:unhideWhenUsed/>
    <w:qFormat/>
    <w:pPr>
      <w:tabs>
        <w:tab w:val="left" w:pos="851"/>
        <w:tab w:val="right" w:leader="dot" w:pos="8296"/>
      </w:tabs>
      <w:ind w:leftChars="200" w:left="480"/>
      <w:jc w:val="center"/>
    </w:pPr>
  </w:style>
  <w:style w:type="paragraph" w:styleId="af0">
    <w:name w:val="Normal (Web)"/>
    <w:basedOn w:val="a0"/>
    <w:unhideWhenUsed/>
    <w:qFormat/>
    <w:pPr>
      <w:widowControl/>
      <w:spacing w:before="100" w:beforeAutospacing="1" w:after="100" w:afterAutospacing="1"/>
      <w:jc w:val="left"/>
    </w:pPr>
    <w:rPr>
      <w:rFonts w:ascii="宋体" w:hAnsi="宋体" w:cs="宋体"/>
      <w:kern w:val="0"/>
      <w:szCs w:val="24"/>
    </w:rPr>
  </w:style>
  <w:style w:type="paragraph" w:styleId="11">
    <w:name w:val="index 1"/>
    <w:basedOn w:val="a0"/>
    <w:next w:val="a0"/>
    <w:qFormat/>
  </w:style>
  <w:style w:type="paragraph" w:styleId="af1">
    <w:name w:val="Title"/>
    <w:basedOn w:val="a0"/>
    <w:link w:val="af2"/>
    <w:uiPriority w:val="10"/>
    <w:qFormat/>
    <w:pPr>
      <w:spacing w:before="240" w:after="60"/>
      <w:jc w:val="center"/>
      <w:outlineLvl w:val="0"/>
    </w:pPr>
    <w:rPr>
      <w:rFonts w:ascii="Cambria" w:hAnsi="Cambria"/>
      <w:b/>
      <w:bCs/>
      <w:sz w:val="32"/>
      <w:szCs w:val="32"/>
    </w:rPr>
  </w:style>
  <w:style w:type="paragraph" w:styleId="af3">
    <w:name w:val="Body Text First Indent"/>
    <w:basedOn w:val="a7"/>
    <w:qFormat/>
    <w:pPr>
      <w:ind w:firstLineChars="100" w:firstLine="420"/>
    </w:pPr>
  </w:style>
  <w:style w:type="paragraph" w:styleId="21">
    <w:name w:val="Body Text First Indent 2"/>
    <w:basedOn w:val="a8"/>
    <w:link w:val="22"/>
    <w:qFormat/>
    <w:pPr>
      <w:spacing w:after="120" w:line="240" w:lineRule="auto"/>
      <w:ind w:leftChars="200" w:left="420" w:firstLine="420"/>
    </w:pPr>
    <w:rPr>
      <w:rFonts w:ascii="Calibri" w:eastAsia="宋体" w:hAnsi="Calibri"/>
      <w:color w:val="auto"/>
      <w:kern w:val="2"/>
      <w:sz w:val="21"/>
      <w:lang w:val="en-US"/>
    </w:rPr>
  </w:style>
  <w:style w:type="table" w:styleId="af4">
    <w:name w:val="Table Grid"/>
    <w:basedOn w:val="a2"/>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Strong"/>
    <w:uiPriority w:val="22"/>
    <w:qFormat/>
    <w:rPr>
      <w:b/>
      <w:bCs/>
    </w:rPr>
  </w:style>
  <w:style w:type="character" w:styleId="af6">
    <w:name w:val="FollowedHyperlink"/>
    <w:qFormat/>
    <w:rPr>
      <w:color w:val="800080"/>
      <w:u w:val="single"/>
    </w:rPr>
  </w:style>
  <w:style w:type="character" w:styleId="af7">
    <w:name w:val="Hyperlink"/>
    <w:uiPriority w:val="99"/>
    <w:unhideWhenUsed/>
    <w:qFormat/>
    <w:rPr>
      <w:color w:val="0000FF"/>
      <w:u w:val="single"/>
    </w:rPr>
  </w:style>
  <w:style w:type="character" w:styleId="af8">
    <w:name w:val="annotation reference"/>
    <w:semiHidden/>
    <w:qFormat/>
    <w:rPr>
      <w:sz w:val="21"/>
      <w:szCs w:val="21"/>
    </w:rPr>
  </w:style>
  <w:style w:type="character" w:customStyle="1" w:styleId="10">
    <w:name w:val="标题 1 字符"/>
    <w:link w:val="1"/>
    <w:qFormat/>
    <w:rPr>
      <w:b/>
      <w:bCs/>
      <w:kern w:val="44"/>
      <w:sz w:val="44"/>
      <w:szCs w:val="44"/>
      <w:lang w:val="zh-CN" w:eastAsia="zh-CN"/>
    </w:rPr>
  </w:style>
  <w:style w:type="character" w:customStyle="1" w:styleId="20">
    <w:name w:val="标题 2 字符"/>
    <w:link w:val="2"/>
    <w:qFormat/>
    <w:rPr>
      <w:rFonts w:ascii="Cambria" w:hAnsi="Cambria"/>
      <w:b/>
      <w:bCs/>
      <w:sz w:val="36"/>
      <w:szCs w:val="32"/>
      <w:lang w:val="zh-CN" w:eastAsia="zh-CN"/>
    </w:rPr>
  </w:style>
  <w:style w:type="character" w:customStyle="1" w:styleId="30">
    <w:name w:val="标题 3 字符"/>
    <w:link w:val="3"/>
    <w:qFormat/>
    <w:locked/>
    <w:rPr>
      <w:b/>
      <w:bCs/>
      <w:sz w:val="32"/>
      <w:szCs w:val="32"/>
      <w:lang w:val="zh-CN" w:eastAsia="zh-CN"/>
    </w:rPr>
  </w:style>
  <w:style w:type="character" w:customStyle="1" w:styleId="40">
    <w:name w:val="标题 4 字符"/>
    <w:link w:val="4"/>
    <w:qFormat/>
    <w:rPr>
      <w:rFonts w:ascii="Cambria" w:hAnsi="Cambria"/>
      <w:b/>
      <w:bCs/>
      <w:kern w:val="2"/>
      <w:sz w:val="30"/>
      <w:szCs w:val="28"/>
    </w:rPr>
  </w:style>
  <w:style w:type="character" w:customStyle="1" w:styleId="50">
    <w:name w:val="标题 5 字符"/>
    <w:link w:val="5"/>
    <w:qFormat/>
    <w:rPr>
      <w:b/>
      <w:bCs/>
      <w:kern w:val="2"/>
      <w:sz w:val="28"/>
      <w:szCs w:val="28"/>
    </w:rPr>
  </w:style>
  <w:style w:type="character" w:customStyle="1" w:styleId="60">
    <w:name w:val="标题 6 字符"/>
    <w:link w:val="6"/>
    <w:qFormat/>
    <w:rPr>
      <w:rFonts w:ascii="Cambria" w:hAnsi="Cambria"/>
      <w:b/>
      <w:bCs/>
      <w:kern w:val="2"/>
      <w:sz w:val="24"/>
      <w:szCs w:val="24"/>
    </w:rPr>
  </w:style>
  <w:style w:type="character" w:customStyle="1" w:styleId="70">
    <w:name w:val="标题 7 字符"/>
    <w:link w:val="7"/>
    <w:qFormat/>
    <w:rPr>
      <w:b/>
      <w:bCs/>
      <w:kern w:val="2"/>
      <w:sz w:val="24"/>
      <w:szCs w:val="24"/>
    </w:rPr>
  </w:style>
  <w:style w:type="character" w:customStyle="1" w:styleId="af">
    <w:name w:val="页眉 字符"/>
    <w:link w:val="ae"/>
    <w:qFormat/>
    <w:rPr>
      <w:rFonts w:ascii="Calibri" w:eastAsia="宋体" w:hAnsi="Calibri"/>
      <w:kern w:val="2"/>
      <w:sz w:val="18"/>
      <w:szCs w:val="18"/>
      <w:lang w:val="en-US" w:eastAsia="zh-CN" w:bidi="ar-SA"/>
    </w:rPr>
  </w:style>
  <w:style w:type="character" w:customStyle="1" w:styleId="ad">
    <w:name w:val="页脚 字符"/>
    <w:link w:val="ac"/>
    <w:uiPriority w:val="99"/>
    <w:qFormat/>
    <w:rPr>
      <w:rFonts w:ascii="Calibri" w:eastAsia="宋体" w:hAnsi="Calibri"/>
      <w:kern w:val="2"/>
      <w:sz w:val="18"/>
      <w:szCs w:val="18"/>
      <w:lang w:val="en-US" w:eastAsia="zh-CN" w:bidi="ar-SA"/>
    </w:rPr>
  </w:style>
  <w:style w:type="paragraph" w:customStyle="1" w:styleId="Char">
    <w:name w:val="Char"/>
    <w:basedOn w:val="a0"/>
    <w:qFormat/>
    <w:pPr>
      <w:widowControl/>
      <w:spacing w:after="160" w:line="240" w:lineRule="exact"/>
      <w:jc w:val="left"/>
    </w:pPr>
    <w:rPr>
      <w:rFonts w:ascii="Verdana" w:hAnsi="Verdana"/>
      <w:kern w:val="0"/>
      <w:sz w:val="20"/>
      <w:szCs w:val="20"/>
      <w:lang w:eastAsia="en-US"/>
    </w:rPr>
  </w:style>
  <w:style w:type="paragraph" w:customStyle="1" w:styleId="CharCharCharChar">
    <w:name w:val="Char Char Char Char"/>
    <w:basedOn w:val="a0"/>
    <w:qFormat/>
    <w:pPr>
      <w:widowControl/>
      <w:spacing w:after="160" w:line="240" w:lineRule="exact"/>
      <w:jc w:val="left"/>
    </w:pPr>
    <w:rPr>
      <w:rFonts w:ascii="Verdana" w:hAnsi="Verdana"/>
      <w:kern w:val="0"/>
      <w:sz w:val="20"/>
      <w:szCs w:val="20"/>
      <w:lang w:eastAsia="en-US"/>
    </w:rPr>
  </w:style>
  <w:style w:type="paragraph" w:customStyle="1" w:styleId="12">
    <w:name w:val="列出段落1"/>
    <w:basedOn w:val="a0"/>
    <w:uiPriority w:val="34"/>
    <w:qFormat/>
    <w:pPr>
      <w:ind w:firstLineChars="200" w:firstLine="420"/>
    </w:pPr>
  </w:style>
  <w:style w:type="paragraph" w:customStyle="1" w:styleId="TOC10">
    <w:name w:val="TOC 标题1"/>
    <w:basedOn w:val="1"/>
    <w:next w:val="a0"/>
    <w:uiPriority w:val="39"/>
    <w:qFormat/>
    <w:pPr>
      <w:outlineLvl w:val="9"/>
    </w:pPr>
  </w:style>
  <w:style w:type="character" w:customStyle="1" w:styleId="ab">
    <w:name w:val="批注框文本 字符"/>
    <w:link w:val="aa"/>
    <w:qFormat/>
    <w:rPr>
      <w:rFonts w:ascii="Calibri" w:eastAsia="宋体" w:hAnsi="Calibri"/>
      <w:kern w:val="2"/>
      <w:sz w:val="18"/>
      <w:szCs w:val="18"/>
      <w:lang w:val="en-US" w:eastAsia="zh-CN" w:bidi="ar-SA"/>
    </w:rPr>
  </w:style>
  <w:style w:type="paragraph" w:customStyle="1" w:styleId="CharCharCharCharCharCharCharCharCharCharCharCharCharCharCharChar">
    <w:name w:val="Char Char Char Char Char Char Char Char Char Char Char Char Char Char Char Char"/>
    <w:basedOn w:val="a0"/>
    <w:qFormat/>
    <w:pPr>
      <w:tabs>
        <w:tab w:val="left" w:pos="360"/>
        <w:tab w:val="left" w:pos="420"/>
      </w:tabs>
      <w:ind w:left="420" w:firstLine="425"/>
      <w:jc w:val="center"/>
    </w:pPr>
    <w:rPr>
      <w:rFonts w:ascii="宋体" w:hAnsi="宋体"/>
      <w:szCs w:val="24"/>
    </w:rPr>
  </w:style>
  <w:style w:type="paragraph" w:customStyle="1" w:styleId="af9">
    <w:name w:val="文档正文"/>
    <w:basedOn w:val="a0"/>
    <w:link w:val="Char1"/>
    <w:qFormat/>
    <w:pPr>
      <w:adjustRightInd w:val="0"/>
      <w:spacing w:line="480" w:lineRule="atLeast"/>
      <w:ind w:firstLineChars="200" w:firstLine="480"/>
      <w:textAlignment w:val="baseline"/>
    </w:pPr>
    <w:rPr>
      <w:rFonts w:ascii="宋体" w:hAnsi="Arial"/>
      <w:kern w:val="0"/>
      <w:szCs w:val="24"/>
    </w:rPr>
  </w:style>
  <w:style w:type="character" w:customStyle="1" w:styleId="Char1">
    <w:name w:val="文档正文 Char1"/>
    <w:link w:val="af9"/>
    <w:qFormat/>
    <w:rPr>
      <w:rFonts w:ascii="宋体" w:eastAsia="宋体" w:hAnsi="Arial"/>
      <w:sz w:val="24"/>
      <w:szCs w:val="24"/>
      <w:lang w:val="en-US" w:eastAsia="zh-CN" w:bidi="ar-SA"/>
    </w:rPr>
  </w:style>
  <w:style w:type="character" w:customStyle="1" w:styleId="text">
    <w:name w:val="text"/>
    <w:basedOn w:val="a1"/>
    <w:qFormat/>
  </w:style>
  <w:style w:type="paragraph" w:customStyle="1" w:styleId="afa">
    <w:name w:val="注释文本"/>
    <w:basedOn w:val="a0"/>
    <w:semiHidden/>
    <w:qFormat/>
    <w:pPr>
      <w:jc w:val="left"/>
    </w:pPr>
  </w:style>
  <w:style w:type="character" w:customStyle="1" w:styleId="a14c">
    <w:name w:val="a14c"/>
    <w:basedOn w:val="a1"/>
    <w:qFormat/>
  </w:style>
  <w:style w:type="character" w:customStyle="1" w:styleId="content">
    <w:name w:val="content"/>
    <w:basedOn w:val="a1"/>
    <w:qFormat/>
  </w:style>
  <w:style w:type="paragraph" w:customStyle="1" w:styleId="205052">
    <w:name w:val="定义正文 五号 行距: 单倍 + 首行缩进:  2 字符 段前: 0.5 行 段后: 0.5 行 + 首行缩进:  2 字符..."/>
    <w:basedOn w:val="a0"/>
    <w:qFormat/>
    <w:pPr>
      <w:spacing w:beforeLines="50" w:afterLines="50"/>
      <w:ind w:firstLineChars="200" w:firstLine="200"/>
    </w:pPr>
    <w:rPr>
      <w:rFonts w:ascii="Times New Roman" w:hAnsi="Times New Roman" w:cs="宋体"/>
      <w:szCs w:val="20"/>
    </w:rPr>
  </w:style>
  <w:style w:type="paragraph" w:customStyle="1" w:styleId="13">
    <w:name w:val="文档结构图1"/>
    <w:basedOn w:val="a0"/>
    <w:semiHidden/>
    <w:qFormat/>
    <w:pPr>
      <w:shd w:val="clear" w:color="auto" w:fill="000080"/>
    </w:pPr>
  </w:style>
  <w:style w:type="paragraph" w:customStyle="1" w:styleId="Default">
    <w:name w:val="Default"/>
    <w:link w:val="DefaultChar"/>
    <w:qFormat/>
    <w:pPr>
      <w:widowControl w:val="0"/>
      <w:autoSpaceDE w:val="0"/>
      <w:autoSpaceDN w:val="0"/>
      <w:adjustRightInd w:val="0"/>
    </w:pPr>
    <w:rPr>
      <w:rFonts w:ascii="隶书" w:eastAsia="隶书" w:hAnsi="Calibri" w:cs="隶书"/>
      <w:color w:val="000000"/>
      <w:sz w:val="24"/>
      <w:szCs w:val="24"/>
    </w:rPr>
  </w:style>
  <w:style w:type="character" w:customStyle="1" w:styleId="DefaultChar">
    <w:name w:val="Default Char"/>
    <w:link w:val="Default"/>
    <w:qFormat/>
    <w:rPr>
      <w:rFonts w:ascii="隶书" w:eastAsia="隶书" w:cs="隶书"/>
      <w:color w:val="000000"/>
      <w:sz w:val="24"/>
      <w:szCs w:val="24"/>
      <w:lang w:val="en-US" w:eastAsia="zh-CN" w:bidi="ar-SA"/>
    </w:rPr>
  </w:style>
  <w:style w:type="paragraph" w:customStyle="1" w:styleId="afb">
    <w:name w:val="标准正文"/>
    <w:basedOn w:val="a8"/>
    <w:qFormat/>
    <w:pPr>
      <w:spacing w:before="60" w:after="60" w:line="360" w:lineRule="auto"/>
      <w:ind w:firstLineChars="0" w:firstLine="482"/>
    </w:pPr>
    <w:rPr>
      <w:rFonts w:ascii="Arial" w:eastAsia="宋体" w:hAnsi="Arial"/>
      <w:color w:val="auto"/>
      <w:kern w:val="2"/>
      <w:sz w:val="24"/>
      <w:lang w:val="en-US"/>
    </w:rPr>
  </w:style>
  <w:style w:type="character" w:customStyle="1" w:styleId="f1">
    <w:name w:val="f1"/>
    <w:basedOn w:val="a1"/>
    <w:qFormat/>
  </w:style>
  <w:style w:type="paragraph" w:customStyle="1" w:styleId="afc">
    <w:name w:val="排列"/>
    <w:basedOn w:val="a0"/>
    <w:qFormat/>
    <w:pPr>
      <w:adjustRightInd w:val="0"/>
      <w:ind w:firstLineChars="200" w:firstLine="480"/>
    </w:pPr>
    <w:rPr>
      <w:rFonts w:ascii="Times New Roman" w:hAnsi="Times New Roman"/>
      <w:kern w:val="0"/>
      <w:szCs w:val="20"/>
    </w:rPr>
  </w:style>
  <w:style w:type="character" w:customStyle="1" w:styleId="80">
    <w:name w:val="标题 8 字符"/>
    <w:link w:val="8"/>
    <w:qFormat/>
    <w:rPr>
      <w:rFonts w:ascii="Cambria" w:hAnsi="Cambria"/>
      <w:b/>
      <w:kern w:val="2"/>
      <w:sz w:val="24"/>
      <w:szCs w:val="24"/>
    </w:rPr>
  </w:style>
  <w:style w:type="character" w:customStyle="1" w:styleId="90">
    <w:name w:val="标题 9 字符"/>
    <w:link w:val="9"/>
    <w:qFormat/>
    <w:rPr>
      <w:rFonts w:ascii="Cambria" w:hAnsi="Cambria"/>
      <w:b/>
      <w:kern w:val="2"/>
      <w:sz w:val="24"/>
      <w:szCs w:val="21"/>
    </w:rPr>
  </w:style>
  <w:style w:type="character" w:customStyle="1" w:styleId="af2">
    <w:name w:val="标题 字符"/>
    <w:link w:val="af1"/>
    <w:uiPriority w:val="10"/>
    <w:qFormat/>
    <w:rPr>
      <w:rFonts w:ascii="Cambria" w:eastAsia="宋体" w:hAnsi="Cambria" w:cs="Times New Roman"/>
      <w:b/>
      <w:bCs/>
      <w:sz w:val="32"/>
      <w:szCs w:val="32"/>
    </w:rPr>
  </w:style>
  <w:style w:type="paragraph" w:customStyle="1" w:styleId="afd">
    <w:name w:val="表格标题"/>
    <w:basedOn w:val="a0"/>
    <w:qFormat/>
    <w:pPr>
      <w:jc w:val="center"/>
    </w:pPr>
    <w:rPr>
      <w:rFonts w:ascii="黑体" w:eastAsia="黑体" w:hAnsi="宋体" w:cs="宋体"/>
      <w:sz w:val="21"/>
      <w:szCs w:val="20"/>
    </w:rPr>
  </w:style>
  <w:style w:type="character" w:customStyle="1" w:styleId="afe">
    <w:name w:val="表格内容"/>
    <w:qFormat/>
    <w:rPr>
      <w:rFonts w:ascii="宋体" w:hAnsi="宋体"/>
      <w:sz w:val="20"/>
    </w:rPr>
  </w:style>
  <w:style w:type="paragraph" w:customStyle="1" w:styleId="31">
    <w:name w:val="样式3"/>
    <w:basedOn w:val="3"/>
    <w:qFormat/>
    <w:pPr>
      <w:tabs>
        <w:tab w:val="left" w:pos="720"/>
      </w:tabs>
      <w:spacing w:before="240" w:after="240" w:line="360" w:lineRule="auto"/>
      <w:ind w:left="720" w:hanging="720"/>
    </w:pPr>
    <w:rPr>
      <w:rFonts w:ascii="Times New Roman" w:hAnsi="Times New Roman"/>
      <w:kern w:val="2"/>
      <w:sz w:val="24"/>
      <w:szCs w:val="28"/>
    </w:rPr>
  </w:style>
  <w:style w:type="paragraph" w:customStyle="1" w:styleId="23">
    <w:name w:val="样式 正文首行缩进 + 首行缩进:  2 字符"/>
    <w:basedOn w:val="af3"/>
    <w:qFormat/>
    <w:pPr>
      <w:spacing w:after="0" w:line="300" w:lineRule="auto"/>
      <w:ind w:firstLineChars="200" w:firstLine="200"/>
    </w:pPr>
    <w:rPr>
      <w:rFonts w:ascii="Times New Roman" w:hAnsi="Times New Roman" w:cs="宋体"/>
      <w:sz w:val="21"/>
      <w:szCs w:val="20"/>
    </w:rPr>
  </w:style>
  <w:style w:type="character" w:customStyle="1" w:styleId="a9">
    <w:name w:val="正文文本缩进 字符"/>
    <w:link w:val="a8"/>
    <w:qFormat/>
    <w:rPr>
      <w:rFonts w:ascii="黑体" w:eastAsia="黑体" w:hAnsi="Times New Roman"/>
      <w:color w:val="000000"/>
      <w:sz w:val="28"/>
      <w:lang w:val="zh-CN"/>
    </w:rPr>
  </w:style>
  <w:style w:type="character" w:customStyle="1" w:styleId="22">
    <w:name w:val="正文文本首行缩进 2 字符"/>
    <w:basedOn w:val="a9"/>
    <w:link w:val="21"/>
    <w:qFormat/>
    <w:rPr>
      <w:rFonts w:ascii="黑体" w:eastAsia="黑体" w:hAnsi="Times New Roman"/>
      <w:color w:val="000000"/>
      <w:sz w:val="28"/>
      <w:lang w:val="zh-CN"/>
    </w:rPr>
  </w:style>
  <w:style w:type="character" w:customStyle="1" w:styleId="text31">
    <w:name w:val="text31"/>
    <w:qFormat/>
    <w:rPr>
      <w:rFonts w:ascii="宋体" w:eastAsia="宋体" w:hAnsi="宋体" w:hint="eastAsia"/>
      <w:color w:val="673434"/>
      <w:sz w:val="22"/>
      <w:u w:val="none"/>
    </w:rPr>
  </w:style>
  <w:style w:type="paragraph" w:customStyle="1" w:styleId="42">
    <w:name w:val="正文列4_2"/>
    <w:basedOn w:val="a0"/>
    <w:qFormat/>
    <w:pPr>
      <w:spacing w:line="360" w:lineRule="exact"/>
    </w:pPr>
    <w:rPr>
      <w:rFonts w:ascii="宋体" w:hAnsi="Times New Roman"/>
      <w:szCs w:val="20"/>
    </w:rPr>
  </w:style>
  <w:style w:type="paragraph" w:customStyle="1" w:styleId="aff">
    <w:name w:val="新页眉"/>
    <w:basedOn w:val="a0"/>
    <w:qFormat/>
    <w:pPr>
      <w:pBdr>
        <w:bottom w:val="thickThinLargeGap" w:sz="8" w:space="1" w:color="auto"/>
      </w:pBdr>
      <w:tabs>
        <w:tab w:val="center" w:pos="4153"/>
        <w:tab w:val="right" w:pos="8306"/>
      </w:tabs>
      <w:snapToGrid w:val="0"/>
      <w:spacing w:line="240" w:lineRule="auto"/>
      <w:jc w:val="left"/>
    </w:pPr>
    <w:rPr>
      <w:rFonts w:ascii="Times New Roman" w:hAnsi="Times New Roman"/>
      <w:sz w:val="18"/>
      <w:szCs w:val="18"/>
    </w:rPr>
  </w:style>
  <w:style w:type="paragraph" w:customStyle="1" w:styleId="14">
    <w:name w:val="1"/>
    <w:basedOn w:val="a0"/>
    <w:next w:val="11"/>
    <w:semiHidden/>
    <w:qFormat/>
    <w:pPr>
      <w:spacing w:line="240" w:lineRule="auto"/>
    </w:pPr>
    <w:rPr>
      <w:rFonts w:ascii="Times New Roman" w:hAnsi="Times New Roman"/>
      <w:sz w:val="21"/>
      <w:szCs w:val="20"/>
    </w:rPr>
  </w:style>
  <w:style w:type="paragraph" w:styleId="aff0">
    <w:name w:val="No Spacing"/>
    <w:uiPriority w:val="1"/>
    <w:qFormat/>
    <w:rsid w:val="003877D2"/>
    <w:pPr>
      <w:widowControl w:val="0"/>
      <w:spacing w:line="360" w:lineRule="auto"/>
      <w:jc w:val="both"/>
    </w:pPr>
    <w:rPr>
      <w:rFonts w:cstheme="minorBidi"/>
      <w:kern w:val="2"/>
      <w:sz w:val="24"/>
      <w:szCs w:val="21"/>
    </w:rPr>
  </w:style>
  <w:style w:type="paragraph" w:styleId="aff1">
    <w:name w:val="List Paragraph"/>
    <w:basedOn w:val="a"/>
    <w:link w:val="aff2"/>
    <w:uiPriority w:val="34"/>
    <w:qFormat/>
    <w:rsid w:val="003877D2"/>
    <w:pPr>
      <w:spacing w:line="360" w:lineRule="auto"/>
      <w:ind w:firstLineChars="200" w:firstLine="420"/>
      <w:jc w:val="left"/>
    </w:pPr>
    <w:rPr>
      <w:rFonts w:ascii="Times New Roman" w:hAnsi="Times New Roman" w:cstheme="minorBidi"/>
      <w:kern w:val="2"/>
      <w:sz w:val="24"/>
      <w:szCs w:val="21"/>
    </w:rPr>
  </w:style>
  <w:style w:type="paragraph" w:customStyle="1" w:styleId="Aff3">
    <w:name w:val="A正文小四"/>
    <w:basedOn w:val="a"/>
    <w:qFormat/>
    <w:rsid w:val="003877D2"/>
    <w:pPr>
      <w:spacing w:line="360" w:lineRule="auto"/>
      <w:ind w:firstLineChars="200" w:firstLine="482"/>
    </w:pPr>
    <w:rPr>
      <w:rFonts w:asciiTheme="minorHAnsi" w:hAnsiTheme="minorHAnsi" w:cstheme="minorBidi"/>
      <w:kern w:val="2"/>
      <w:sz w:val="24"/>
      <w:szCs w:val="24"/>
    </w:rPr>
  </w:style>
  <w:style w:type="character" w:customStyle="1" w:styleId="a5">
    <w:name w:val="正文缩进 字符"/>
    <w:link w:val="a4"/>
    <w:qFormat/>
    <w:rsid w:val="003877D2"/>
    <w:rPr>
      <w:sz w:val="24"/>
    </w:rPr>
  </w:style>
  <w:style w:type="character" w:customStyle="1" w:styleId="aff2">
    <w:name w:val="列表段落 字符"/>
    <w:basedOn w:val="a1"/>
    <w:link w:val="aff1"/>
    <w:uiPriority w:val="34"/>
    <w:qFormat/>
    <w:rsid w:val="003877D2"/>
    <w:rPr>
      <w:rFonts w:cstheme="minorBidi"/>
      <w:kern w:val="2"/>
      <w:sz w:val="24"/>
      <w:szCs w:val="21"/>
    </w:rPr>
  </w:style>
  <w:style w:type="table" w:customStyle="1" w:styleId="15">
    <w:name w:val="网格型1"/>
    <w:basedOn w:val="a2"/>
    <w:uiPriority w:val="59"/>
    <w:qFormat/>
    <w:rsid w:val="003877D2"/>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7</Pages>
  <Words>4339</Words>
  <Characters>532</Characters>
  <Application>Microsoft Office Word</Application>
  <DocSecurity>0</DocSecurity>
  <Lines>4</Lines>
  <Paragraphs>9</Paragraphs>
  <ScaleCrop>false</ScaleCrop>
  <Company>微软中国</Company>
  <LinksUpToDate>false</LinksUpToDate>
  <CharactersWithSpaces>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版本号：1</dc:title>
  <dc:creator>User</dc:creator>
  <cp:lastModifiedBy>663810633@qq.com</cp:lastModifiedBy>
  <cp:revision>17</cp:revision>
  <dcterms:created xsi:type="dcterms:W3CDTF">2017-11-02T02:42:00Z</dcterms:created>
  <dcterms:modified xsi:type="dcterms:W3CDTF">2022-12-10T02:32:00Z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B558C7C31B294952AAA04D4480EC7FCB</vt:lpwstr>
  </property>
</Properties>
</file>