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b/>
          <w:sz w:val="44"/>
          <w:szCs w:val="44"/>
          <w:lang w:eastAsia="zh-CN"/>
        </w:rPr>
      </w:pPr>
      <w:r>
        <w:rPr>
          <w:rFonts w:hint="eastAsia" w:ascii="宋体" w:hAnsi="宋体" w:cs="宋体"/>
          <w:b/>
          <w:sz w:val="44"/>
          <w:szCs w:val="44"/>
          <w:lang w:eastAsia="zh-CN"/>
        </w:rPr>
        <w:t>南浔区科技“创新评动力”数字化应用系统项目</w:t>
      </w:r>
    </w:p>
    <w:p>
      <w:pPr>
        <w:spacing w:line="360" w:lineRule="auto"/>
        <w:jc w:val="center"/>
        <w:rPr>
          <w:rFonts w:hint="eastAsia" w:ascii="宋体" w:hAnsi="宋体" w:eastAsia="宋体" w:cs="宋体"/>
          <w:b/>
          <w:sz w:val="44"/>
          <w:szCs w:val="44"/>
        </w:rPr>
      </w:pPr>
      <w:r>
        <w:rPr>
          <w:rFonts w:hint="eastAsia" w:ascii="宋体" w:hAnsi="宋体" w:eastAsia="宋体" w:cs="宋体"/>
          <w:b/>
          <w:sz w:val="44"/>
          <w:szCs w:val="44"/>
        </w:rPr>
        <w:t>技术解决方案</w:t>
      </w:r>
    </w:p>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rPr>
      </w:pPr>
    </w:p>
    <w:p>
      <w:pPr>
        <w:spacing w:line="360" w:lineRule="auto"/>
        <w:jc w:val="center"/>
        <w:rPr>
          <w:rFonts w:hint="eastAsia" w:ascii="宋体" w:hAnsi="宋体" w:eastAsia="宋体" w:cs="宋体"/>
          <w:b/>
          <w:bCs/>
          <w:sz w:val="40"/>
          <w:lang w:eastAsia="zh-CN"/>
        </w:rPr>
      </w:pPr>
      <w:r>
        <w:rPr>
          <w:rFonts w:hint="eastAsia" w:ascii="宋体" w:hAnsi="宋体" w:cs="宋体"/>
          <w:color w:val="000000"/>
          <w:spacing w:val="4"/>
          <w:sz w:val="28"/>
          <w:szCs w:val="28"/>
          <w:lang w:eastAsia="zh-CN"/>
        </w:rPr>
        <w:t>浙江中测新图地理信息技术有限公司</w:t>
      </w:r>
    </w:p>
    <w:p>
      <w:pPr>
        <w:pStyle w:val="18"/>
        <w:spacing w:line="360" w:lineRule="auto"/>
        <w:ind w:left="99" w:leftChars="47"/>
        <w:jc w:val="center"/>
        <w:rPr>
          <w:rFonts w:hint="eastAsia" w:ascii="宋体" w:hAnsi="宋体" w:eastAsia="宋体" w:cs="宋体"/>
          <w:b w:val="0"/>
          <w:bCs w:val="0"/>
          <w:sz w:val="32"/>
        </w:rPr>
      </w:pPr>
      <w:bookmarkStart w:id="0" w:name="OLE_LINK26"/>
      <w:bookmarkStart w:id="1" w:name="OLE_LINK7"/>
      <w:bookmarkStart w:id="2" w:name="OLE_LINK8"/>
      <w:bookmarkStart w:id="3" w:name="OLE_LINK38"/>
      <w:bookmarkStart w:id="4" w:name="OLE_LINK33"/>
      <w:bookmarkStart w:id="5" w:name="OLE_LINK39"/>
      <w:bookmarkStart w:id="6" w:name="OLE_LINK32"/>
      <w:r>
        <w:rPr>
          <w:rFonts w:hint="eastAsia" w:ascii="宋体" w:hAnsi="宋体" w:eastAsia="宋体" w:cs="宋体"/>
          <w:b w:val="0"/>
          <w:bCs w:val="0"/>
          <w:sz w:val="32"/>
        </w:rPr>
        <w:br w:type="page"/>
      </w:r>
      <w:r>
        <w:rPr>
          <w:rFonts w:hint="eastAsia" w:ascii="宋体" w:hAnsi="宋体" w:eastAsia="宋体" w:cs="宋体"/>
          <w:b w:val="0"/>
          <w:bCs w:val="0"/>
          <w:sz w:val="32"/>
        </w:rPr>
        <w:t>变更记录</w:t>
      </w:r>
    </w:p>
    <w:tbl>
      <w:tblPr>
        <w:tblStyle w:val="28"/>
        <w:tblW w:w="9322"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1013"/>
        <w:gridCol w:w="3631"/>
        <w:gridCol w:w="1276"/>
        <w:gridCol w:w="1985"/>
        <w:gridCol w:w="1417"/>
      </w:tblGrid>
      <w:tr>
        <w:tblPrEx>
          <w:tblCellMar>
            <w:top w:w="0" w:type="dxa"/>
            <w:left w:w="108" w:type="dxa"/>
            <w:bottom w:w="0" w:type="dxa"/>
            <w:right w:w="108" w:type="dxa"/>
          </w:tblCellMar>
        </w:tblPrEx>
        <w:trPr>
          <w:jc w:val="center"/>
        </w:trPr>
        <w:tc>
          <w:tcPr>
            <w:tcW w:w="1013" w:type="dxa"/>
            <w:tcBorders>
              <w:top w:val="single" w:color="000000" w:sz="12" w:space="0"/>
              <w:left w:val="single" w:color="000000" w:sz="12" w:space="0"/>
              <w:bottom w:val="single" w:color="000000" w:sz="6" w:space="0"/>
              <w:right w:val="single" w:color="000000" w:sz="6"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版本号</w:t>
            </w:r>
          </w:p>
        </w:tc>
        <w:tc>
          <w:tcPr>
            <w:tcW w:w="3631" w:type="dxa"/>
            <w:tcBorders>
              <w:top w:val="single" w:color="000000" w:sz="12" w:space="0"/>
              <w:left w:val="single" w:color="000000" w:sz="6" w:space="0"/>
              <w:bottom w:val="single" w:color="000000" w:sz="6" w:space="0"/>
              <w:right w:val="single" w:color="000000" w:sz="6"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修改点说明</w:t>
            </w:r>
          </w:p>
        </w:tc>
        <w:tc>
          <w:tcPr>
            <w:tcW w:w="1276" w:type="dxa"/>
            <w:tcBorders>
              <w:top w:val="single" w:color="000000" w:sz="12" w:space="0"/>
              <w:left w:val="single" w:color="000000" w:sz="6" w:space="0"/>
              <w:bottom w:val="single" w:color="000000" w:sz="6" w:space="0"/>
              <w:right w:val="single" w:color="000000" w:sz="6"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变更日期</w:t>
            </w:r>
          </w:p>
        </w:tc>
        <w:tc>
          <w:tcPr>
            <w:tcW w:w="1985" w:type="dxa"/>
            <w:tcBorders>
              <w:top w:val="single" w:color="000000" w:sz="12" w:space="0"/>
              <w:left w:val="single" w:color="000000" w:sz="6" w:space="0"/>
              <w:bottom w:val="single" w:color="000000" w:sz="6" w:space="0"/>
              <w:right w:val="single" w:color="000000" w:sz="6"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变更人</w:t>
            </w:r>
          </w:p>
        </w:tc>
        <w:tc>
          <w:tcPr>
            <w:tcW w:w="1417" w:type="dxa"/>
            <w:tcBorders>
              <w:top w:val="single" w:color="000000" w:sz="12" w:space="0"/>
              <w:left w:val="single" w:color="000000" w:sz="6" w:space="0"/>
              <w:bottom w:val="single" w:color="000000" w:sz="6" w:space="0"/>
              <w:right w:val="single" w:color="000000" w:sz="12" w:space="0"/>
            </w:tcBorders>
          </w:tcPr>
          <w:p>
            <w:pPr>
              <w:spacing w:line="360" w:lineRule="auto"/>
              <w:rPr>
                <w:rFonts w:hint="eastAsia" w:ascii="宋体" w:hAnsi="宋体" w:eastAsia="宋体" w:cs="宋体"/>
                <w:b/>
                <w:bCs/>
                <w:sz w:val="24"/>
              </w:rPr>
            </w:pPr>
            <w:r>
              <w:rPr>
                <w:rFonts w:hint="eastAsia" w:ascii="宋体" w:hAnsi="宋体" w:eastAsia="宋体" w:cs="宋体"/>
                <w:b/>
                <w:bCs/>
                <w:sz w:val="24"/>
              </w:rPr>
              <w:t>审批人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spacing w:line="360" w:lineRule="auto"/>
              <w:rPr>
                <w:rFonts w:hint="eastAsia" w:ascii="宋体" w:hAnsi="宋体" w:eastAsia="宋体" w:cs="宋体"/>
                <w:sz w:val="24"/>
              </w:rPr>
            </w:pPr>
            <w:r>
              <w:rPr>
                <w:rFonts w:hint="eastAsia" w:ascii="宋体" w:hAnsi="宋体" w:eastAsia="宋体" w:cs="宋体"/>
                <w:sz w:val="24"/>
              </w:rPr>
              <w:t>V1.0</w:t>
            </w:r>
          </w:p>
        </w:tc>
        <w:tc>
          <w:tcPr>
            <w:tcW w:w="3631"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r>
              <w:rPr>
                <w:rFonts w:hint="eastAsia" w:ascii="宋体" w:hAnsi="宋体" w:eastAsia="宋体" w:cs="宋体"/>
                <w:sz w:val="24"/>
              </w:rPr>
              <w:t>创建</w:t>
            </w: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default" w:ascii="宋体" w:hAnsi="宋体" w:eastAsia="宋体" w:cs="宋体"/>
                <w:sz w:val="24"/>
                <w:lang w:val="en-US" w:eastAsia="zh-CN"/>
              </w:rPr>
            </w:pPr>
            <w:r>
              <w:rPr>
                <w:rFonts w:hint="eastAsia" w:ascii="宋体" w:hAnsi="宋体" w:eastAsia="宋体" w:cs="宋体"/>
                <w:color w:val="000000" w:themeColor="text1"/>
                <w14:textFill>
                  <w14:solidFill>
                    <w14:schemeClr w14:val="tx1"/>
                  </w14:solidFill>
                </w14:textFill>
              </w:rPr>
              <w:t>2022-0</w:t>
            </w:r>
            <w:r>
              <w:rPr>
                <w:rFonts w:hint="eastAsia" w:ascii="宋体" w:hAnsi="宋体" w:cs="宋体"/>
                <w:color w:val="000000" w:themeColor="text1"/>
                <w:lang w:val="en-US" w:eastAsia="zh-CN"/>
                <w14:textFill>
                  <w14:solidFill>
                    <w14:schemeClr w14:val="tx1"/>
                  </w14:solidFill>
                </w14:textFill>
              </w:rPr>
              <w:t>4</w:t>
            </w:r>
            <w:r>
              <w:rPr>
                <w:rFonts w:hint="eastAsia" w:ascii="宋体" w:hAnsi="宋体" w:eastAsia="宋体" w:cs="宋体"/>
                <w:color w:val="000000" w:themeColor="text1"/>
                <w14:textFill>
                  <w14:solidFill>
                    <w14:schemeClr w14:val="tx1"/>
                  </w14:solidFill>
                </w14:textFill>
              </w:rPr>
              <w:t>-</w:t>
            </w:r>
            <w:r>
              <w:rPr>
                <w:rFonts w:hint="eastAsia" w:ascii="宋体" w:hAnsi="宋体" w:cs="宋体"/>
                <w:color w:val="000000" w:themeColor="text1"/>
                <w:lang w:val="en-US" w:eastAsia="zh-CN"/>
                <w14:textFill>
                  <w14:solidFill>
                    <w14:schemeClr w14:val="tx1"/>
                  </w14:solidFill>
                </w14:textFill>
              </w:rPr>
              <w:t>18</w:t>
            </w: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lang w:eastAsia="zh-CN"/>
              </w:rPr>
            </w:pPr>
            <w:r>
              <w:rPr>
                <w:rFonts w:hint="eastAsia" w:ascii="宋体" w:hAnsi="宋体" w:cs="宋体"/>
                <w:sz w:val="24"/>
                <w:lang w:eastAsia="zh-CN"/>
              </w:rPr>
              <w:t>魏鹏</w:t>
            </w: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lang w:eastAsia="zh-CN"/>
              </w:rPr>
            </w:pPr>
            <w:r>
              <w:rPr>
                <w:rFonts w:hint="eastAsia" w:ascii="宋体" w:hAnsi="宋体" w:cs="宋体"/>
                <w:sz w:val="24"/>
                <w:lang w:eastAsia="zh-CN"/>
              </w:rPr>
              <w:t>王宇帆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widowControl/>
              <w:spacing w:line="360" w:lineRule="auto"/>
              <w:jc w:val="left"/>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widowControl/>
              <w:spacing w:line="360" w:lineRule="auto"/>
              <w:jc w:val="left"/>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spacing w:line="360" w:lineRule="auto"/>
              <w:rPr>
                <w:rFonts w:hint="eastAsia" w:ascii="宋体" w:hAnsi="宋体" w:eastAsia="宋体" w:cs="宋体"/>
                <w:sz w:val="24"/>
              </w:rPr>
            </w:pPr>
          </w:p>
        </w:tc>
        <w:tc>
          <w:tcPr>
            <w:tcW w:w="3631"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spacing w:line="360" w:lineRule="auto"/>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6" w:space="0"/>
              <w:right w:val="single" w:color="000000" w:sz="6" w:space="0"/>
            </w:tcBorders>
          </w:tcPr>
          <w:p>
            <w:pPr>
              <w:spacing w:line="360" w:lineRule="auto"/>
              <w:rPr>
                <w:rFonts w:hint="eastAsia" w:ascii="宋体" w:hAnsi="宋体" w:eastAsia="宋体" w:cs="宋体"/>
                <w:i/>
                <w:iCs/>
                <w:sz w:val="24"/>
              </w:rPr>
            </w:pPr>
          </w:p>
        </w:tc>
        <w:tc>
          <w:tcPr>
            <w:tcW w:w="3631"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iCs/>
                <w:sz w:val="24"/>
              </w:rPr>
            </w:pPr>
          </w:p>
        </w:tc>
        <w:tc>
          <w:tcPr>
            <w:tcW w:w="127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sz w:val="24"/>
              </w:rPr>
            </w:pPr>
          </w:p>
        </w:tc>
        <w:tc>
          <w:tcPr>
            <w:tcW w:w="1417" w:type="dxa"/>
            <w:tcBorders>
              <w:top w:val="single" w:color="000000" w:sz="6" w:space="0"/>
              <w:left w:val="single" w:color="000000" w:sz="6" w:space="0"/>
              <w:bottom w:val="single" w:color="000000" w:sz="6" w:space="0"/>
              <w:right w:val="single" w:color="000000" w:sz="12" w:space="0"/>
            </w:tcBorders>
          </w:tcPr>
          <w:p>
            <w:pPr>
              <w:spacing w:line="360" w:lineRule="auto"/>
              <w:rPr>
                <w:rFonts w:hint="eastAsia" w:ascii="宋体" w:hAnsi="宋体" w:eastAsia="宋体" w:cs="宋体"/>
                <w:sz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3" w:type="dxa"/>
            <w:tcBorders>
              <w:top w:val="single" w:color="000000" w:sz="6" w:space="0"/>
              <w:left w:val="single" w:color="000000" w:sz="12" w:space="0"/>
              <w:bottom w:val="single" w:color="000000" w:sz="12" w:space="0"/>
              <w:right w:val="single" w:color="000000" w:sz="6" w:space="0"/>
            </w:tcBorders>
          </w:tcPr>
          <w:p>
            <w:pPr>
              <w:spacing w:line="360" w:lineRule="auto"/>
              <w:rPr>
                <w:rFonts w:hint="eastAsia" w:ascii="宋体" w:hAnsi="宋体" w:eastAsia="宋体" w:cs="宋体"/>
                <w:sz w:val="24"/>
              </w:rPr>
            </w:pPr>
          </w:p>
        </w:tc>
        <w:tc>
          <w:tcPr>
            <w:tcW w:w="3631" w:type="dxa"/>
            <w:tcBorders>
              <w:top w:val="single" w:color="000000" w:sz="6" w:space="0"/>
              <w:left w:val="single" w:color="000000" w:sz="6" w:space="0"/>
              <w:bottom w:val="single" w:color="000000" w:sz="12" w:space="0"/>
              <w:right w:val="single" w:color="000000" w:sz="6" w:space="0"/>
            </w:tcBorders>
          </w:tcPr>
          <w:p>
            <w:pPr>
              <w:spacing w:line="360" w:lineRule="auto"/>
              <w:rPr>
                <w:rFonts w:hint="eastAsia" w:ascii="宋体" w:hAnsi="宋体" w:eastAsia="宋体" w:cs="宋体"/>
                <w:iCs/>
                <w:sz w:val="24"/>
              </w:rPr>
            </w:pPr>
          </w:p>
        </w:tc>
        <w:tc>
          <w:tcPr>
            <w:tcW w:w="1276" w:type="dxa"/>
            <w:tcBorders>
              <w:top w:val="single" w:color="000000" w:sz="6" w:space="0"/>
              <w:left w:val="single" w:color="000000" w:sz="6" w:space="0"/>
              <w:bottom w:val="single" w:color="000000" w:sz="12" w:space="0"/>
              <w:right w:val="single" w:color="000000" w:sz="6" w:space="0"/>
            </w:tcBorders>
          </w:tcPr>
          <w:p>
            <w:pPr>
              <w:spacing w:line="360" w:lineRule="auto"/>
              <w:rPr>
                <w:rFonts w:hint="eastAsia" w:ascii="宋体" w:hAnsi="宋体" w:eastAsia="宋体" w:cs="宋体"/>
                <w:sz w:val="24"/>
              </w:rPr>
            </w:pPr>
          </w:p>
        </w:tc>
        <w:tc>
          <w:tcPr>
            <w:tcW w:w="1985" w:type="dxa"/>
            <w:tcBorders>
              <w:top w:val="single" w:color="000000" w:sz="6" w:space="0"/>
              <w:left w:val="single" w:color="000000" w:sz="6" w:space="0"/>
              <w:bottom w:val="single" w:color="000000" w:sz="12" w:space="0"/>
              <w:right w:val="single" w:color="000000" w:sz="6" w:space="0"/>
            </w:tcBorders>
          </w:tcPr>
          <w:p>
            <w:pPr>
              <w:spacing w:line="360" w:lineRule="auto"/>
              <w:rPr>
                <w:rFonts w:hint="eastAsia" w:ascii="宋体" w:hAnsi="宋体" w:eastAsia="宋体" w:cs="宋体"/>
                <w:sz w:val="24"/>
              </w:rPr>
            </w:pPr>
          </w:p>
        </w:tc>
        <w:tc>
          <w:tcPr>
            <w:tcW w:w="1417" w:type="dxa"/>
            <w:tcBorders>
              <w:top w:val="single" w:color="000000" w:sz="6" w:space="0"/>
              <w:left w:val="single" w:color="000000" w:sz="6" w:space="0"/>
              <w:bottom w:val="single" w:color="000000" w:sz="12" w:space="0"/>
              <w:right w:val="single" w:color="000000" w:sz="12" w:space="0"/>
            </w:tcBorders>
          </w:tcPr>
          <w:p>
            <w:pPr>
              <w:spacing w:line="360" w:lineRule="auto"/>
              <w:rPr>
                <w:rFonts w:hint="eastAsia" w:ascii="宋体" w:hAnsi="宋体" w:eastAsia="宋体" w:cs="宋体"/>
                <w:sz w:val="24"/>
              </w:rPr>
            </w:pPr>
          </w:p>
        </w:tc>
      </w:tr>
      <w:bookmarkEnd w:id="0"/>
      <w:bookmarkEnd w:id="1"/>
      <w:bookmarkEnd w:id="2"/>
    </w:tbl>
    <w:p>
      <w:pPr>
        <w:jc w:val="center"/>
        <w:rPr>
          <w:rFonts w:hint="eastAsia" w:ascii="宋体" w:hAnsi="宋体" w:eastAsia="宋体" w:cs="宋体"/>
        </w:rPr>
      </w:pPr>
      <w:r>
        <w:rPr>
          <w:rFonts w:hint="eastAsia" w:ascii="宋体" w:hAnsi="宋体" w:eastAsia="宋体" w:cs="宋体"/>
        </w:rPr>
        <w:t>修改点说明的内容有如下几种：创建、修改（+修改说明）、删除（+删除说明）</w:t>
      </w:r>
      <w:bookmarkEnd w:id="3"/>
      <w:bookmarkEnd w:id="4"/>
      <w:bookmarkEnd w:id="5"/>
      <w:bookmarkEnd w:id="6"/>
    </w:p>
    <w:p>
      <w:pPr>
        <w:jc w:val="center"/>
        <w:rPr>
          <w:rFonts w:hint="eastAsia" w:ascii="宋体" w:hAnsi="宋体" w:eastAsia="宋体" w:cs="宋体"/>
          <w:b/>
          <w:sz w:val="32"/>
          <w:szCs w:val="32"/>
          <w:lang w:val="zh-CN"/>
        </w:rPr>
      </w:pPr>
      <w:r>
        <w:rPr>
          <w:rFonts w:hint="eastAsia" w:ascii="宋体" w:hAnsi="宋体" w:eastAsia="宋体" w:cs="宋体"/>
        </w:rPr>
        <w:br w:type="page"/>
      </w:r>
      <w:r>
        <w:rPr>
          <w:rFonts w:hint="eastAsia" w:ascii="宋体" w:hAnsi="宋体" w:eastAsia="宋体" w:cs="宋体"/>
          <w:b/>
          <w:sz w:val="32"/>
          <w:szCs w:val="32"/>
          <w:lang w:val="zh-CN"/>
        </w:rPr>
        <w:t>目录</w:t>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_Toc6388 </w:instrText>
      </w:r>
      <w:r>
        <w:rPr>
          <w:rFonts w:hint="eastAsia" w:ascii="宋体" w:hAnsi="宋体" w:eastAsia="宋体" w:cs="宋体"/>
        </w:rPr>
        <w:fldChar w:fldCharType="separate"/>
      </w:r>
      <w:r>
        <w:rPr>
          <w:rFonts w:hint="eastAsia" w:ascii="黑体" w:hAnsi="黑体" w:eastAsia="黑体" w:cs="黑体"/>
        </w:rPr>
        <w:t>1 文档介绍</w:t>
      </w:r>
      <w:r>
        <w:tab/>
      </w:r>
      <w:r>
        <w:fldChar w:fldCharType="begin"/>
      </w:r>
      <w:r>
        <w:instrText xml:space="preserve"> PAGEREF _Toc6388 \h </w:instrText>
      </w:r>
      <w:r>
        <w:fldChar w:fldCharType="separate"/>
      </w:r>
      <w:r>
        <w:t>1</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_Toc8886 </w:instrText>
      </w:r>
      <w:r>
        <w:rPr>
          <w:rFonts w:hint="eastAsia" w:ascii="宋体" w:hAnsi="宋体" w:eastAsia="宋体" w:cs="宋体"/>
        </w:rPr>
        <w:fldChar w:fldCharType="separate"/>
      </w:r>
      <w:r>
        <w:rPr>
          <w:rFonts w:hint="eastAsia" w:ascii="宋体" w:hAnsi="宋体" w:eastAsia="宋体" w:cs="宋体"/>
        </w:rPr>
        <w:t xml:space="preserve">1.1 </w:t>
      </w:r>
      <w:r>
        <w:rPr>
          <w:rFonts w:hint="eastAsia" w:ascii="黑体" w:hAnsi="黑体" w:eastAsia="黑体" w:cs="黑体"/>
          <w:bCs/>
          <w:kern w:val="44"/>
          <w:szCs w:val="44"/>
          <w:lang w:val="en-US" w:eastAsia="zh-CN" w:bidi="ar-SA"/>
        </w:rPr>
        <w:t>目的</w:t>
      </w:r>
      <w:r>
        <w:tab/>
      </w:r>
      <w:r>
        <w:fldChar w:fldCharType="begin"/>
      </w:r>
      <w:r>
        <w:instrText xml:space="preserve"> PAGEREF _Toc8886 \h </w:instrText>
      </w:r>
      <w:r>
        <w:fldChar w:fldCharType="separate"/>
      </w:r>
      <w:r>
        <w:t>1</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_Toc17132 </w:instrText>
      </w:r>
      <w:r>
        <w:rPr>
          <w:rFonts w:hint="eastAsia" w:ascii="宋体" w:hAnsi="宋体" w:eastAsia="宋体" w:cs="宋体"/>
        </w:rPr>
        <w:fldChar w:fldCharType="separate"/>
      </w:r>
      <w:r>
        <w:rPr>
          <w:rFonts w:hint="eastAsia" w:ascii="宋体" w:hAnsi="宋体" w:eastAsia="宋体" w:cs="宋体"/>
        </w:rPr>
        <w:t xml:space="preserve">1.2 </w:t>
      </w:r>
      <w:r>
        <w:rPr>
          <w:rFonts w:hint="eastAsia" w:ascii="黑体" w:hAnsi="黑体" w:eastAsia="黑体" w:cs="黑体"/>
          <w:bCs/>
          <w:kern w:val="44"/>
          <w:szCs w:val="44"/>
          <w:lang w:val="en-US" w:eastAsia="zh-CN" w:bidi="ar-SA"/>
        </w:rPr>
        <w:t>读者对象</w:t>
      </w:r>
      <w:r>
        <w:tab/>
      </w:r>
      <w:r>
        <w:fldChar w:fldCharType="begin"/>
      </w:r>
      <w:r>
        <w:instrText xml:space="preserve"> PAGEREF _Toc17132 \h </w:instrText>
      </w:r>
      <w:r>
        <w:fldChar w:fldCharType="separate"/>
      </w:r>
      <w:r>
        <w:t>1</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_Toc16647 </w:instrText>
      </w:r>
      <w:r>
        <w:rPr>
          <w:rFonts w:hint="eastAsia" w:ascii="宋体" w:hAnsi="宋体" w:eastAsia="宋体" w:cs="宋体"/>
        </w:rPr>
        <w:fldChar w:fldCharType="separate"/>
      </w:r>
      <w:r>
        <w:rPr>
          <w:rFonts w:hint="eastAsia" w:ascii="宋体" w:hAnsi="宋体" w:eastAsia="宋体" w:cs="宋体"/>
        </w:rPr>
        <w:t xml:space="preserve">1.3 </w:t>
      </w:r>
      <w:r>
        <w:rPr>
          <w:rFonts w:hint="eastAsia" w:ascii="黑体" w:hAnsi="黑体" w:eastAsia="黑体" w:cs="黑体"/>
          <w:bCs/>
          <w:kern w:val="44"/>
          <w:szCs w:val="44"/>
          <w:lang w:val="en-US" w:eastAsia="zh-CN" w:bidi="ar-SA"/>
        </w:rPr>
        <w:t>参考文档</w:t>
      </w:r>
      <w:r>
        <w:tab/>
      </w:r>
      <w:r>
        <w:fldChar w:fldCharType="begin"/>
      </w:r>
      <w:r>
        <w:instrText xml:space="preserve"> PAGEREF _Toc16647 \h </w:instrText>
      </w:r>
      <w:r>
        <w:fldChar w:fldCharType="separate"/>
      </w:r>
      <w:r>
        <w:t>1</w:t>
      </w:r>
      <w:r>
        <w:fldChar w:fldCharType="end"/>
      </w:r>
      <w:r>
        <w:rPr>
          <w:rFonts w:hint="eastAsia" w:ascii="宋体" w:hAnsi="宋体" w:eastAsia="宋体" w:cs="宋体"/>
        </w:rPr>
        <w:fldChar w:fldCharType="end"/>
      </w:r>
    </w:p>
    <w:p>
      <w:pPr>
        <w:pStyle w:val="23"/>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_Toc9457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1.4 术语与缩写解释</w:t>
      </w:r>
      <w:r>
        <w:tab/>
      </w:r>
      <w:r>
        <w:fldChar w:fldCharType="begin"/>
      </w:r>
      <w:r>
        <w:instrText xml:space="preserve"> PAGEREF _Toc9457 \h </w:instrText>
      </w:r>
      <w:r>
        <w:fldChar w:fldCharType="separate"/>
      </w:r>
      <w:r>
        <w:t>1</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_Toc12079 </w:instrText>
      </w:r>
      <w:r>
        <w:rPr>
          <w:rFonts w:hint="eastAsia" w:ascii="宋体" w:hAnsi="宋体" w:eastAsia="宋体" w:cs="宋体"/>
        </w:rPr>
        <w:fldChar w:fldCharType="separate"/>
      </w:r>
      <w:r>
        <w:rPr>
          <w:rFonts w:hint="eastAsia" w:ascii="宋体" w:hAnsi="宋体" w:eastAsia="宋体" w:cs="宋体"/>
        </w:rPr>
        <w:t xml:space="preserve">2 </w:t>
      </w:r>
      <w:r>
        <w:rPr>
          <w:rFonts w:hint="eastAsia" w:ascii="黑体" w:hAnsi="黑体" w:eastAsia="黑体" w:cs="黑体"/>
          <w:bCs/>
          <w:kern w:val="44"/>
          <w:szCs w:val="44"/>
          <w:lang w:val="en-US" w:eastAsia="zh-CN" w:bidi="ar-SA"/>
        </w:rPr>
        <w:t>产品技术路线</w:t>
      </w:r>
      <w:r>
        <w:tab/>
      </w:r>
      <w:r>
        <w:fldChar w:fldCharType="begin"/>
      </w:r>
      <w:r>
        <w:instrText xml:space="preserve"> PAGEREF _Toc12079 \h </w:instrText>
      </w:r>
      <w:r>
        <w:fldChar w:fldCharType="separate"/>
      </w:r>
      <w:r>
        <w:t>1</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_Toc15476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3 硬件设备及系统平台</w:t>
      </w:r>
      <w:r>
        <w:tab/>
      </w:r>
      <w:r>
        <w:fldChar w:fldCharType="begin"/>
      </w:r>
      <w:r>
        <w:instrText xml:space="preserve"> PAGEREF _Toc15476 \h </w:instrText>
      </w:r>
      <w:r>
        <w:fldChar w:fldCharType="separate"/>
      </w:r>
      <w:r>
        <w:t>1</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_Toc26328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4 数据库选择</w:t>
      </w:r>
      <w:r>
        <w:tab/>
      </w:r>
      <w:r>
        <w:fldChar w:fldCharType="begin"/>
      </w:r>
      <w:r>
        <w:instrText xml:space="preserve"> PAGEREF _Toc26328 \h </w:instrText>
      </w:r>
      <w:r>
        <w:fldChar w:fldCharType="separate"/>
      </w:r>
      <w:r>
        <w:t>2</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_Toc11914 </w:instrText>
      </w:r>
      <w:r>
        <w:rPr>
          <w:rFonts w:hint="eastAsia" w:ascii="宋体" w:hAnsi="宋体" w:eastAsia="宋体" w:cs="宋体"/>
        </w:rPr>
        <w:fldChar w:fldCharType="separate"/>
      </w:r>
      <w:r>
        <w:rPr>
          <w:rFonts w:hint="eastAsia" w:ascii="宋体" w:hAnsi="宋体" w:eastAsia="宋体" w:cs="宋体"/>
        </w:rPr>
        <w:t xml:space="preserve">5 </w:t>
      </w:r>
      <w:r>
        <w:rPr>
          <w:rFonts w:hint="eastAsia" w:ascii="黑体" w:hAnsi="黑体" w:eastAsia="黑体" w:cs="黑体"/>
          <w:bCs/>
          <w:kern w:val="44"/>
          <w:szCs w:val="44"/>
          <w:lang w:val="en-US" w:eastAsia="zh-CN" w:bidi="ar-SA"/>
        </w:rPr>
        <w:t>应用服务器选择</w:t>
      </w:r>
      <w:r>
        <w:tab/>
      </w:r>
      <w:r>
        <w:fldChar w:fldCharType="begin"/>
      </w:r>
      <w:r>
        <w:instrText xml:space="preserve"> PAGEREF _Toc11914 \h </w:instrText>
      </w:r>
      <w:r>
        <w:fldChar w:fldCharType="separate"/>
      </w:r>
      <w:r>
        <w:t>2</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_Toc2696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6 其它第三方软件产品（组件）</w:t>
      </w:r>
      <w:r>
        <w:tab/>
      </w:r>
      <w:r>
        <w:fldChar w:fldCharType="begin"/>
      </w:r>
      <w:r>
        <w:instrText xml:space="preserve"> PAGEREF _Toc2696 \h </w:instrText>
      </w:r>
      <w:r>
        <w:fldChar w:fldCharType="separate"/>
      </w:r>
      <w:r>
        <w:t>2</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_Toc1597 </w:instrText>
      </w:r>
      <w:r>
        <w:rPr>
          <w:rFonts w:hint="eastAsia" w:ascii="宋体" w:hAnsi="宋体" w:eastAsia="宋体" w:cs="宋体"/>
        </w:rPr>
        <w:fldChar w:fldCharType="separate"/>
      </w:r>
      <w:r>
        <w:rPr>
          <w:rFonts w:hint="eastAsia" w:ascii="黑体" w:hAnsi="黑体" w:eastAsia="黑体" w:cs="黑体"/>
          <w:bCs/>
          <w:kern w:val="44"/>
          <w:szCs w:val="44"/>
          <w:lang w:val="en-US" w:eastAsia="zh-CN" w:bidi="ar-SA"/>
        </w:rPr>
        <w:t>7 业务及数据管理模式方案</w:t>
      </w:r>
      <w:r>
        <w:tab/>
      </w:r>
      <w:r>
        <w:fldChar w:fldCharType="begin"/>
      </w:r>
      <w:r>
        <w:instrText xml:space="preserve"> PAGEREF _Toc1597 \h </w:instrText>
      </w:r>
      <w:r>
        <w:fldChar w:fldCharType="separate"/>
      </w:r>
      <w:r>
        <w:t>2</w:t>
      </w:r>
      <w:r>
        <w:fldChar w:fldCharType="end"/>
      </w:r>
      <w:r>
        <w:rPr>
          <w:rFonts w:hint="eastAsia" w:ascii="宋体" w:hAnsi="宋体" w:eastAsia="宋体" w:cs="宋体"/>
        </w:rPr>
        <w:fldChar w:fldCharType="end"/>
      </w:r>
    </w:p>
    <w:p>
      <w:pPr>
        <w:pStyle w:val="22"/>
        <w:tabs>
          <w:tab w:val="right" w:leader="dot" w:pos="8900"/>
        </w:tabs>
      </w:pPr>
      <w:r>
        <w:rPr>
          <w:rFonts w:hint="eastAsia" w:ascii="宋体" w:hAnsi="宋体" w:eastAsia="宋体" w:cs="宋体"/>
        </w:rPr>
        <w:fldChar w:fldCharType="begin"/>
      </w:r>
      <w:r>
        <w:rPr>
          <w:rFonts w:hint="eastAsia" w:ascii="宋体" w:hAnsi="宋体" w:eastAsia="宋体" w:cs="宋体"/>
        </w:rPr>
        <w:instrText xml:space="preserve"> HYPERLINK \l _Toc10559 </w:instrText>
      </w:r>
      <w:r>
        <w:rPr>
          <w:rFonts w:hint="eastAsia" w:ascii="宋体" w:hAnsi="宋体" w:eastAsia="宋体" w:cs="宋体"/>
        </w:rPr>
        <w:fldChar w:fldCharType="separate"/>
      </w:r>
      <w:r>
        <w:rPr>
          <w:rFonts w:hint="eastAsia" w:ascii="宋体" w:hAnsi="宋体" w:eastAsia="宋体" w:cs="宋体"/>
        </w:rPr>
        <w:t xml:space="preserve">8 </w:t>
      </w:r>
      <w:r>
        <w:rPr>
          <w:rFonts w:hint="eastAsia" w:ascii="黑体" w:hAnsi="黑体" w:eastAsia="黑体" w:cs="黑体"/>
          <w:bCs/>
          <w:kern w:val="44"/>
          <w:szCs w:val="44"/>
          <w:lang w:val="en-US" w:eastAsia="zh-CN" w:bidi="ar-SA"/>
        </w:rPr>
        <w:t>程序开发方案选择</w:t>
      </w:r>
      <w:r>
        <w:tab/>
      </w:r>
      <w:r>
        <w:fldChar w:fldCharType="begin"/>
      </w:r>
      <w:r>
        <w:instrText xml:space="preserve"> PAGEREF _Toc10559 \h </w:instrText>
      </w:r>
      <w:r>
        <w:fldChar w:fldCharType="separate"/>
      </w:r>
      <w:r>
        <w:t>2</w:t>
      </w:r>
      <w:r>
        <w:fldChar w:fldCharType="end"/>
      </w:r>
      <w:r>
        <w:rPr>
          <w:rFonts w:hint="eastAsia" w:ascii="宋体" w:hAnsi="宋体" w:eastAsia="宋体" w:cs="宋体"/>
        </w:rPr>
        <w:fldChar w:fldCharType="end"/>
      </w:r>
    </w:p>
    <w:p>
      <w:pPr>
        <w:spacing w:line="360" w:lineRule="auto"/>
        <w:rPr>
          <w:rFonts w:hint="eastAsia" w:ascii="宋体" w:hAnsi="宋体" w:eastAsia="宋体" w:cs="宋体"/>
        </w:rPr>
      </w:pPr>
      <w:r>
        <w:rPr>
          <w:rFonts w:hint="eastAsia" w:ascii="宋体" w:hAnsi="宋体" w:eastAsia="宋体" w:cs="宋体"/>
        </w:rPr>
        <w:fldChar w:fldCharType="end"/>
      </w:r>
    </w:p>
    <w:p>
      <w:pPr>
        <w:spacing w:line="360" w:lineRule="auto"/>
        <w:rPr>
          <w:rFonts w:hint="eastAsia" w:ascii="宋体" w:hAnsi="宋体" w:eastAsia="宋体" w:cs="宋体"/>
        </w:rPr>
      </w:pPr>
    </w:p>
    <w:p>
      <w:pPr>
        <w:spacing w:line="360" w:lineRule="auto"/>
        <w:rPr>
          <w:rFonts w:hint="eastAsia" w:ascii="宋体" w:hAnsi="宋体" w:eastAsia="宋体" w:cs="宋体"/>
        </w:rPr>
        <w:sectPr>
          <w:headerReference r:id="rId5" w:type="first"/>
          <w:footerReference r:id="rId8" w:type="first"/>
          <w:headerReference r:id="rId3" w:type="default"/>
          <w:footerReference r:id="rId6" w:type="default"/>
          <w:headerReference r:id="rId4" w:type="even"/>
          <w:footerReference r:id="rId7" w:type="even"/>
          <w:pgSz w:w="11906" w:h="16838"/>
          <w:pgMar w:top="1418" w:right="1418" w:bottom="1418" w:left="1588" w:header="851" w:footer="992" w:gutter="0"/>
          <w:cols w:space="720" w:num="1"/>
          <w:docGrid w:type="lines" w:linePitch="312" w:charSpace="0"/>
        </w:sectPr>
      </w:pPr>
    </w:p>
    <w:p>
      <w:pPr>
        <w:pStyle w:val="3"/>
        <w:bidi w:val="0"/>
        <w:jc w:val="left"/>
        <w:rPr>
          <w:rFonts w:hint="eastAsia" w:ascii="黑体" w:hAnsi="黑体" w:eastAsia="黑体" w:cs="黑体"/>
        </w:rPr>
      </w:pPr>
      <w:bookmarkStart w:id="7" w:name="_Toc12988"/>
      <w:bookmarkStart w:id="8" w:name="_Toc6388"/>
      <w:bookmarkStart w:id="9" w:name="_Toc132884908"/>
      <w:r>
        <w:rPr>
          <w:rFonts w:hint="eastAsia" w:ascii="黑体" w:hAnsi="黑体" w:eastAsia="黑体" w:cs="黑体"/>
        </w:rPr>
        <w:t>文档介绍</w:t>
      </w:r>
      <w:bookmarkEnd w:id="7"/>
      <w:bookmarkEnd w:id="8"/>
      <w:bookmarkEnd w:id="9"/>
    </w:p>
    <w:p>
      <w:pPr>
        <w:pStyle w:val="5"/>
        <w:widowControl/>
        <w:spacing w:line="240" w:lineRule="auto"/>
        <w:jc w:val="left"/>
        <w:rPr>
          <w:rFonts w:hint="eastAsia" w:ascii="宋体" w:hAnsi="宋体" w:eastAsia="宋体" w:cs="宋体"/>
        </w:rPr>
      </w:pPr>
      <w:bookmarkStart w:id="10" w:name="_Toc8886"/>
      <w:bookmarkStart w:id="11" w:name="_Toc132884909"/>
      <w:bookmarkStart w:id="12" w:name="_Toc13553"/>
      <w:r>
        <w:rPr>
          <w:rFonts w:hint="eastAsia" w:ascii="黑体" w:hAnsi="黑体" w:eastAsia="黑体" w:cs="黑体"/>
          <w:b/>
          <w:bCs/>
          <w:kern w:val="44"/>
          <w:sz w:val="32"/>
          <w:szCs w:val="44"/>
          <w:lang w:val="en-US" w:eastAsia="zh-CN" w:bidi="ar-SA"/>
        </w:rPr>
        <w:t>目的</w:t>
      </w:r>
      <w:bookmarkEnd w:id="10"/>
      <w:bookmarkEnd w:id="11"/>
      <w:bookmarkEnd w:id="12"/>
    </w:p>
    <w:p>
      <w:pPr>
        <w:pStyle w:val="2"/>
        <w:ind w:firstLine="480" w:firstLineChars="200"/>
        <w:rPr>
          <w:rFonts w:hint="eastAsia" w:ascii="宋体" w:hAnsi="宋体" w:eastAsia="宋体" w:cs="宋体"/>
        </w:rPr>
      </w:pPr>
      <w:r>
        <w:rPr>
          <w:rFonts w:hint="eastAsia" w:ascii="宋体" w:hAnsi="宋体" w:eastAsia="宋体" w:cs="宋体"/>
          <w:sz w:val="24"/>
          <w:szCs w:val="24"/>
        </w:rPr>
        <w:t>用于确定和说明项目相关的主要技术点的选择方案，指导项目设计和开发工作。</w:t>
      </w:r>
    </w:p>
    <w:p>
      <w:pPr>
        <w:pStyle w:val="5"/>
        <w:widowControl/>
        <w:spacing w:line="240" w:lineRule="auto"/>
        <w:jc w:val="left"/>
        <w:rPr>
          <w:rFonts w:hint="eastAsia" w:ascii="宋体" w:hAnsi="宋体" w:eastAsia="宋体" w:cs="宋体"/>
        </w:rPr>
      </w:pPr>
      <w:bookmarkStart w:id="13" w:name="_Toc31779"/>
      <w:bookmarkStart w:id="14" w:name="_Toc17132"/>
      <w:bookmarkStart w:id="15" w:name="_Toc132884911"/>
      <w:r>
        <w:rPr>
          <w:rFonts w:hint="eastAsia" w:ascii="黑体" w:hAnsi="黑体" w:eastAsia="黑体" w:cs="黑体"/>
          <w:b/>
          <w:bCs/>
          <w:kern w:val="44"/>
          <w:sz w:val="32"/>
          <w:szCs w:val="44"/>
          <w:lang w:val="en-US" w:eastAsia="zh-CN" w:bidi="ar-SA"/>
        </w:rPr>
        <w:t>读者对象</w:t>
      </w:r>
      <w:bookmarkEnd w:id="13"/>
      <w:bookmarkEnd w:id="14"/>
      <w:bookmarkEnd w:id="15"/>
    </w:p>
    <w:p>
      <w:pPr>
        <w:pStyle w:val="2"/>
        <w:ind w:firstLine="480" w:firstLineChars="200"/>
        <w:rPr>
          <w:rFonts w:hint="eastAsia" w:ascii="宋体" w:hAnsi="宋体" w:eastAsia="宋体" w:cs="宋体"/>
        </w:rPr>
      </w:pPr>
      <w:r>
        <w:rPr>
          <w:rFonts w:hint="eastAsia" w:ascii="宋体" w:hAnsi="宋体" w:eastAsia="宋体" w:cs="宋体"/>
          <w:sz w:val="24"/>
          <w:szCs w:val="24"/>
        </w:rPr>
        <w:t>项目经理、设计人员、主要开发、集成、测试人员。</w:t>
      </w:r>
    </w:p>
    <w:p>
      <w:pPr>
        <w:pStyle w:val="5"/>
        <w:widowControl/>
        <w:spacing w:line="240" w:lineRule="auto"/>
        <w:jc w:val="left"/>
        <w:rPr>
          <w:rFonts w:hint="eastAsia" w:ascii="宋体" w:hAnsi="宋体" w:eastAsia="宋体" w:cs="宋体"/>
        </w:rPr>
      </w:pPr>
      <w:bookmarkStart w:id="16" w:name="_Toc16647"/>
      <w:bookmarkStart w:id="17" w:name="_Toc132884912"/>
      <w:bookmarkStart w:id="18" w:name="_Toc6606"/>
      <w:r>
        <w:rPr>
          <w:rFonts w:hint="eastAsia" w:ascii="黑体" w:hAnsi="黑体" w:eastAsia="黑体" w:cs="黑体"/>
          <w:b/>
          <w:bCs/>
          <w:kern w:val="44"/>
          <w:sz w:val="32"/>
          <w:szCs w:val="44"/>
          <w:lang w:val="en-US" w:eastAsia="zh-CN" w:bidi="ar-SA"/>
        </w:rPr>
        <w:t>参考文档</w:t>
      </w:r>
      <w:bookmarkEnd w:id="16"/>
      <w:bookmarkEnd w:id="17"/>
      <w:bookmarkEnd w:id="18"/>
    </w:p>
    <w:p>
      <w:pPr>
        <w:pStyle w:val="26"/>
        <w:ind w:firstLineChars="0"/>
        <w:rPr>
          <w:rFonts w:hint="eastAsia"/>
        </w:rPr>
      </w:pPr>
      <w:r>
        <w:rPr>
          <w:rFonts w:ascii="宋体" w:hAnsi="宋体"/>
          <w:lang w:val="en-GB"/>
        </w:rPr>
        <w:t>[</w:t>
      </w:r>
      <w:r>
        <w:rPr>
          <w:rFonts w:hint="eastAsia" w:ascii="宋体" w:hAnsi="宋体"/>
          <w:lang w:val="en-GB"/>
        </w:rPr>
        <w:t>南浔区科技“创新评动力”数字化应用系统项目需求说明书V1.0</w:t>
      </w:r>
      <w:r>
        <w:rPr>
          <w:rFonts w:ascii="宋体" w:hAnsi="宋体"/>
          <w:lang w:val="en-GB"/>
        </w:rPr>
        <w:t xml:space="preserve">] </w:t>
      </w:r>
    </w:p>
    <w:p>
      <w:pPr>
        <w:pStyle w:val="2"/>
        <w:tabs>
          <w:tab w:val="left" w:pos="8100"/>
        </w:tabs>
        <w:ind w:firstLineChars="175"/>
        <w:rPr>
          <w:rFonts w:hint="eastAsia" w:ascii="宋体" w:hAnsi="宋体" w:eastAsia="宋体" w:cs="宋体"/>
        </w:rPr>
      </w:pPr>
      <w:r>
        <w:rPr>
          <w:rFonts w:hint="eastAsia" w:ascii="宋体" w:hAnsi="宋体" w:eastAsia="宋体" w:cs="宋体"/>
          <w:sz w:val="24"/>
          <w:szCs w:val="24"/>
        </w:rPr>
        <w:t>技术解决方案选择准则（</w:t>
      </w:r>
      <w:r>
        <w:rPr>
          <w:rFonts w:hint="eastAsia" w:ascii="宋体" w:hAnsi="宋体" w:eastAsia="宋体" w:cs="宋体"/>
          <w:sz w:val="24"/>
          <w:szCs w:val="24"/>
          <w:lang w:val="en-US" w:eastAsia="zh-CN"/>
        </w:rPr>
        <w:t>SJGJGL</w:t>
      </w:r>
      <w:r>
        <w:rPr>
          <w:rFonts w:hint="eastAsia" w:ascii="宋体" w:hAnsi="宋体" w:eastAsia="宋体" w:cs="宋体"/>
          <w:sz w:val="24"/>
          <w:szCs w:val="24"/>
        </w:rPr>
        <w:t xml:space="preserve">-SolveStandard-V3.0） </w:t>
      </w:r>
      <w:r>
        <w:rPr>
          <w:rFonts w:hint="eastAsia" w:ascii="宋体" w:hAnsi="宋体" w:eastAsia="宋体" w:cs="宋体"/>
        </w:rPr>
        <w:tab/>
      </w:r>
    </w:p>
    <w:p>
      <w:pPr>
        <w:pStyle w:val="5"/>
        <w:widowControl/>
        <w:spacing w:line="240" w:lineRule="auto"/>
        <w:jc w:val="left"/>
        <w:rPr>
          <w:rFonts w:hint="eastAsia" w:ascii="黑体" w:hAnsi="黑体" w:eastAsia="黑体" w:cs="黑体"/>
          <w:b/>
          <w:bCs/>
          <w:kern w:val="44"/>
          <w:sz w:val="32"/>
          <w:szCs w:val="44"/>
          <w:lang w:val="en-US" w:eastAsia="zh-CN" w:bidi="ar-SA"/>
        </w:rPr>
      </w:pPr>
      <w:bookmarkStart w:id="19" w:name="_Toc9457"/>
      <w:bookmarkStart w:id="20" w:name="_Toc4343"/>
      <w:bookmarkStart w:id="21" w:name="_Toc132884913"/>
      <w:r>
        <w:rPr>
          <w:rFonts w:hint="eastAsia" w:ascii="黑体" w:hAnsi="黑体" w:eastAsia="黑体" w:cs="黑体"/>
          <w:b/>
          <w:bCs/>
          <w:kern w:val="44"/>
          <w:sz w:val="32"/>
          <w:szCs w:val="44"/>
          <w:lang w:val="en-US" w:eastAsia="zh-CN" w:bidi="ar-SA"/>
        </w:rPr>
        <w:t>术语与缩写解释</w:t>
      </w:r>
      <w:bookmarkEnd w:id="19"/>
      <w:bookmarkEnd w:id="20"/>
      <w:bookmarkEnd w:id="21"/>
    </w:p>
    <w:tbl>
      <w:tblPr>
        <w:tblStyle w:val="28"/>
        <w:tblW w:w="0" w:type="auto"/>
        <w:tblInd w:w="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0"/>
        <w:gridCol w:w="6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
              <w:ind w:firstLine="0"/>
              <w:jc w:val="center"/>
              <w:rPr>
                <w:rFonts w:hint="eastAsia" w:ascii="宋体" w:hAnsi="宋体" w:eastAsia="宋体" w:cs="宋体"/>
                <w:b/>
              </w:rPr>
            </w:pPr>
            <w:r>
              <w:rPr>
                <w:rFonts w:hint="eastAsia" w:ascii="宋体" w:hAnsi="宋体" w:eastAsia="宋体" w:cs="宋体"/>
                <w:b/>
                <w:szCs w:val="24"/>
              </w:rPr>
              <w:t>缩写、术语</w:t>
            </w:r>
          </w:p>
        </w:tc>
        <w:tc>
          <w:tcPr>
            <w:tcW w:w="6200" w:type="dxa"/>
            <w:noWrap w:val="0"/>
            <w:vAlign w:val="top"/>
          </w:tcPr>
          <w:p>
            <w:pPr>
              <w:pStyle w:val="2"/>
              <w:ind w:firstLine="0"/>
              <w:jc w:val="center"/>
              <w:rPr>
                <w:rFonts w:hint="eastAsia" w:ascii="宋体" w:hAnsi="宋体" w:eastAsia="宋体" w:cs="宋体"/>
                <w:b/>
              </w:rPr>
            </w:pPr>
            <w:r>
              <w:rPr>
                <w:rFonts w:hint="eastAsia" w:ascii="宋体" w:hAnsi="宋体" w:eastAsia="宋体" w:cs="宋体"/>
                <w:b/>
                <w:szCs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
              <w:ind w:firstLine="0"/>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/S</w:t>
            </w:r>
          </w:p>
        </w:tc>
        <w:tc>
          <w:tcPr>
            <w:tcW w:w="6200" w:type="dxa"/>
            <w:noWrap w:val="0"/>
            <w:vAlign w:val="top"/>
          </w:tcPr>
          <w:p>
            <w:pPr>
              <w:pStyle w:val="2"/>
              <w:ind w:firstLine="0"/>
              <w:rPr>
                <w:rFonts w:hint="eastAsia" w:ascii="宋体" w:hAnsi="宋体" w:eastAsia="宋体" w:cs="宋体"/>
                <w:sz w:val="24"/>
                <w:szCs w:val="24"/>
              </w:rPr>
            </w:pPr>
            <w:r>
              <w:rPr>
                <w:rFonts w:hint="eastAsia" w:ascii="宋体" w:hAnsi="宋体" w:eastAsia="宋体" w:cs="宋体"/>
                <w:sz w:val="24"/>
                <w:szCs w:val="24"/>
                <w:lang w:val="en-US" w:eastAsia="zh-CN"/>
              </w:rPr>
              <w:t>Brower</w:t>
            </w:r>
            <w:r>
              <w:rPr>
                <w:rFonts w:hint="eastAsia" w:ascii="宋体" w:hAnsi="宋体" w:eastAsia="宋体" w:cs="宋体"/>
                <w:sz w:val="24"/>
                <w:szCs w:val="24"/>
              </w:rPr>
              <w:t>/Server或</w:t>
            </w:r>
            <w:r>
              <w:rPr>
                <w:rFonts w:hint="eastAsia" w:ascii="宋体" w:hAnsi="宋体" w:eastAsia="宋体" w:cs="宋体"/>
                <w:sz w:val="24"/>
                <w:szCs w:val="24"/>
                <w:lang w:eastAsia="zh-CN"/>
              </w:rPr>
              <w:t>浏览器</w:t>
            </w:r>
            <w:r>
              <w:rPr>
                <w:rFonts w:hint="eastAsia" w:ascii="宋体" w:hAnsi="宋体" w:eastAsia="宋体" w:cs="宋体"/>
                <w:sz w:val="24"/>
                <w:szCs w:val="24"/>
              </w:rPr>
              <w:t>/服务器模式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
              <w:ind w:firstLine="0"/>
              <w:rPr>
                <w:rFonts w:hint="eastAsia" w:ascii="宋体" w:hAnsi="宋体" w:eastAsia="宋体" w:cs="宋体"/>
                <w:sz w:val="24"/>
                <w:szCs w:val="24"/>
                <w:lang w:val="en-US" w:eastAsia="zh-CN"/>
              </w:rPr>
            </w:pPr>
            <w:r>
              <w:rPr>
                <w:rFonts w:hint="eastAsia" w:ascii="宋体" w:hAnsi="宋体" w:cs="宋体"/>
                <w:sz w:val="24"/>
                <w:szCs w:val="24"/>
                <w:lang w:val="en-US" w:eastAsia="zh-CN"/>
              </w:rPr>
              <w:t>mysql</w:t>
            </w:r>
          </w:p>
        </w:tc>
        <w:tc>
          <w:tcPr>
            <w:tcW w:w="6200" w:type="dxa"/>
            <w:noWrap w:val="0"/>
            <w:vAlign w:val="top"/>
          </w:tcPr>
          <w:p>
            <w:pPr>
              <w:pStyle w:val="2"/>
              <w:ind w:firstLine="0"/>
              <w:rPr>
                <w:rFonts w:hint="eastAsia" w:ascii="宋体" w:hAnsi="宋体" w:eastAsia="宋体" w:cs="宋体"/>
                <w:sz w:val="24"/>
                <w:szCs w:val="24"/>
              </w:rPr>
            </w:pPr>
            <w:r>
              <w:rPr>
                <w:rFonts w:hint="eastAsia" w:ascii="宋体" w:hAnsi="宋体" w:eastAsia="宋体" w:cs="宋体"/>
                <w:sz w:val="24"/>
                <w:szCs w:val="24"/>
              </w:rPr>
              <w:t>一种关系型数据库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5"/>
              <w:jc w:val="center"/>
              <w:rPr>
                <w:rFonts w:hint="eastAsia" w:ascii="宋体" w:hAnsi="宋体" w:eastAsia="宋体" w:cs="宋体"/>
              </w:rPr>
            </w:pPr>
          </w:p>
        </w:tc>
        <w:tc>
          <w:tcPr>
            <w:tcW w:w="6200" w:type="dxa"/>
            <w:noWrap w:val="0"/>
            <w:vAlign w:val="top"/>
          </w:tcPr>
          <w:p>
            <w:pPr>
              <w:pStyle w:val="25"/>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noWrap w:val="0"/>
            <w:vAlign w:val="top"/>
          </w:tcPr>
          <w:p>
            <w:pPr>
              <w:pStyle w:val="2"/>
              <w:ind w:firstLine="0"/>
              <w:rPr>
                <w:rFonts w:hint="eastAsia" w:ascii="宋体" w:hAnsi="宋体" w:eastAsia="宋体" w:cs="宋体"/>
              </w:rPr>
            </w:pPr>
          </w:p>
        </w:tc>
        <w:tc>
          <w:tcPr>
            <w:tcW w:w="6200" w:type="dxa"/>
            <w:noWrap w:val="0"/>
            <w:vAlign w:val="top"/>
          </w:tcPr>
          <w:p>
            <w:pPr>
              <w:pStyle w:val="2"/>
              <w:ind w:firstLine="0"/>
              <w:rPr>
                <w:rFonts w:hint="eastAsia" w:ascii="宋体" w:hAnsi="宋体" w:eastAsia="宋体" w:cs="宋体"/>
              </w:rPr>
            </w:pPr>
          </w:p>
        </w:tc>
      </w:tr>
    </w:tbl>
    <w:p>
      <w:pPr>
        <w:pStyle w:val="2"/>
        <w:ind w:firstLine="0"/>
        <w:rPr>
          <w:rFonts w:hint="eastAsia" w:ascii="宋体" w:hAnsi="宋体" w:eastAsia="宋体" w:cs="宋体"/>
        </w:rPr>
      </w:pPr>
    </w:p>
    <w:p>
      <w:pPr>
        <w:pStyle w:val="3"/>
        <w:widowControl/>
        <w:spacing w:before="340" w:after="330" w:line="240" w:lineRule="auto"/>
        <w:jc w:val="left"/>
        <w:rPr>
          <w:rFonts w:hint="eastAsia" w:ascii="宋体" w:hAnsi="宋体" w:eastAsia="宋体" w:cs="宋体"/>
        </w:rPr>
      </w:pPr>
      <w:bookmarkStart w:id="22" w:name="_Toc12079"/>
      <w:bookmarkStart w:id="23" w:name="_Toc32046"/>
      <w:bookmarkStart w:id="24" w:name="_Toc132884915"/>
      <w:r>
        <w:rPr>
          <w:rFonts w:hint="eastAsia" w:ascii="黑体" w:hAnsi="黑体" w:eastAsia="黑体" w:cs="黑体"/>
          <w:b/>
          <w:bCs/>
          <w:kern w:val="44"/>
          <w:sz w:val="32"/>
          <w:szCs w:val="44"/>
          <w:lang w:val="en-US" w:eastAsia="zh-CN" w:bidi="ar-SA"/>
        </w:rPr>
        <w:t>产品技术路线</w:t>
      </w:r>
      <w:bookmarkEnd w:id="22"/>
      <w:bookmarkEnd w:id="23"/>
      <w:bookmarkEnd w:id="24"/>
    </w:p>
    <w:p>
      <w:pPr>
        <w:spacing w:line="360" w:lineRule="auto"/>
        <w:ind w:firstLine="480" w:firstLineChars="200"/>
        <w:rPr>
          <w:color w:val="000000"/>
          <w:sz w:val="24"/>
        </w:rPr>
      </w:pPr>
      <w:bookmarkStart w:id="25" w:name="_Toc15476"/>
      <w:bookmarkStart w:id="26" w:name="_Toc15593"/>
      <w:bookmarkStart w:id="27" w:name="_Toc132884916"/>
      <w:bookmarkStart w:id="28" w:name="_Toc132884917"/>
      <w:r>
        <w:rPr>
          <w:color w:val="000000"/>
          <w:sz w:val="24"/>
        </w:rPr>
        <w:t>系统采用B/S结构设计，以方便系统的设计、开发、应用和维护。 </w:t>
      </w:r>
      <w:r>
        <w:rPr>
          <w:rFonts w:hint="eastAsia"/>
          <w:color w:val="000000"/>
          <w:sz w:val="24"/>
        </w:rPr>
        <w:t>客户机上只需要安装一个浏览器，服务器上安装MySql数据库；浏览器通过Web Server同数据库进行数据交互。</w:t>
      </w:r>
    </w:p>
    <w:p>
      <w:pPr>
        <w:pStyle w:val="3"/>
        <w:widowControl/>
        <w:spacing w:before="340" w:after="330" w:line="240" w:lineRule="auto"/>
        <w:jc w:val="left"/>
        <w:rPr>
          <w:rFonts w:hint="eastAsia" w:ascii="黑体" w:hAnsi="黑体" w:eastAsia="黑体" w:cs="黑体"/>
          <w:b/>
          <w:bCs/>
          <w:kern w:val="44"/>
          <w:sz w:val="32"/>
          <w:szCs w:val="44"/>
          <w:lang w:val="en-US" w:eastAsia="zh-CN" w:bidi="ar-SA"/>
        </w:rPr>
      </w:pPr>
      <w:r>
        <w:rPr>
          <w:rFonts w:hint="eastAsia" w:ascii="黑体" w:hAnsi="黑体" w:eastAsia="黑体" w:cs="黑体"/>
          <w:b/>
          <w:bCs/>
          <w:kern w:val="44"/>
          <w:sz w:val="32"/>
          <w:szCs w:val="44"/>
          <w:lang w:val="en-US" w:eastAsia="zh-CN" w:bidi="ar-SA"/>
        </w:rPr>
        <w:t>硬件设备及系统平台</w:t>
      </w:r>
      <w:bookmarkEnd w:id="25"/>
      <w:bookmarkEnd w:id="26"/>
    </w:p>
    <w:p>
      <w:pPr>
        <w:snapToGrid w:val="0"/>
        <w:ind w:left="120" w:right="-120" w:firstLine="480"/>
        <w:jc w:val="both"/>
      </w:pPr>
      <w:r>
        <w:rPr>
          <w:rFonts w:hint="eastAsia"/>
          <w:color w:val="000000"/>
          <w:sz w:val="24"/>
          <w:lang w:val="en-US" w:eastAsia="zh-CN"/>
        </w:rPr>
        <w:t>下表</w:t>
      </w:r>
      <w:r>
        <w:rPr>
          <w:rFonts w:hint="eastAsia"/>
          <w:color w:val="000000"/>
          <w:sz w:val="24"/>
        </w:rPr>
        <w:t>为服务器与客户端硬件设备的推荐配置：</w:t>
      </w:r>
    </w:p>
    <w:p>
      <w:pPr>
        <w:pStyle w:val="2"/>
        <w:rPr>
          <w:rFonts w:hint="eastAsia"/>
          <w:lang w:val="en-US" w:eastAsia="zh-CN"/>
        </w:rPr>
      </w:pPr>
    </w:p>
    <w:bookmarkEnd w:id="27"/>
    <w:p>
      <w:pPr>
        <w:pStyle w:val="13"/>
        <w:jc w:val="center"/>
        <w:rPr>
          <w:rFonts w:hint="eastAsia" w:eastAsia="宋体"/>
          <w:lang w:eastAsia="zh-CN"/>
        </w:rPr>
      </w:pPr>
      <w:bookmarkStart w:id="29" w:name="_Toc26328"/>
      <w:bookmarkStart w:id="30" w:name="_Toc17477"/>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服务器予客户端配置</w:t>
      </w:r>
    </w:p>
    <w:tbl>
      <w:tblPr>
        <w:tblStyle w:val="28"/>
        <w:tblW w:w="827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1231"/>
        <w:gridCol w:w="3372"/>
        <w:gridCol w:w="367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97" w:hRule="atLeast"/>
          <w:jc w:val="center"/>
        </w:trPr>
        <w:tc>
          <w:tcPr>
            <w:tcW w:w="1231" w:type="dxa"/>
            <w:shd w:val="clear" w:color="auto" w:fill="D9D9D9"/>
            <w:vAlign w:val="center"/>
          </w:tcPr>
          <w:p>
            <w:pPr>
              <w:pStyle w:val="66"/>
            </w:pPr>
            <w:r>
              <w:t>配置类型</w:t>
            </w:r>
          </w:p>
        </w:tc>
        <w:tc>
          <w:tcPr>
            <w:tcW w:w="3372" w:type="dxa"/>
            <w:shd w:val="clear" w:color="auto" w:fill="D9D9D9"/>
            <w:tcMar>
              <w:top w:w="0" w:type="dxa"/>
              <w:left w:w="70" w:type="dxa"/>
              <w:bottom w:w="0" w:type="dxa"/>
              <w:right w:w="70" w:type="dxa"/>
            </w:tcMar>
            <w:vAlign w:val="center"/>
          </w:tcPr>
          <w:p>
            <w:pPr>
              <w:pStyle w:val="66"/>
            </w:pPr>
            <w:r>
              <w:t>服务器端配置</w:t>
            </w:r>
          </w:p>
        </w:tc>
        <w:tc>
          <w:tcPr>
            <w:tcW w:w="3673" w:type="dxa"/>
            <w:shd w:val="clear" w:color="auto" w:fill="D9D9D9"/>
            <w:tcMar>
              <w:top w:w="0" w:type="dxa"/>
              <w:left w:w="70" w:type="dxa"/>
              <w:bottom w:w="0" w:type="dxa"/>
              <w:right w:w="70" w:type="dxa"/>
            </w:tcMar>
            <w:vAlign w:val="center"/>
          </w:tcPr>
          <w:p>
            <w:pPr>
              <w:pStyle w:val="66"/>
            </w:pPr>
            <w:r>
              <w:t>客户端配置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97" w:hRule="atLeast"/>
          <w:jc w:val="center"/>
        </w:trPr>
        <w:tc>
          <w:tcPr>
            <w:tcW w:w="1231" w:type="dxa"/>
            <w:vAlign w:val="center"/>
          </w:tcPr>
          <w:p>
            <w:pPr>
              <w:pStyle w:val="66"/>
              <w:rPr>
                <w:rFonts w:ascii="宋体" w:hAnsi="宋体"/>
              </w:rPr>
            </w:pPr>
            <w:r>
              <w:rPr>
                <w:rFonts w:ascii="宋体" w:hAnsi="宋体"/>
              </w:rPr>
              <w:t>CPU</w:t>
            </w:r>
          </w:p>
        </w:tc>
        <w:tc>
          <w:tcPr>
            <w:tcW w:w="3372" w:type="dxa"/>
            <w:tcMar>
              <w:top w:w="0" w:type="dxa"/>
              <w:left w:w="70" w:type="dxa"/>
              <w:bottom w:w="0" w:type="dxa"/>
              <w:right w:w="70" w:type="dxa"/>
            </w:tcMar>
            <w:vAlign w:val="center"/>
          </w:tcPr>
          <w:p>
            <w:pPr>
              <w:pStyle w:val="66"/>
              <w:rPr>
                <w:rFonts w:ascii="宋体" w:hAnsi="宋体"/>
              </w:rPr>
            </w:pPr>
            <w:r>
              <w:rPr>
                <w:rFonts w:ascii="宋体" w:hAnsi="宋体"/>
              </w:rPr>
              <w:t>2-4颗，主频3000 MHz</w:t>
            </w:r>
          </w:p>
        </w:tc>
        <w:tc>
          <w:tcPr>
            <w:tcW w:w="3673" w:type="dxa"/>
            <w:tcMar>
              <w:top w:w="0" w:type="dxa"/>
              <w:left w:w="70" w:type="dxa"/>
              <w:bottom w:w="0" w:type="dxa"/>
              <w:right w:w="70" w:type="dxa"/>
            </w:tcMar>
            <w:vAlign w:val="center"/>
          </w:tcPr>
          <w:p>
            <w:pPr>
              <w:pStyle w:val="66"/>
              <w:rPr>
                <w:rFonts w:ascii="宋体" w:hAnsi="宋体"/>
              </w:rPr>
            </w:pPr>
            <w:r>
              <w:rPr>
                <w:rFonts w:hint="eastAsia" w:ascii="宋体" w:hAnsi="宋体"/>
              </w:rPr>
              <w:t>双核，主频1800Hz</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97" w:hRule="atLeast"/>
          <w:jc w:val="center"/>
        </w:trPr>
        <w:tc>
          <w:tcPr>
            <w:tcW w:w="1231" w:type="dxa"/>
            <w:vAlign w:val="center"/>
          </w:tcPr>
          <w:p>
            <w:pPr>
              <w:pStyle w:val="66"/>
              <w:rPr>
                <w:rFonts w:ascii="宋体" w:hAnsi="宋体"/>
              </w:rPr>
            </w:pPr>
            <w:r>
              <w:rPr>
                <w:rFonts w:ascii="宋体" w:hAnsi="宋体"/>
              </w:rPr>
              <w:t>内存</w:t>
            </w:r>
          </w:p>
        </w:tc>
        <w:tc>
          <w:tcPr>
            <w:tcW w:w="3372" w:type="dxa"/>
            <w:tcMar>
              <w:top w:w="0" w:type="dxa"/>
              <w:left w:w="70" w:type="dxa"/>
              <w:bottom w:w="0" w:type="dxa"/>
              <w:right w:w="70" w:type="dxa"/>
            </w:tcMar>
            <w:vAlign w:val="center"/>
          </w:tcPr>
          <w:p>
            <w:pPr>
              <w:pStyle w:val="66"/>
              <w:rPr>
                <w:rFonts w:ascii="宋体" w:hAnsi="宋体"/>
              </w:rPr>
            </w:pPr>
            <w:r>
              <w:rPr>
                <w:rFonts w:ascii="宋体" w:hAnsi="宋体"/>
              </w:rPr>
              <w:t>2-16 GB</w:t>
            </w:r>
          </w:p>
        </w:tc>
        <w:tc>
          <w:tcPr>
            <w:tcW w:w="3673" w:type="dxa"/>
            <w:tcMar>
              <w:top w:w="0" w:type="dxa"/>
              <w:left w:w="70" w:type="dxa"/>
              <w:bottom w:w="0" w:type="dxa"/>
              <w:right w:w="70" w:type="dxa"/>
            </w:tcMar>
            <w:vAlign w:val="center"/>
          </w:tcPr>
          <w:p>
            <w:pPr>
              <w:pStyle w:val="66"/>
              <w:rPr>
                <w:rFonts w:ascii="宋体" w:hAnsi="宋体"/>
              </w:rPr>
            </w:pPr>
            <w:r>
              <w:rPr>
                <w:rFonts w:hint="eastAsia" w:ascii="宋体" w:hAnsi="宋体"/>
              </w:rPr>
              <w:t>2GB</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97" w:hRule="atLeast"/>
          <w:jc w:val="center"/>
        </w:trPr>
        <w:tc>
          <w:tcPr>
            <w:tcW w:w="1231" w:type="dxa"/>
            <w:vAlign w:val="center"/>
          </w:tcPr>
          <w:p>
            <w:pPr>
              <w:pStyle w:val="66"/>
              <w:rPr>
                <w:rFonts w:ascii="宋体" w:hAnsi="宋体"/>
              </w:rPr>
            </w:pPr>
            <w:r>
              <w:rPr>
                <w:rFonts w:ascii="宋体" w:hAnsi="宋体"/>
              </w:rPr>
              <w:t>硬盘</w:t>
            </w:r>
          </w:p>
        </w:tc>
        <w:tc>
          <w:tcPr>
            <w:tcW w:w="3372" w:type="dxa"/>
            <w:tcMar>
              <w:top w:w="0" w:type="dxa"/>
              <w:left w:w="70" w:type="dxa"/>
              <w:bottom w:w="0" w:type="dxa"/>
              <w:right w:w="70" w:type="dxa"/>
            </w:tcMar>
            <w:vAlign w:val="center"/>
          </w:tcPr>
          <w:p>
            <w:pPr>
              <w:pStyle w:val="66"/>
              <w:rPr>
                <w:rFonts w:ascii="宋体" w:hAnsi="宋体"/>
              </w:rPr>
            </w:pPr>
            <w:r>
              <w:rPr>
                <w:rFonts w:ascii="宋体" w:hAnsi="宋体"/>
              </w:rPr>
              <w:t>146-292 GB</w:t>
            </w:r>
          </w:p>
        </w:tc>
        <w:tc>
          <w:tcPr>
            <w:tcW w:w="3673" w:type="dxa"/>
            <w:tcMar>
              <w:top w:w="0" w:type="dxa"/>
              <w:left w:w="70" w:type="dxa"/>
              <w:bottom w:w="0" w:type="dxa"/>
              <w:right w:w="70" w:type="dxa"/>
            </w:tcMar>
            <w:vAlign w:val="center"/>
          </w:tcPr>
          <w:p>
            <w:pPr>
              <w:pStyle w:val="66"/>
              <w:rPr>
                <w:rFonts w:ascii="宋体" w:hAnsi="宋体"/>
              </w:rPr>
            </w:pPr>
            <w:r>
              <w:rPr>
                <w:rFonts w:hint="eastAsia" w:ascii="宋体" w:hAnsi="宋体"/>
              </w:rPr>
              <w:t>120GB</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97" w:hRule="atLeast"/>
          <w:jc w:val="center"/>
        </w:trPr>
        <w:tc>
          <w:tcPr>
            <w:tcW w:w="1231" w:type="dxa"/>
            <w:vAlign w:val="center"/>
          </w:tcPr>
          <w:p>
            <w:pPr>
              <w:pStyle w:val="66"/>
              <w:rPr>
                <w:rFonts w:ascii="宋体" w:hAnsi="宋体"/>
              </w:rPr>
            </w:pPr>
            <w:r>
              <w:rPr>
                <w:rFonts w:ascii="宋体" w:hAnsi="宋体"/>
              </w:rPr>
              <w:t>网卡</w:t>
            </w:r>
          </w:p>
        </w:tc>
        <w:tc>
          <w:tcPr>
            <w:tcW w:w="3372" w:type="dxa"/>
            <w:tcMar>
              <w:top w:w="0" w:type="dxa"/>
              <w:left w:w="70" w:type="dxa"/>
              <w:bottom w:w="0" w:type="dxa"/>
              <w:right w:w="70" w:type="dxa"/>
            </w:tcMar>
            <w:vAlign w:val="center"/>
          </w:tcPr>
          <w:p>
            <w:pPr>
              <w:pStyle w:val="66"/>
              <w:rPr>
                <w:rFonts w:ascii="宋体" w:hAnsi="宋体"/>
              </w:rPr>
            </w:pPr>
            <w:r>
              <w:rPr>
                <w:rFonts w:ascii="宋体" w:hAnsi="宋体"/>
              </w:rPr>
              <w:t>1000M网卡*2 </w:t>
            </w:r>
          </w:p>
        </w:tc>
        <w:tc>
          <w:tcPr>
            <w:tcW w:w="3673" w:type="dxa"/>
            <w:tcMar>
              <w:top w:w="0" w:type="dxa"/>
              <w:left w:w="70" w:type="dxa"/>
              <w:bottom w:w="0" w:type="dxa"/>
              <w:right w:w="70" w:type="dxa"/>
            </w:tcMar>
            <w:vAlign w:val="center"/>
          </w:tcPr>
          <w:p>
            <w:pPr>
              <w:pStyle w:val="66"/>
              <w:rPr>
                <w:rFonts w:ascii="宋体" w:hAnsi="宋体"/>
              </w:rPr>
            </w:pPr>
            <w:r>
              <w:rPr>
                <w:rFonts w:hint="eastAsia" w:ascii="宋体" w:hAnsi="宋体"/>
              </w:rPr>
              <w:t>10/100M自适应网卡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397" w:hRule="atLeast"/>
          <w:jc w:val="center"/>
        </w:trPr>
        <w:tc>
          <w:tcPr>
            <w:tcW w:w="1231" w:type="dxa"/>
            <w:vAlign w:val="center"/>
          </w:tcPr>
          <w:p>
            <w:pPr>
              <w:pStyle w:val="66"/>
              <w:rPr>
                <w:rFonts w:ascii="宋体" w:hAnsi="宋体"/>
              </w:rPr>
            </w:pPr>
            <w:r>
              <w:rPr>
                <w:rFonts w:ascii="宋体" w:hAnsi="宋体"/>
              </w:rPr>
              <w:t>电源</w:t>
            </w:r>
          </w:p>
        </w:tc>
        <w:tc>
          <w:tcPr>
            <w:tcW w:w="3372" w:type="dxa"/>
            <w:tcMar>
              <w:top w:w="0" w:type="dxa"/>
              <w:left w:w="70" w:type="dxa"/>
              <w:bottom w:w="0" w:type="dxa"/>
              <w:right w:w="70" w:type="dxa"/>
            </w:tcMar>
            <w:vAlign w:val="center"/>
          </w:tcPr>
          <w:p>
            <w:pPr>
              <w:pStyle w:val="66"/>
              <w:rPr>
                <w:rFonts w:ascii="宋体" w:hAnsi="宋体"/>
              </w:rPr>
            </w:pPr>
            <w:r>
              <w:rPr>
                <w:rFonts w:ascii="宋体" w:hAnsi="宋体"/>
              </w:rPr>
              <w:t>冗余热插拔电源，1-2</w:t>
            </w:r>
          </w:p>
        </w:tc>
        <w:tc>
          <w:tcPr>
            <w:tcW w:w="3673" w:type="dxa"/>
            <w:tcMar>
              <w:top w:w="0" w:type="dxa"/>
              <w:left w:w="70" w:type="dxa"/>
              <w:bottom w:w="0" w:type="dxa"/>
              <w:right w:w="70" w:type="dxa"/>
            </w:tcMar>
            <w:vAlign w:val="center"/>
          </w:tcPr>
          <w:p>
            <w:pPr>
              <w:pStyle w:val="66"/>
              <w:rPr>
                <w:rFonts w:ascii="宋体" w:hAnsi="宋体"/>
              </w:rPr>
            </w:pPr>
            <w:r>
              <w:rPr>
                <w:rFonts w:hint="eastAsia" w:ascii="宋体" w:hAnsi="宋体"/>
              </w:rPr>
              <w:t>400瓦功率电源</w:t>
            </w:r>
          </w:p>
        </w:tc>
      </w:tr>
    </w:tbl>
    <w:p>
      <w:pPr>
        <w:snapToGrid w:val="0"/>
        <w:ind w:left="120" w:right="-120" w:firstLine="480"/>
        <w:jc w:val="both"/>
        <w:rPr>
          <w:rFonts w:hint="eastAsia"/>
          <w:color w:val="000000"/>
          <w:sz w:val="24"/>
          <w:lang w:eastAsia="zh-CN"/>
        </w:rPr>
      </w:pPr>
      <w:r>
        <w:rPr>
          <w:rFonts w:hint="eastAsia"/>
          <w:color w:val="000000"/>
          <w:sz w:val="24"/>
        </w:rPr>
        <w:t>系统所需的软件配置如表</w:t>
      </w:r>
      <w:r>
        <w:rPr>
          <w:rFonts w:hint="eastAsia"/>
          <w:color w:val="000000"/>
          <w:sz w:val="24"/>
          <w:lang w:val="en-US" w:eastAsia="zh-CN"/>
        </w:rPr>
        <w:t>2</w:t>
      </w:r>
      <w:r>
        <w:rPr>
          <w:rFonts w:hint="eastAsia"/>
          <w:color w:val="000000"/>
          <w:sz w:val="24"/>
        </w:rPr>
        <w:t>所示：</w:t>
      </w:r>
    </w:p>
    <w:p>
      <w:pPr>
        <w:pStyle w:val="13"/>
        <w:jc w:val="center"/>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软件环境配置</w:t>
      </w:r>
    </w:p>
    <w:tbl>
      <w:tblPr>
        <w:tblStyle w:val="28"/>
        <w:tblW w:w="8364"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61"/>
        <w:gridCol w:w="1711"/>
        <w:gridCol w:w="2390"/>
        <w:gridCol w:w="340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861" w:type="dxa"/>
            <w:shd w:val="clear" w:color="auto" w:fill="CCCCCC"/>
            <w:vAlign w:val="center"/>
          </w:tcPr>
          <w:p>
            <w:pPr>
              <w:pStyle w:val="66"/>
              <w:rPr>
                <w:rFonts w:eastAsia="黑体"/>
                <w:b/>
              </w:rPr>
            </w:pPr>
            <w:r>
              <w:rPr>
                <w:rFonts w:eastAsia="黑体"/>
                <w:b/>
              </w:rPr>
              <w:t>编号</w:t>
            </w:r>
          </w:p>
        </w:tc>
        <w:tc>
          <w:tcPr>
            <w:tcW w:w="1711" w:type="dxa"/>
            <w:shd w:val="clear" w:color="auto" w:fill="CCCCCC"/>
            <w:vAlign w:val="center"/>
          </w:tcPr>
          <w:p>
            <w:pPr>
              <w:pStyle w:val="66"/>
              <w:rPr>
                <w:rFonts w:eastAsia="黑体"/>
                <w:b/>
              </w:rPr>
            </w:pPr>
            <w:r>
              <w:rPr>
                <w:rFonts w:eastAsia="黑体"/>
                <w:b/>
              </w:rPr>
              <w:t>类型</w:t>
            </w:r>
          </w:p>
        </w:tc>
        <w:tc>
          <w:tcPr>
            <w:tcW w:w="2390" w:type="dxa"/>
            <w:shd w:val="clear" w:color="auto" w:fill="CCCCCC"/>
            <w:vAlign w:val="center"/>
          </w:tcPr>
          <w:p>
            <w:pPr>
              <w:pStyle w:val="66"/>
              <w:rPr>
                <w:rFonts w:eastAsia="黑体"/>
                <w:b/>
              </w:rPr>
            </w:pPr>
            <w:r>
              <w:rPr>
                <w:rFonts w:eastAsia="黑体"/>
                <w:b/>
              </w:rPr>
              <w:t>名称</w:t>
            </w:r>
          </w:p>
        </w:tc>
        <w:tc>
          <w:tcPr>
            <w:tcW w:w="3402" w:type="dxa"/>
            <w:shd w:val="clear" w:color="auto" w:fill="CCCCCC"/>
            <w:vAlign w:val="center"/>
          </w:tcPr>
          <w:p>
            <w:pPr>
              <w:pStyle w:val="66"/>
              <w:rPr>
                <w:rFonts w:eastAsia="黑体"/>
                <w:b/>
              </w:rPr>
            </w:pPr>
            <w:r>
              <w:rPr>
                <w:rFonts w:eastAsia="黑体"/>
                <w:b/>
              </w:rPr>
              <w:t>运行环境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atLeast"/>
        </w:trPr>
        <w:tc>
          <w:tcPr>
            <w:tcW w:w="861" w:type="dxa"/>
            <w:vMerge w:val="restart"/>
            <w:vAlign w:val="center"/>
          </w:tcPr>
          <w:p>
            <w:pPr>
              <w:pStyle w:val="66"/>
              <w:rPr>
                <w:rFonts w:ascii="宋体" w:hAnsi="宋体"/>
              </w:rPr>
            </w:pPr>
          </w:p>
        </w:tc>
        <w:tc>
          <w:tcPr>
            <w:tcW w:w="1711" w:type="dxa"/>
            <w:vMerge w:val="restart"/>
            <w:vAlign w:val="center"/>
          </w:tcPr>
          <w:p>
            <w:pPr>
              <w:pStyle w:val="66"/>
              <w:rPr>
                <w:rFonts w:ascii="宋体" w:hAnsi="宋体"/>
              </w:rPr>
            </w:pPr>
            <w:r>
              <w:rPr>
                <w:rFonts w:ascii="宋体" w:hAnsi="宋体"/>
              </w:rPr>
              <w:t>数据库服务器</w:t>
            </w:r>
          </w:p>
        </w:tc>
        <w:tc>
          <w:tcPr>
            <w:tcW w:w="2390" w:type="dxa"/>
            <w:vAlign w:val="center"/>
          </w:tcPr>
          <w:p>
            <w:pPr>
              <w:pStyle w:val="66"/>
              <w:rPr>
                <w:rFonts w:ascii="宋体" w:hAnsi="宋体"/>
              </w:rPr>
            </w:pPr>
            <w:r>
              <w:rPr>
                <w:rFonts w:hint="eastAsia" w:ascii="宋体" w:hAnsi="宋体"/>
              </w:rPr>
              <w:t>操作系统</w:t>
            </w:r>
          </w:p>
        </w:tc>
        <w:tc>
          <w:tcPr>
            <w:tcW w:w="3402" w:type="dxa"/>
            <w:vAlign w:val="center"/>
          </w:tcPr>
          <w:p>
            <w:pPr>
              <w:pStyle w:val="66"/>
              <w:rPr>
                <w:rFonts w:hint="default" w:ascii="宋体" w:hAnsi="宋体" w:eastAsia="宋体"/>
                <w:lang w:val="en-US" w:eastAsia="zh-CN"/>
              </w:rPr>
            </w:pPr>
            <w:r>
              <w:rPr>
                <w:rFonts w:hint="eastAsia" w:ascii="宋体" w:hAnsi="宋体"/>
                <w:lang w:val="en-US" w:eastAsia="zh-CN"/>
              </w:rPr>
              <w:t>CentOS 7.5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atLeast"/>
        </w:trPr>
        <w:tc>
          <w:tcPr>
            <w:tcW w:w="861" w:type="dxa"/>
            <w:vMerge w:val="continue"/>
            <w:vAlign w:val="center"/>
          </w:tcPr>
          <w:p>
            <w:pPr>
              <w:pStyle w:val="66"/>
              <w:rPr>
                <w:rFonts w:ascii="宋体" w:hAnsi="宋体"/>
              </w:rPr>
            </w:pPr>
          </w:p>
        </w:tc>
        <w:tc>
          <w:tcPr>
            <w:tcW w:w="1711" w:type="dxa"/>
            <w:vMerge w:val="continue"/>
            <w:vAlign w:val="center"/>
          </w:tcPr>
          <w:p>
            <w:pPr>
              <w:pStyle w:val="66"/>
              <w:rPr>
                <w:rFonts w:ascii="宋体" w:hAnsi="宋体"/>
              </w:rPr>
            </w:pPr>
          </w:p>
        </w:tc>
        <w:tc>
          <w:tcPr>
            <w:tcW w:w="2390" w:type="dxa"/>
            <w:vAlign w:val="center"/>
          </w:tcPr>
          <w:p>
            <w:pPr>
              <w:pStyle w:val="66"/>
              <w:rPr>
                <w:rFonts w:ascii="宋体" w:hAnsi="宋体"/>
              </w:rPr>
            </w:pPr>
            <w:r>
              <w:rPr>
                <w:rFonts w:ascii="宋体" w:hAnsi="宋体"/>
              </w:rPr>
              <w:t>数据库平台</w:t>
            </w:r>
          </w:p>
        </w:tc>
        <w:tc>
          <w:tcPr>
            <w:tcW w:w="3402" w:type="dxa"/>
            <w:vAlign w:val="center"/>
          </w:tcPr>
          <w:p>
            <w:pPr>
              <w:pStyle w:val="66"/>
              <w:rPr>
                <w:rFonts w:hint="default" w:ascii="宋体" w:hAnsi="宋体" w:eastAsia="宋体"/>
                <w:lang w:val="en-US" w:eastAsia="zh-CN"/>
              </w:rPr>
            </w:pPr>
            <w:r>
              <w:t>Mysql</w:t>
            </w:r>
            <w:r>
              <w:rPr>
                <w:rFonts w:hint="eastAsia"/>
                <w:lang w:val="en-US" w:eastAsia="zh-CN"/>
              </w:rPr>
              <w:t xml:space="preserve"> 5.7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atLeast"/>
        </w:trPr>
        <w:tc>
          <w:tcPr>
            <w:tcW w:w="861" w:type="dxa"/>
            <w:vMerge w:val="restart"/>
            <w:vAlign w:val="center"/>
          </w:tcPr>
          <w:p>
            <w:pPr>
              <w:pStyle w:val="66"/>
              <w:rPr>
                <w:rFonts w:ascii="宋体" w:hAnsi="宋体"/>
              </w:rPr>
            </w:pPr>
          </w:p>
        </w:tc>
        <w:tc>
          <w:tcPr>
            <w:tcW w:w="1711" w:type="dxa"/>
            <w:vMerge w:val="restart"/>
            <w:vAlign w:val="center"/>
          </w:tcPr>
          <w:p>
            <w:pPr>
              <w:pStyle w:val="66"/>
              <w:rPr>
                <w:rFonts w:ascii="宋体" w:hAnsi="宋体"/>
              </w:rPr>
            </w:pPr>
            <w:r>
              <w:rPr>
                <w:rFonts w:ascii="宋体" w:hAnsi="宋体"/>
              </w:rPr>
              <w:t>应用服务器</w:t>
            </w:r>
          </w:p>
        </w:tc>
        <w:tc>
          <w:tcPr>
            <w:tcW w:w="2390" w:type="dxa"/>
            <w:vAlign w:val="center"/>
          </w:tcPr>
          <w:p>
            <w:pPr>
              <w:pStyle w:val="66"/>
              <w:rPr>
                <w:rFonts w:ascii="宋体" w:hAnsi="宋体"/>
              </w:rPr>
            </w:pPr>
            <w:r>
              <w:rPr>
                <w:rFonts w:hint="eastAsia" w:ascii="宋体" w:hAnsi="宋体"/>
              </w:rPr>
              <w:t>操作系统</w:t>
            </w:r>
          </w:p>
        </w:tc>
        <w:tc>
          <w:tcPr>
            <w:tcW w:w="3402" w:type="dxa"/>
            <w:vAlign w:val="center"/>
          </w:tcPr>
          <w:p>
            <w:pPr>
              <w:pStyle w:val="66"/>
              <w:rPr>
                <w:rFonts w:ascii="宋体" w:hAnsi="宋体"/>
              </w:rPr>
            </w:pPr>
            <w:r>
              <w:rPr>
                <w:rFonts w:hint="eastAsia" w:ascii="宋体" w:hAnsi="宋体"/>
                <w:lang w:val="en-US" w:eastAsia="zh-CN"/>
              </w:rPr>
              <w:t>CentOS 7.5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atLeast"/>
        </w:trPr>
        <w:tc>
          <w:tcPr>
            <w:tcW w:w="861" w:type="dxa"/>
            <w:vMerge w:val="continue"/>
            <w:vAlign w:val="center"/>
          </w:tcPr>
          <w:p>
            <w:pPr>
              <w:pStyle w:val="66"/>
              <w:rPr>
                <w:rFonts w:ascii="宋体" w:hAnsi="宋体"/>
              </w:rPr>
            </w:pPr>
          </w:p>
        </w:tc>
        <w:tc>
          <w:tcPr>
            <w:tcW w:w="1711" w:type="dxa"/>
            <w:vMerge w:val="continue"/>
            <w:vAlign w:val="center"/>
          </w:tcPr>
          <w:p>
            <w:pPr>
              <w:pStyle w:val="66"/>
              <w:rPr>
                <w:rFonts w:ascii="宋体" w:hAnsi="宋体"/>
              </w:rPr>
            </w:pPr>
          </w:p>
        </w:tc>
        <w:tc>
          <w:tcPr>
            <w:tcW w:w="2390" w:type="dxa"/>
            <w:vAlign w:val="center"/>
          </w:tcPr>
          <w:p>
            <w:pPr>
              <w:pStyle w:val="66"/>
              <w:rPr>
                <w:rFonts w:ascii="宋体" w:hAnsi="宋体"/>
              </w:rPr>
            </w:pPr>
            <w:r>
              <w:rPr>
                <w:rFonts w:hint="eastAsia" w:ascii="宋体" w:hAnsi="宋体"/>
              </w:rPr>
              <w:t>空间</w:t>
            </w:r>
            <w:r>
              <w:rPr>
                <w:rFonts w:ascii="宋体" w:hAnsi="宋体"/>
              </w:rPr>
              <w:t>数据发布平台</w:t>
            </w:r>
          </w:p>
        </w:tc>
        <w:tc>
          <w:tcPr>
            <w:tcW w:w="3402" w:type="dxa"/>
            <w:vAlign w:val="center"/>
          </w:tcPr>
          <w:p>
            <w:pPr>
              <w:pStyle w:val="66"/>
              <w:rPr>
                <w:rFonts w:hint="eastAsia" w:ascii="宋体" w:hAnsi="宋体" w:eastAsia="宋体"/>
                <w:lang w:eastAsia="zh-CN"/>
              </w:rPr>
            </w:pPr>
            <w:r>
              <w:rPr>
                <w:rFonts w:hint="eastAsia" w:ascii="宋体" w:hAnsi="宋体"/>
                <w:lang w:val="en-US" w:eastAsia="zh-CN"/>
              </w:rPr>
              <w:t>Geo</w:t>
            </w:r>
            <w:r>
              <w:rPr>
                <w:rFonts w:ascii="宋体" w:hAnsi="宋体"/>
              </w:rPr>
              <w:t xml:space="preserve"> Server</w:t>
            </w:r>
            <w:r>
              <w:rPr>
                <w:rFonts w:hint="eastAsia" w:ascii="宋体" w:hAnsi="宋体"/>
                <w:lang w:val="en-US" w:eastAsia="zh-CN"/>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atLeast"/>
        </w:trPr>
        <w:tc>
          <w:tcPr>
            <w:tcW w:w="861" w:type="dxa"/>
            <w:vMerge w:val="restart"/>
            <w:vAlign w:val="center"/>
          </w:tcPr>
          <w:p>
            <w:pPr>
              <w:pStyle w:val="66"/>
              <w:rPr>
                <w:rFonts w:ascii="宋体" w:hAnsi="宋体"/>
              </w:rPr>
            </w:pPr>
          </w:p>
        </w:tc>
        <w:tc>
          <w:tcPr>
            <w:tcW w:w="1711" w:type="dxa"/>
            <w:vMerge w:val="restart"/>
            <w:vAlign w:val="center"/>
          </w:tcPr>
          <w:p>
            <w:pPr>
              <w:pStyle w:val="66"/>
              <w:rPr>
                <w:rFonts w:ascii="宋体" w:hAnsi="宋体"/>
              </w:rPr>
            </w:pPr>
            <w:r>
              <w:rPr>
                <w:rFonts w:ascii="宋体" w:hAnsi="宋体"/>
              </w:rPr>
              <w:t>WEB服务器</w:t>
            </w:r>
          </w:p>
        </w:tc>
        <w:tc>
          <w:tcPr>
            <w:tcW w:w="2390" w:type="dxa"/>
            <w:vAlign w:val="center"/>
          </w:tcPr>
          <w:p>
            <w:pPr>
              <w:pStyle w:val="66"/>
              <w:rPr>
                <w:rFonts w:ascii="宋体" w:hAnsi="宋体"/>
              </w:rPr>
            </w:pPr>
            <w:r>
              <w:rPr>
                <w:rFonts w:hint="eastAsia" w:ascii="宋体" w:hAnsi="宋体"/>
              </w:rPr>
              <w:t>操作系统</w:t>
            </w:r>
          </w:p>
        </w:tc>
        <w:tc>
          <w:tcPr>
            <w:tcW w:w="3402" w:type="dxa"/>
            <w:vAlign w:val="center"/>
          </w:tcPr>
          <w:p>
            <w:pPr>
              <w:pStyle w:val="66"/>
              <w:rPr>
                <w:rFonts w:ascii="宋体" w:hAnsi="宋体"/>
              </w:rPr>
            </w:pPr>
            <w:r>
              <w:rPr>
                <w:rFonts w:hint="eastAsia" w:ascii="宋体" w:hAnsi="宋体"/>
                <w:lang w:val="en-US" w:eastAsia="zh-CN"/>
              </w:rPr>
              <w:t>CentOS 7.5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atLeast"/>
        </w:trPr>
        <w:tc>
          <w:tcPr>
            <w:tcW w:w="861" w:type="dxa"/>
            <w:vMerge w:val="continue"/>
            <w:vAlign w:val="center"/>
          </w:tcPr>
          <w:p>
            <w:pPr>
              <w:pStyle w:val="66"/>
              <w:rPr>
                <w:rFonts w:ascii="宋体" w:hAnsi="宋体"/>
              </w:rPr>
            </w:pPr>
          </w:p>
        </w:tc>
        <w:tc>
          <w:tcPr>
            <w:tcW w:w="1711" w:type="dxa"/>
            <w:vMerge w:val="continue"/>
            <w:vAlign w:val="center"/>
          </w:tcPr>
          <w:p>
            <w:pPr>
              <w:pStyle w:val="66"/>
              <w:rPr>
                <w:rFonts w:ascii="宋体" w:hAnsi="宋体"/>
              </w:rPr>
            </w:pPr>
          </w:p>
        </w:tc>
        <w:tc>
          <w:tcPr>
            <w:tcW w:w="2390" w:type="dxa"/>
            <w:vAlign w:val="center"/>
          </w:tcPr>
          <w:p>
            <w:pPr>
              <w:pStyle w:val="66"/>
              <w:rPr>
                <w:rFonts w:ascii="宋体" w:hAnsi="宋体"/>
              </w:rPr>
            </w:pPr>
            <w:r>
              <w:rPr>
                <w:rFonts w:ascii="宋体" w:hAnsi="宋体"/>
              </w:rPr>
              <w:t>WEB服务器</w:t>
            </w:r>
          </w:p>
        </w:tc>
        <w:tc>
          <w:tcPr>
            <w:tcW w:w="3402" w:type="dxa"/>
            <w:vAlign w:val="center"/>
          </w:tcPr>
          <w:p>
            <w:pPr>
              <w:pStyle w:val="66"/>
              <w:rPr>
                <w:rFonts w:hint="default" w:ascii="宋体" w:hAnsi="宋体" w:eastAsia="宋体"/>
                <w:lang w:val="en-US" w:eastAsia="zh-CN"/>
              </w:rPr>
            </w:pPr>
            <w:r>
              <w:rPr>
                <w:rFonts w:hint="eastAsia" w:ascii="宋体" w:hAnsi="宋体"/>
                <w:lang w:val="en-US" w:eastAsia="zh-CN"/>
              </w:rPr>
              <w:t>Nginx 1.14.0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861" w:type="dxa"/>
            <w:vAlign w:val="center"/>
          </w:tcPr>
          <w:p>
            <w:pPr>
              <w:pStyle w:val="66"/>
              <w:rPr>
                <w:rFonts w:ascii="宋体" w:hAnsi="宋体"/>
              </w:rPr>
            </w:pPr>
          </w:p>
        </w:tc>
        <w:tc>
          <w:tcPr>
            <w:tcW w:w="1711" w:type="dxa"/>
            <w:vAlign w:val="center"/>
          </w:tcPr>
          <w:p>
            <w:pPr>
              <w:pStyle w:val="66"/>
              <w:rPr>
                <w:rFonts w:ascii="宋体" w:hAnsi="宋体"/>
              </w:rPr>
            </w:pPr>
            <w:r>
              <w:rPr>
                <w:rFonts w:ascii="宋体" w:hAnsi="宋体"/>
              </w:rPr>
              <w:t>B/S客户端</w:t>
            </w:r>
          </w:p>
        </w:tc>
        <w:tc>
          <w:tcPr>
            <w:tcW w:w="2390" w:type="dxa"/>
            <w:vAlign w:val="center"/>
          </w:tcPr>
          <w:p>
            <w:pPr>
              <w:pStyle w:val="66"/>
              <w:rPr>
                <w:rFonts w:ascii="宋体" w:hAnsi="宋体"/>
              </w:rPr>
            </w:pPr>
            <w:r>
              <w:rPr>
                <w:rFonts w:ascii="宋体" w:hAnsi="宋体"/>
              </w:rPr>
              <w:t>浏览器</w:t>
            </w:r>
          </w:p>
        </w:tc>
        <w:tc>
          <w:tcPr>
            <w:tcW w:w="3402" w:type="dxa"/>
            <w:vAlign w:val="center"/>
          </w:tcPr>
          <w:p>
            <w:pPr>
              <w:pStyle w:val="66"/>
              <w:rPr>
                <w:rFonts w:ascii="宋体" w:hAnsi="宋体"/>
              </w:rPr>
            </w:pPr>
            <w:r>
              <w:rPr>
                <w:rFonts w:hint="eastAsia" w:ascii="宋体" w:hAnsi="宋体"/>
              </w:rPr>
              <w:t>Chrome</w:t>
            </w:r>
            <w:r>
              <w:rPr>
                <w:rFonts w:hint="eastAsia" w:ascii="宋体" w:hAnsi="宋体"/>
                <w:lang w:eastAsia="zh-CN"/>
              </w:rPr>
              <w:t>、</w:t>
            </w:r>
            <w:r>
              <w:rPr>
                <w:rFonts w:hint="eastAsia" w:ascii="宋体" w:hAnsi="宋体"/>
                <w:lang w:val="en-US" w:eastAsia="zh-CN"/>
              </w:rPr>
              <w:t>IE</w:t>
            </w:r>
            <w:r>
              <w:rPr>
                <w:rFonts w:ascii="宋体" w:hAnsi="宋体"/>
              </w:rPr>
              <w:t>等</w:t>
            </w:r>
          </w:p>
        </w:tc>
      </w:tr>
    </w:tbl>
    <w:p>
      <w:pPr>
        <w:rPr>
          <w:rFonts w:hint="eastAsia"/>
          <w:lang w:eastAsia="zh-CN"/>
        </w:rPr>
      </w:pPr>
    </w:p>
    <w:p>
      <w:pPr>
        <w:pStyle w:val="3"/>
        <w:widowControl/>
        <w:spacing w:before="340" w:after="330" w:line="240" w:lineRule="auto"/>
        <w:jc w:val="left"/>
        <w:rPr>
          <w:rFonts w:hint="eastAsia" w:ascii="黑体" w:hAnsi="黑体" w:eastAsia="黑体" w:cs="黑体"/>
          <w:b/>
          <w:bCs/>
          <w:kern w:val="44"/>
          <w:sz w:val="32"/>
          <w:szCs w:val="44"/>
          <w:lang w:val="en-US" w:eastAsia="zh-CN" w:bidi="ar-SA"/>
        </w:rPr>
      </w:pPr>
      <w:r>
        <w:rPr>
          <w:rFonts w:hint="eastAsia" w:ascii="黑体" w:hAnsi="黑体" w:eastAsia="黑体" w:cs="黑体"/>
          <w:b/>
          <w:bCs/>
          <w:kern w:val="44"/>
          <w:sz w:val="32"/>
          <w:szCs w:val="44"/>
          <w:lang w:val="en-US" w:eastAsia="zh-CN" w:bidi="ar-SA"/>
        </w:rPr>
        <w:t>数据库选择</w:t>
      </w:r>
      <w:bookmarkEnd w:id="29"/>
      <w:bookmarkEnd w:id="30"/>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本项目中的数据以关系型数据表为主，数据表结构相对稳定，表关系并不复杂。且数据量不大，单表总数据量基本不超过万条。 但应考虑到对GIS 服务器的支持， 本项目中GIS 数据发布服务选用开源的Geo Server 服务。</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根据以上数据特点，结合成本、运维、稳定、性能、扩展、安全、接口等多方面因素，选择 MySql 数据库作为本项目的数据库。其主要优势有：</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开源数据库，成本低、开放源代码，无版权问题。</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数据库体积小、速度快，符合当前项目的数据体量</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应用广泛，因此运行稳定，社区资料丰富</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是本公司项目中最常使用的数据库，使用经验丰富，开发效率高</w:t>
      </w:r>
    </w:p>
    <w:p>
      <w:pPr>
        <w:autoSpaceDE w:val="0"/>
        <w:autoSpaceDN w:val="0"/>
        <w:adjustRightInd w:val="0"/>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提供 TCP/IP、ODBC 和 JDBC 等多种数据库连接途径，方便开发。</w:t>
      </w:r>
    </w:p>
    <w:p>
      <w:pPr>
        <w:pStyle w:val="2"/>
        <w:ind w:firstLine="420" w:firstLineChars="200"/>
        <w:rPr>
          <w:rFonts w:hint="eastAsia" w:ascii="宋体" w:hAnsi="宋体" w:eastAsia="宋体" w:cs="宋体"/>
        </w:rPr>
      </w:pPr>
    </w:p>
    <w:p>
      <w:pPr>
        <w:pStyle w:val="3"/>
        <w:widowControl/>
        <w:spacing w:before="340" w:after="330" w:line="240" w:lineRule="auto"/>
        <w:jc w:val="left"/>
        <w:rPr>
          <w:rFonts w:hint="eastAsia" w:ascii="宋体" w:hAnsi="宋体" w:eastAsia="宋体" w:cs="宋体"/>
        </w:rPr>
      </w:pPr>
      <w:bookmarkStart w:id="31" w:name="_Toc8060"/>
      <w:bookmarkStart w:id="32" w:name="_Toc11914"/>
      <w:r>
        <w:rPr>
          <w:rFonts w:hint="eastAsia" w:ascii="黑体" w:hAnsi="黑体" w:eastAsia="黑体" w:cs="黑体"/>
          <w:b/>
          <w:bCs/>
          <w:kern w:val="44"/>
          <w:sz w:val="32"/>
          <w:szCs w:val="44"/>
          <w:lang w:val="en-US" w:eastAsia="zh-CN" w:bidi="ar-SA"/>
        </w:rPr>
        <w:t>应用服务器选择</w:t>
      </w:r>
      <w:bookmarkEnd w:id="31"/>
      <w:bookmarkEnd w:id="32"/>
    </w:p>
    <w:p>
      <w:pPr>
        <w:spacing w:line="360" w:lineRule="auto"/>
        <w:ind w:firstLine="480" w:firstLineChars="200"/>
        <w:rPr>
          <w:rFonts w:hint="eastAsia" w:ascii="宋体" w:hAnsi="宋体" w:eastAsia="宋体" w:cs="宋体"/>
          <w:kern w:val="0"/>
          <w:sz w:val="24"/>
        </w:rPr>
      </w:pPr>
      <w:bookmarkStart w:id="33" w:name="_Toc2696"/>
      <w:bookmarkStart w:id="34" w:name="_Toc11047"/>
      <w:r>
        <w:rPr>
          <w:rFonts w:hint="eastAsia" w:ascii="宋体" w:hAnsi="宋体" w:eastAsia="宋体" w:cs="宋体"/>
          <w:kern w:val="0"/>
          <w:sz w:val="24"/>
        </w:rPr>
        <w:t>服务器：由于本项目数据量不大，数据库不需要单独部署在数据服务器，用应用服务器使用相同的服务器发布。</w:t>
      </w:r>
    </w:p>
    <w:p>
      <w:pPr>
        <w:spacing w:line="360" w:lineRule="auto"/>
        <w:ind w:firstLine="480" w:firstLineChars="200"/>
        <w:rPr>
          <w:rFonts w:hint="eastAsia" w:ascii="宋体" w:hAnsi="宋体" w:eastAsia="宋体" w:cs="宋体"/>
          <w:kern w:val="0"/>
          <w:sz w:val="24"/>
          <w:lang w:eastAsia="zh-CN"/>
        </w:rPr>
      </w:pPr>
      <w:r>
        <w:rPr>
          <w:rFonts w:hint="eastAsia" w:ascii="宋体" w:hAnsi="宋体" w:eastAsia="宋体" w:cs="宋体"/>
          <w:kern w:val="0"/>
          <w:sz w:val="24"/>
        </w:rPr>
        <w:t>操作系统：Windows server 201</w:t>
      </w:r>
      <w:r>
        <w:rPr>
          <w:rFonts w:hint="eastAsia" w:ascii="宋体" w:hAnsi="宋体" w:cs="宋体"/>
          <w:kern w:val="0"/>
          <w:sz w:val="24"/>
          <w:lang w:val="en-US" w:eastAsia="zh-CN"/>
        </w:rPr>
        <w:t>2</w:t>
      </w:r>
    </w:p>
    <w:p>
      <w:pPr>
        <w:spacing w:line="360" w:lineRule="auto"/>
        <w:ind w:firstLine="480" w:firstLineChars="200"/>
        <w:rPr>
          <w:rFonts w:hint="eastAsia" w:ascii="宋体" w:hAnsi="宋体" w:eastAsia="宋体" w:cs="宋体"/>
          <w:kern w:val="0"/>
          <w:sz w:val="24"/>
        </w:rPr>
      </w:pPr>
      <w:r>
        <w:rPr>
          <w:rFonts w:hint="eastAsia" w:ascii="宋体" w:hAnsi="宋体" w:eastAsia="宋体" w:cs="宋体"/>
          <w:kern w:val="0"/>
          <w:sz w:val="24"/>
        </w:rPr>
        <w:t>网络环境：数据库与应用服务之间采用局域网或本机的方式连接</w:t>
      </w:r>
    </w:p>
    <w:p>
      <w:pPr>
        <w:pStyle w:val="3"/>
        <w:widowControl/>
        <w:spacing w:before="340" w:after="330" w:line="240" w:lineRule="auto"/>
        <w:jc w:val="left"/>
        <w:rPr>
          <w:rFonts w:hint="eastAsia" w:ascii="黑体" w:hAnsi="黑体" w:eastAsia="黑体" w:cs="黑体"/>
          <w:b/>
          <w:bCs/>
          <w:kern w:val="44"/>
          <w:sz w:val="32"/>
          <w:szCs w:val="44"/>
          <w:lang w:val="en-US" w:eastAsia="zh-CN" w:bidi="ar-SA"/>
        </w:rPr>
      </w:pPr>
      <w:r>
        <w:rPr>
          <w:rFonts w:hint="eastAsia" w:ascii="黑体" w:hAnsi="黑体" w:eastAsia="黑体" w:cs="黑体"/>
          <w:b/>
          <w:bCs/>
          <w:kern w:val="44"/>
          <w:sz w:val="32"/>
          <w:szCs w:val="44"/>
          <w:lang w:val="en-US" w:eastAsia="zh-CN" w:bidi="ar-SA"/>
        </w:rPr>
        <w:t>其它第三方软件产品（组件）</w:t>
      </w:r>
      <w:bookmarkEnd w:id="33"/>
      <w:bookmarkEnd w:id="34"/>
    </w:p>
    <w:p>
      <w:pPr>
        <w:pStyle w:val="2"/>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Redis5.0.7</w:t>
      </w:r>
    </w:p>
    <w:p>
      <w:pPr>
        <w:pStyle w:val="2"/>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为提高项目中的数据查询速度，减少数据库压力，本项目采用的缓存数据库是redis。 redis是一个开源的使用 ANSI C 语言编写、遵守 BSD 协议、支持网络、可基于内存、分布式、可选持久性的键值对(Key-Value)存储数据库，并提供多种语言的 API。</w:t>
      </w:r>
    </w:p>
    <w:p>
      <w:pPr>
        <w:pStyle w:val="2"/>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GeoServer 2.19.4</w:t>
      </w:r>
    </w:p>
    <w:p>
      <w:pPr>
        <w:pStyle w:val="2"/>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本项目中的涉及企业地理信息展示，采用的地图服务是geoserver。</w:t>
      </w:r>
      <w:r>
        <w:rPr>
          <w:rFonts w:hint="eastAsia" w:ascii="宋体" w:hAnsi="宋体" w:eastAsia="宋体" w:cs="宋体"/>
          <w:sz w:val="24"/>
          <w:szCs w:val="24"/>
          <w:lang w:val="en-US" w:eastAsia="zh-CN"/>
        </w:rPr>
        <w:t>GeoServer 是 OpenGIS Web 服务器规范的 J2EE 实现，利用 GeoServer 可以方便的发布地图数据，允许用户对特征数据进行更新、删除、插入操作，通过 GeoServer 可以比较容易的在用户之间迅速共享空间地理信息。GeoServer是社区开源项目，可以直接通过社区网站下载。</w:t>
      </w:r>
    </w:p>
    <w:p>
      <w:pPr>
        <w:pStyle w:val="2"/>
        <w:ind w:firstLine="482" w:firstLineChars="200"/>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MyBatis Plus</w:t>
      </w:r>
      <w:r>
        <w:rPr>
          <w:rFonts w:hint="eastAsia" w:ascii="宋体" w:hAnsi="宋体" w:cs="宋体"/>
          <w:b/>
          <w:bCs/>
          <w:sz w:val="24"/>
          <w:szCs w:val="24"/>
          <w:lang w:val="en-US" w:eastAsia="zh-CN"/>
        </w:rPr>
        <w:t xml:space="preserve"> </w:t>
      </w:r>
      <w:r>
        <w:rPr>
          <w:rFonts w:hint="default" w:ascii="宋体" w:hAnsi="宋体" w:eastAsia="宋体" w:cs="宋体"/>
          <w:b/>
          <w:bCs/>
          <w:sz w:val="24"/>
          <w:szCs w:val="24"/>
          <w:lang w:val="en-US" w:eastAsia="zh-CN"/>
        </w:rPr>
        <w:t>3.5.1</w:t>
      </w:r>
    </w:p>
    <w:p>
      <w:pPr>
        <w:pStyle w:val="2"/>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MyBatis-Plus (opens new window)是一个 MyBatis (opens new window)的增强工具，在 MyBatis 的基础上只做增强不做改变，为简化开发、提高效率而生。 使用本组件可以不写mapper文件  可以不写dao接口中的方法  然后实现增删改查 分页查询，条件查询，等等</w:t>
      </w:r>
    </w:p>
    <w:p>
      <w:pPr>
        <w:pStyle w:val="2"/>
        <w:ind w:firstLine="482" w:firstLineChars="200"/>
        <w:rPr>
          <w:rFonts w:hint="eastAsia" w:ascii="宋体" w:hAnsi="宋体" w:cs="宋体"/>
          <w:b/>
          <w:bCs/>
          <w:sz w:val="24"/>
          <w:szCs w:val="24"/>
          <w:lang w:val="en-US" w:eastAsia="zh-CN"/>
        </w:rPr>
      </w:pPr>
      <w:r>
        <w:rPr>
          <w:rFonts w:hint="default" w:ascii="宋体" w:hAnsi="宋体" w:cs="宋体"/>
          <w:b/>
          <w:bCs/>
          <w:sz w:val="24"/>
          <w:szCs w:val="24"/>
          <w:lang w:val="en-US" w:eastAsia="zh-CN"/>
        </w:rPr>
        <w:t>Minio</w:t>
      </w:r>
      <w:r>
        <w:rPr>
          <w:rFonts w:hint="eastAsia" w:ascii="宋体" w:hAnsi="宋体" w:cs="宋体"/>
          <w:b/>
          <w:bCs/>
          <w:sz w:val="24"/>
          <w:szCs w:val="24"/>
          <w:lang w:val="en-US" w:eastAsia="zh-CN"/>
        </w:rPr>
        <w:t xml:space="preserve"> 8.0.0</w:t>
      </w:r>
    </w:p>
    <w:p>
      <w:pPr>
        <w:pStyle w:val="2"/>
        <w:ind w:firstLine="480" w:firstLineChars="200"/>
        <w:rPr>
          <w:rFonts w:hint="default" w:ascii="宋体" w:hAnsi="宋体" w:cs="宋体"/>
          <w:sz w:val="24"/>
          <w:szCs w:val="24"/>
          <w:lang w:val="en-US" w:eastAsia="zh-CN"/>
        </w:rPr>
      </w:pPr>
      <w:r>
        <w:rPr>
          <w:rFonts w:hint="eastAsia" w:ascii="宋体" w:hAnsi="宋体" w:cs="宋体"/>
          <w:sz w:val="24"/>
          <w:szCs w:val="24"/>
          <w:lang w:val="en-US" w:eastAsia="zh-CN"/>
        </w:rPr>
        <w:t>项目中的文件管理采用Minio进行管理。minio为开源的高可用分部署对象存储服务组件，已经提供了分布式部署的解决方案，实现高可靠、高可用的资源存储，MinIO以极简主义为指导进行设计，追求极致的维护精简性和卓越的读写性能表现。</w:t>
      </w:r>
    </w:p>
    <w:p>
      <w:pPr>
        <w:pStyle w:val="3"/>
        <w:widowControl/>
        <w:spacing w:before="340" w:after="330" w:line="240" w:lineRule="auto"/>
        <w:jc w:val="left"/>
        <w:rPr>
          <w:rFonts w:hint="eastAsia" w:ascii="黑体" w:hAnsi="黑体" w:eastAsia="黑体" w:cs="黑体"/>
          <w:b/>
          <w:bCs/>
          <w:kern w:val="44"/>
          <w:sz w:val="32"/>
          <w:szCs w:val="44"/>
          <w:lang w:val="en-US" w:eastAsia="zh-CN" w:bidi="ar-SA"/>
        </w:rPr>
      </w:pPr>
      <w:bookmarkStart w:id="35" w:name="_Toc1597"/>
      <w:bookmarkStart w:id="36" w:name="_Toc7332"/>
      <w:r>
        <w:rPr>
          <w:rFonts w:hint="eastAsia" w:ascii="黑体" w:hAnsi="黑体" w:eastAsia="黑体" w:cs="黑体"/>
          <w:b/>
          <w:bCs/>
          <w:kern w:val="44"/>
          <w:sz w:val="32"/>
          <w:szCs w:val="44"/>
          <w:lang w:val="en-US" w:eastAsia="zh-CN" w:bidi="ar-SA"/>
        </w:rPr>
        <w:t>业务及数据管理模式方案</w:t>
      </w:r>
      <w:bookmarkEnd w:id="35"/>
      <w:bookmarkEnd w:id="36"/>
    </w:p>
    <w:bookmarkEnd w:id="28"/>
    <w:p>
      <w:pPr>
        <w:pStyle w:val="5"/>
        <w:widowControl/>
        <w:spacing w:line="240" w:lineRule="auto"/>
        <w:jc w:val="left"/>
        <w:rPr>
          <w:rFonts w:hint="eastAsia" w:ascii="黑体" w:hAnsi="黑体" w:eastAsia="黑体" w:cs="黑体"/>
          <w:b/>
          <w:bCs/>
          <w:kern w:val="44"/>
          <w:sz w:val="32"/>
          <w:szCs w:val="44"/>
          <w:lang w:val="en-US" w:eastAsia="zh-CN" w:bidi="ar-SA"/>
        </w:rPr>
      </w:pPr>
      <w:bookmarkStart w:id="37" w:name="_Toc248346474"/>
      <w:bookmarkStart w:id="38" w:name="_Toc259109579"/>
      <w:bookmarkStart w:id="39" w:name="_Toc309805540"/>
      <w:bookmarkStart w:id="40" w:name="_Toc24984"/>
      <w:bookmarkStart w:id="41" w:name="_Toc79393912"/>
      <w:bookmarkStart w:id="42" w:name="_Toc247613765"/>
      <w:bookmarkStart w:id="43" w:name="_Toc201515690"/>
      <w:bookmarkStart w:id="44" w:name="_Toc203562959"/>
      <w:bookmarkStart w:id="45" w:name="_Toc235616970"/>
      <w:bookmarkStart w:id="46" w:name="_Toc239055570"/>
      <w:bookmarkStart w:id="47" w:name="_Toc1377"/>
      <w:bookmarkStart w:id="48" w:name="_Toc10559"/>
      <w:r>
        <w:rPr>
          <w:rFonts w:hint="eastAsia" w:ascii="黑体" w:hAnsi="黑体" w:eastAsia="黑体" w:cs="黑体"/>
          <w:b/>
          <w:bCs/>
          <w:kern w:val="44"/>
          <w:sz w:val="32"/>
          <w:szCs w:val="44"/>
          <w:lang w:val="en-US" w:eastAsia="zh-CN" w:bidi="ar-SA"/>
        </w:rPr>
        <w:t>统一信息门户的一站式登录</w:t>
      </w:r>
      <w:bookmarkEnd w:id="37"/>
      <w:bookmarkEnd w:id="38"/>
      <w:bookmarkEnd w:id="39"/>
      <w:bookmarkEnd w:id="40"/>
      <w:bookmarkEnd w:id="41"/>
      <w:bookmarkEnd w:id="42"/>
    </w:p>
    <w:p>
      <w:pPr>
        <w:spacing w:line="360" w:lineRule="auto"/>
        <w:ind w:firstLine="480" w:firstLineChars="200"/>
        <w:rPr>
          <w:color w:val="000000"/>
          <w:sz w:val="24"/>
        </w:rPr>
      </w:pPr>
      <w:r>
        <w:rPr>
          <w:color w:val="000000"/>
          <w:sz w:val="24"/>
        </w:rPr>
        <w:t>对于项目建设所涵盖的所有应用子系统，用户和权限均来自于</w:t>
      </w:r>
      <w:r>
        <w:rPr>
          <w:rFonts w:hint="eastAsia"/>
          <w:sz w:val="24"/>
        </w:rPr>
        <w:t>南浔区创新评动力系统</w:t>
      </w:r>
      <w:r>
        <w:rPr>
          <w:color w:val="000000"/>
          <w:sz w:val="24"/>
        </w:rPr>
        <w:t>，以实现基于业务基础平台为统一信息门户的“一站式”登录和应用服务。</w:t>
      </w:r>
    </w:p>
    <w:p>
      <w:pPr>
        <w:spacing w:line="360" w:lineRule="auto"/>
        <w:ind w:firstLine="480" w:firstLineChars="200"/>
        <w:rPr>
          <w:color w:val="000000"/>
          <w:sz w:val="24"/>
        </w:rPr>
      </w:pPr>
      <w:r>
        <w:rPr>
          <w:color w:val="000000"/>
          <w:sz w:val="24"/>
        </w:rPr>
        <w:t>门户是与应用、数据、人员、流程进行交互的单一入口。平台用户在日常工作中，只需要通过一个统一的界面，一个统一的用户身份，接受系统的安全认证，用户得到合法认证的“安全令牌（Security Token）”证书后，所有的服务请求将自动附上证书，无需多次认证，从而实现“一站式”的登录服务。如下图所示。</w:t>
      </w:r>
    </w:p>
    <w:p>
      <w:pPr>
        <w:spacing w:line="360" w:lineRule="auto"/>
        <w:jc w:val="center"/>
        <w:rPr>
          <w:rFonts w:eastAsia="仿宋_GB2312"/>
        </w:rPr>
      </w:pPr>
      <w:r>
        <w:rPr>
          <w:rFonts w:eastAsia="仿宋_GB2312"/>
        </w:rPr>
        <w:drawing>
          <wp:inline distT="0" distB="0" distL="114300" distR="114300">
            <wp:extent cx="4700270" cy="3571875"/>
            <wp:effectExtent l="0" t="0" r="5080" b="9525"/>
            <wp:docPr id="17" name="图片 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8"/>
                    <pic:cNvPicPr>
                      <a:picLocks noChangeAspect="1"/>
                    </pic:cNvPicPr>
                  </pic:nvPicPr>
                  <pic:blipFill>
                    <a:blip r:embed="rId12"/>
                    <a:stretch>
                      <a:fillRect/>
                    </a:stretch>
                  </pic:blipFill>
                  <pic:spPr>
                    <a:xfrm>
                      <a:off x="0" y="0"/>
                      <a:ext cx="4700270" cy="3571875"/>
                    </a:xfrm>
                    <a:prstGeom prst="rect">
                      <a:avLst/>
                    </a:prstGeom>
                    <a:noFill/>
                    <a:ln>
                      <a:noFill/>
                    </a:ln>
                  </pic:spPr>
                </pic:pic>
              </a:graphicData>
            </a:graphic>
          </wp:inline>
        </w:drawing>
      </w:r>
    </w:p>
    <w:p>
      <w:pPr>
        <w:ind w:left="120" w:right="-120" w:firstLine="2514"/>
        <w:jc w:val="both"/>
        <w:rPr>
          <w:rFonts w:hint="eastAsia" w:asciiTheme="minorEastAsia" w:hAnsiTheme="minorEastAsia" w:cstheme="minorEastAsia"/>
          <w:sz w:val="21"/>
          <w:szCs w:val="21"/>
        </w:rPr>
      </w:pPr>
      <w:r>
        <w:rPr>
          <w:rFonts w:hint="eastAsia" w:asciiTheme="minorEastAsia" w:hAnsiTheme="minorEastAsia" w:cstheme="minorEastAsia"/>
          <w:sz w:val="21"/>
          <w:szCs w:val="21"/>
        </w:rPr>
        <w:t>图</w:t>
      </w:r>
      <w:r>
        <w:rPr>
          <w:rFonts w:hint="eastAsia" w:asciiTheme="minorEastAsia" w:hAnsiTheme="minorEastAsia" w:cstheme="minorEastAsia"/>
          <w:sz w:val="21"/>
          <w:szCs w:val="21"/>
          <w:lang w:val="en-US" w:eastAsia="zh-CN"/>
        </w:rPr>
        <w:t>4</w:t>
      </w:r>
      <w:r>
        <w:rPr>
          <w:rFonts w:hint="eastAsia" w:asciiTheme="minorEastAsia" w:hAnsiTheme="minorEastAsia" w:cstheme="minorEastAsia"/>
          <w:sz w:val="21"/>
          <w:szCs w:val="21"/>
        </w:rPr>
        <w:t>-</w:t>
      </w:r>
      <w:r>
        <w:rPr>
          <w:rFonts w:hint="eastAsia" w:asciiTheme="minorEastAsia" w:hAnsiTheme="minorEastAsia" w:cstheme="minorEastAsia"/>
          <w:sz w:val="21"/>
          <w:szCs w:val="21"/>
          <w:lang w:val="en-US" w:eastAsia="zh-CN"/>
        </w:rPr>
        <w:t>3</w:t>
      </w:r>
      <w:r>
        <w:rPr>
          <w:color w:val="000000"/>
          <w:sz w:val="24"/>
        </w:rPr>
        <w:t>“一站式”的登录服务</w:t>
      </w:r>
    </w:p>
    <w:p>
      <w:pPr>
        <w:pStyle w:val="2"/>
      </w:pPr>
    </w:p>
    <w:p>
      <w:pPr>
        <w:spacing w:line="360" w:lineRule="auto"/>
        <w:ind w:firstLine="482"/>
        <w:rPr>
          <w:sz w:val="24"/>
        </w:rPr>
      </w:pPr>
      <w:r>
        <w:rPr>
          <w:sz w:val="24"/>
        </w:rPr>
        <w:t>系统将采用门户技术实现系统访问安全，通过严格的用户认证管理方式，严格的数据资源访问权限设置和并发控制机制，保证系统用户的合法性、数据的准确性和保密性、数据传输的安全性。</w:t>
      </w:r>
    </w:p>
    <w:p>
      <w:pPr>
        <w:spacing w:line="360" w:lineRule="auto"/>
        <w:ind w:firstLine="480" w:firstLineChars="200"/>
        <w:rPr>
          <w:sz w:val="24"/>
        </w:rPr>
      </w:pPr>
      <w:r>
        <w:rPr>
          <w:sz w:val="24"/>
        </w:rPr>
        <w:t>在实现“一站式”登录时，系统管理员只需要一次在</w:t>
      </w:r>
      <w:r>
        <w:rPr>
          <w:rFonts w:hint="eastAsia"/>
          <w:sz w:val="24"/>
        </w:rPr>
        <w:t>USER</w:t>
      </w:r>
      <w:r>
        <w:rPr>
          <w:sz w:val="24"/>
        </w:rPr>
        <w:t>的目录数据库中按照现有机构的层次结构建立</w:t>
      </w:r>
      <w:r>
        <w:rPr>
          <w:rFonts w:hint="eastAsia"/>
          <w:sz w:val="24"/>
        </w:rPr>
        <w:t>乡镇</w:t>
      </w:r>
      <w:r>
        <w:rPr>
          <w:sz w:val="24"/>
        </w:rPr>
        <w:t>和用户，修改</w:t>
      </w:r>
      <w:r>
        <w:rPr>
          <w:rFonts w:hint="eastAsia"/>
          <w:sz w:val="24"/>
        </w:rPr>
        <w:t>乡镇</w:t>
      </w:r>
      <w:r>
        <w:rPr>
          <w:sz w:val="24"/>
        </w:rPr>
        <w:t>和用户，删除</w:t>
      </w:r>
      <w:r>
        <w:rPr>
          <w:rFonts w:hint="eastAsia"/>
          <w:sz w:val="24"/>
        </w:rPr>
        <w:t>乡镇</w:t>
      </w:r>
      <w:r>
        <w:rPr>
          <w:sz w:val="24"/>
        </w:rPr>
        <w:t>和用户，所有用户的信息（包括层次信息，如用户属于哪个</w:t>
      </w:r>
      <w:r>
        <w:rPr>
          <w:rFonts w:hint="eastAsia"/>
          <w:sz w:val="24"/>
        </w:rPr>
        <w:t>乡镇</w:t>
      </w:r>
      <w:r>
        <w:rPr>
          <w:sz w:val="24"/>
        </w:rPr>
        <w:t>等）都会存放在</w:t>
      </w:r>
      <w:r>
        <w:rPr>
          <w:rFonts w:hint="eastAsia"/>
          <w:sz w:val="24"/>
        </w:rPr>
        <w:t>USER</w:t>
      </w:r>
      <w:r>
        <w:rPr>
          <w:sz w:val="24"/>
        </w:rPr>
        <w:t>的数据库中。其他系统都按照标准的</w:t>
      </w:r>
      <w:r>
        <w:rPr>
          <w:rFonts w:hint="eastAsia"/>
          <w:sz w:val="24"/>
        </w:rPr>
        <w:t>USER</w:t>
      </w:r>
      <w:r>
        <w:rPr>
          <w:sz w:val="24"/>
        </w:rPr>
        <w:t>协议来读取目录数据库中的内容，这样系统管理员只需要维护一套用户管理，而其他系统都会及时刷新和修改自己的数据库。</w:t>
      </w:r>
    </w:p>
    <w:p>
      <w:pPr>
        <w:spacing w:line="360" w:lineRule="auto"/>
        <w:ind w:firstLine="480" w:firstLineChars="200"/>
        <w:rPr>
          <w:sz w:val="24"/>
        </w:rPr>
      </w:pPr>
      <w:r>
        <w:rPr>
          <w:sz w:val="24"/>
        </w:rPr>
        <w:t xml:space="preserve"> 可以说，“一站式”登录的信息门户是</w:t>
      </w:r>
      <w:r>
        <w:rPr>
          <w:rFonts w:hint="eastAsia"/>
          <w:sz w:val="24"/>
        </w:rPr>
        <w:t>南浔区创新评动力系统</w:t>
      </w:r>
      <w:r>
        <w:rPr>
          <w:sz w:val="24"/>
        </w:rPr>
        <w:t>统一的管理规范、统一的业务信息共享、统一的业务办理流程和统一的权限配置管理的重要保证。</w:t>
      </w:r>
    </w:p>
    <w:p>
      <w:pPr>
        <w:pStyle w:val="5"/>
        <w:widowControl/>
        <w:spacing w:line="240" w:lineRule="auto"/>
        <w:jc w:val="left"/>
        <w:rPr>
          <w:rFonts w:hint="eastAsia" w:ascii="黑体" w:hAnsi="黑体" w:eastAsia="黑体" w:cs="黑体"/>
          <w:b/>
          <w:bCs/>
          <w:kern w:val="44"/>
          <w:sz w:val="32"/>
          <w:szCs w:val="44"/>
          <w:lang w:val="en-US" w:eastAsia="zh-CN" w:bidi="ar-SA"/>
        </w:rPr>
      </w:pPr>
      <w:bookmarkStart w:id="49" w:name="_Toc79393913"/>
      <w:bookmarkStart w:id="50" w:name="_Toc248346475"/>
      <w:bookmarkStart w:id="51" w:name="_Toc18945"/>
      <w:bookmarkStart w:id="52" w:name="_Toc259109580"/>
      <w:bookmarkStart w:id="53" w:name="_Toc309805541"/>
      <w:r>
        <w:rPr>
          <w:rFonts w:hint="eastAsia" w:ascii="黑体" w:hAnsi="黑体" w:eastAsia="黑体" w:cs="黑体"/>
          <w:b/>
          <w:bCs/>
          <w:kern w:val="44"/>
          <w:sz w:val="32"/>
          <w:szCs w:val="44"/>
          <w:lang w:val="en-US" w:eastAsia="zh-CN" w:bidi="ar-SA"/>
        </w:rPr>
        <w:t>统一规划空间数据和应用平台</w:t>
      </w:r>
      <w:bookmarkEnd w:id="43"/>
      <w:bookmarkEnd w:id="44"/>
      <w:bookmarkEnd w:id="45"/>
      <w:bookmarkEnd w:id="46"/>
      <w:bookmarkEnd w:id="49"/>
      <w:bookmarkEnd w:id="50"/>
      <w:bookmarkEnd w:id="51"/>
      <w:bookmarkEnd w:id="52"/>
      <w:bookmarkEnd w:id="53"/>
    </w:p>
    <w:p>
      <w:pPr>
        <w:spacing w:line="360" w:lineRule="auto"/>
        <w:ind w:firstLine="480" w:firstLineChars="200"/>
        <w:rPr>
          <w:color w:val="000000"/>
          <w:sz w:val="24"/>
        </w:rPr>
      </w:pPr>
      <w:r>
        <w:rPr>
          <w:color w:val="000000"/>
          <w:sz w:val="24"/>
        </w:rPr>
        <w:t>从项目建设的实际需求来看，迫切需要采用统一的</w:t>
      </w:r>
      <w:r>
        <w:rPr>
          <w:rFonts w:hint="eastAsia"/>
          <w:color w:val="000000"/>
          <w:sz w:val="24"/>
        </w:rPr>
        <w:t>企业</w:t>
      </w:r>
      <w:r>
        <w:rPr>
          <w:color w:val="000000"/>
          <w:sz w:val="24"/>
        </w:rPr>
        <w:t>空间数据，包括基础地理数据、编制成果数据、</w:t>
      </w:r>
      <w:r>
        <w:rPr>
          <w:rFonts w:hint="eastAsia"/>
          <w:color w:val="000000"/>
          <w:sz w:val="24"/>
        </w:rPr>
        <w:t>企业信息</w:t>
      </w:r>
      <w:r>
        <w:rPr>
          <w:color w:val="000000"/>
          <w:sz w:val="24"/>
        </w:rPr>
        <w:t>数据与批后管理数据等。</w:t>
      </w:r>
    </w:p>
    <w:p>
      <w:pPr>
        <w:spacing w:line="360" w:lineRule="auto"/>
        <w:ind w:firstLine="482"/>
        <w:rPr>
          <w:sz w:val="24"/>
        </w:rPr>
      </w:pPr>
      <w:r>
        <w:rPr>
          <w:sz w:val="24"/>
        </w:rPr>
        <w:t>在应用方面，需要根据不同的</w:t>
      </w:r>
      <w:r>
        <w:rPr>
          <w:rFonts w:hint="eastAsia"/>
          <w:sz w:val="24"/>
        </w:rPr>
        <w:t>客户端</w:t>
      </w:r>
      <w:r>
        <w:rPr>
          <w:sz w:val="24"/>
        </w:rPr>
        <w:t>，实现</w:t>
      </w:r>
      <w:r>
        <w:rPr>
          <w:rFonts w:hint="eastAsia"/>
          <w:sz w:val="24"/>
        </w:rPr>
        <w:t>各个客户端的数据统一</w:t>
      </w:r>
      <w:r>
        <w:rPr>
          <w:sz w:val="24"/>
        </w:rPr>
        <w:t>，同时保证</w:t>
      </w:r>
      <w:r>
        <w:rPr>
          <w:rFonts w:hint="eastAsia"/>
          <w:sz w:val="24"/>
        </w:rPr>
        <w:t>各个客户端</w:t>
      </w:r>
      <w:r>
        <w:rPr>
          <w:sz w:val="24"/>
        </w:rPr>
        <w:t>之间数据的共享和功能互操作，</w:t>
      </w:r>
      <w:r>
        <w:rPr>
          <w:rFonts w:hint="eastAsia"/>
          <w:sz w:val="24"/>
        </w:rPr>
        <w:t>各客户端</w:t>
      </w:r>
      <w:r>
        <w:rPr>
          <w:sz w:val="24"/>
        </w:rPr>
        <w:t>还要具备良好的可维护性和扩展性。因此，项目建设必须采用统一的应用开发平台，包括操作系统平台、数据库平台、地理信息系统平台和业务基础平台等。采用统一平台，可避免不必要的系统间数据转换、功能调用接口，保证系统的一致性和稳定性。</w:t>
      </w:r>
    </w:p>
    <w:p>
      <w:pPr>
        <w:spacing w:line="360" w:lineRule="auto"/>
        <w:ind w:firstLine="482"/>
        <w:rPr>
          <w:sz w:val="24"/>
        </w:rPr>
      </w:pPr>
      <w:r>
        <w:rPr>
          <w:sz w:val="24"/>
        </w:rPr>
        <w:t>在本项目中，将采用统一的业务基础平台和现代网络通讯技术，充分考虑与其他信息系统的开放互联、多源数据接口以及网络环境的开放性，形成以完备的规划空间数据库为基础，以开放的系统应用开发与集成框架为依托，集成相关应用的开发与运行环境。</w:t>
      </w:r>
    </w:p>
    <w:p>
      <w:pPr>
        <w:pStyle w:val="5"/>
        <w:widowControl/>
        <w:spacing w:line="240" w:lineRule="auto"/>
        <w:jc w:val="left"/>
        <w:rPr>
          <w:rFonts w:hint="eastAsia" w:ascii="黑体" w:hAnsi="黑体" w:eastAsia="黑体" w:cs="黑体"/>
          <w:b/>
          <w:bCs/>
          <w:kern w:val="44"/>
          <w:sz w:val="32"/>
          <w:szCs w:val="44"/>
          <w:lang w:val="en-US" w:eastAsia="zh-CN" w:bidi="ar-SA"/>
        </w:rPr>
      </w:pPr>
      <w:bookmarkStart w:id="54" w:name="_Toc248346480"/>
      <w:bookmarkStart w:id="55" w:name="_Toc259109584"/>
      <w:bookmarkStart w:id="56" w:name="_Toc79393914"/>
      <w:bookmarkStart w:id="57" w:name="_Toc309805545"/>
      <w:bookmarkStart w:id="58" w:name="_Toc25261"/>
      <w:r>
        <w:rPr>
          <w:rFonts w:hint="eastAsia" w:ascii="黑体" w:hAnsi="黑体" w:eastAsia="黑体" w:cs="黑体"/>
          <w:b/>
          <w:bCs/>
          <w:kern w:val="44"/>
          <w:sz w:val="32"/>
          <w:szCs w:val="44"/>
          <w:lang w:val="en-US" w:eastAsia="zh-CN" w:bidi="ar-SA"/>
        </w:rPr>
        <w:t>“统一存储、统一服务”的数据服务模式</w:t>
      </w:r>
      <w:bookmarkEnd w:id="54"/>
      <w:bookmarkEnd w:id="55"/>
      <w:bookmarkEnd w:id="56"/>
      <w:bookmarkEnd w:id="57"/>
      <w:bookmarkEnd w:id="58"/>
    </w:p>
    <w:p>
      <w:pPr>
        <w:adjustRightInd w:val="0"/>
        <w:snapToGrid w:val="0"/>
        <w:spacing w:line="360" w:lineRule="auto"/>
        <w:ind w:firstLine="480" w:firstLineChars="200"/>
        <w:rPr>
          <w:kern w:val="0"/>
          <w:sz w:val="24"/>
        </w:rPr>
      </w:pPr>
      <w:r>
        <w:rPr>
          <w:kern w:val="0"/>
          <w:sz w:val="24"/>
        </w:rPr>
        <w:t>数据资源的存储、管理和应用应采用”统一存储、统一服务”的模式。</w:t>
      </w:r>
    </w:p>
    <w:p>
      <w:pPr>
        <w:adjustRightInd w:val="0"/>
        <w:snapToGrid w:val="0"/>
        <w:spacing w:line="360" w:lineRule="auto"/>
        <w:ind w:firstLine="360" w:firstLineChars="150"/>
        <w:rPr>
          <w:kern w:val="0"/>
          <w:sz w:val="24"/>
        </w:rPr>
      </w:pPr>
      <w:r>
        <w:rPr>
          <w:kern w:val="0"/>
          <w:sz w:val="24"/>
        </w:rPr>
        <w:t>“统一存储”是指所有的基础数据、业务数据、成果数据等全部集中在数据中心；”统一服务”是指所有的服务包括数据查询服务、业务办公服务等都由应用服务器提供，能够通过电子政务专网或内部网使用相关的服务。</w:t>
      </w:r>
    </w:p>
    <w:p>
      <w:pPr>
        <w:adjustRightInd w:val="0"/>
        <w:snapToGrid w:val="0"/>
        <w:spacing w:line="360" w:lineRule="auto"/>
        <w:ind w:firstLine="480" w:firstLineChars="200"/>
      </w:pPr>
      <w:r>
        <w:rPr>
          <w:kern w:val="0"/>
          <w:sz w:val="24"/>
        </w:rPr>
        <w:t>这种模式的优点是数据能够按照标准统一存储，利于数据的整合，为</w:t>
      </w:r>
      <w:r>
        <w:rPr>
          <w:rFonts w:hint="eastAsia"/>
          <w:sz w:val="24"/>
        </w:rPr>
        <w:t>南浔经信局</w:t>
      </w:r>
      <w:r>
        <w:rPr>
          <w:kern w:val="0"/>
          <w:sz w:val="24"/>
        </w:rPr>
        <w:t>的宏观管理提供了有利的条件。使用统一服务的模式，将来随着</w:t>
      </w:r>
      <w:r>
        <w:rPr>
          <w:rFonts w:hint="eastAsia"/>
          <w:kern w:val="0"/>
          <w:sz w:val="24"/>
        </w:rPr>
        <w:t>工业企业</w:t>
      </w:r>
      <w:r>
        <w:rPr>
          <w:kern w:val="0"/>
          <w:sz w:val="24"/>
        </w:rPr>
        <w:t>的拓展，数据与业务系统发生关联时，可进一步采用数据交换与同步技术，实现异构数据资源的共建共享。</w:t>
      </w:r>
    </w:p>
    <w:p>
      <w:pPr>
        <w:pStyle w:val="5"/>
        <w:widowControl/>
        <w:spacing w:line="240" w:lineRule="auto"/>
        <w:jc w:val="left"/>
        <w:rPr>
          <w:rFonts w:hint="eastAsia" w:ascii="黑体" w:hAnsi="黑体" w:eastAsia="黑体" w:cs="黑体"/>
          <w:b/>
          <w:bCs/>
          <w:kern w:val="44"/>
          <w:sz w:val="32"/>
          <w:szCs w:val="44"/>
          <w:lang w:val="en-US" w:eastAsia="zh-CN" w:bidi="ar-SA"/>
        </w:rPr>
      </w:pPr>
      <w:bookmarkStart w:id="59" w:name="_Toc248346482"/>
      <w:bookmarkStart w:id="60" w:name="_Toc29117"/>
      <w:bookmarkStart w:id="61" w:name="_Toc222172582"/>
      <w:bookmarkStart w:id="62" w:name="_Toc259109586"/>
      <w:bookmarkStart w:id="63" w:name="_Toc79393916"/>
      <w:bookmarkStart w:id="64" w:name="_Toc309805547"/>
      <w:r>
        <w:rPr>
          <w:rFonts w:hint="eastAsia" w:ascii="黑体" w:hAnsi="黑体" w:eastAsia="黑体" w:cs="黑体"/>
          <w:b/>
          <w:bCs/>
          <w:kern w:val="44"/>
          <w:sz w:val="32"/>
          <w:szCs w:val="44"/>
          <w:lang w:val="en-US" w:eastAsia="zh-CN" w:bidi="ar-SA"/>
        </w:rPr>
        <w:t>基于多尺度、多时空数据的一体化管理</w:t>
      </w:r>
      <w:bookmarkEnd w:id="59"/>
      <w:bookmarkEnd w:id="60"/>
      <w:bookmarkEnd w:id="61"/>
      <w:bookmarkEnd w:id="62"/>
      <w:bookmarkEnd w:id="63"/>
      <w:bookmarkEnd w:id="64"/>
    </w:p>
    <w:p>
      <w:pPr>
        <w:spacing w:line="360" w:lineRule="auto"/>
        <w:ind w:firstLine="480" w:firstLineChars="200"/>
        <w:rPr>
          <w:kern w:val="0"/>
          <w:sz w:val="24"/>
        </w:rPr>
      </w:pPr>
      <w:r>
        <w:rPr>
          <w:kern w:val="0"/>
          <w:sz w:val="24"/>
        </w:rPr>
        <w:t>采用时空一体的数据管理模型和历史数据状态变迁表来管理这些数据及其历史变化，实现了历史和现势数据的统一管理，可以做到在任何时间点上历史</w:t>
      </w:r>
      <w:r>
        <w:rPr>
          <w:rFonts w:hint="eastAsia"/>
          <w:kern w:val="0"/>
          <w:sz w:val="24"/>
        </w:rPr>
        <w:t>数据</w:t>
      </w:r>
      <w:r>
        <w:rPr>
          <w:kern w:val="0"/>
          <w:sz w:val="24"/>
        </w:rPr>
        <w:t>或现状数据的再现，以及指定任何一个</w:t>
      </w:r>
      <w:r>
        <w:rPr>
          <w:rFonts w:hint="eastAsia"/>
          <w:kern w:val="0"/>
          <w:sz w:val="24"/>
        </w:rPr>
        <w:t>企业</w:t>
      </w:r>
      <w:r>
        <w:rPr>
          <w:kern w:val="0"/>
          <w:sz w:val="24"/>
        </w:rPr>
        <w:t>的现状数据随时间的变化情况。</w:t>
      </w:r>
    </w:p>
    <w:p>
      <w:pPr>
        <w:pStyle w:val="5"/>
        <w:widowControl/>
        <w:spacing w:line="240" w:lineRule="auto"/>
        <w:jc w:val="left"/>
        <w:rPr>
          <w:rFonts w:hint="eastAsia" w:ascii="黑体" w:hAnsi="黑体" w:eastAsia="黑体" w:cs="黑体"/>
          <w:b/>
          <w:bCs/>
          <w:kern w:val="44"/>
          <w:sz w:val="32"/>
          <w:szCs w:val="44"/>
          <w:lang w:val="en-US" w:eastAsia="zh-CN" w:bidi="ar-SA"/>
        </w:rPr>
      </w:pPr>
      <w:bookmarkStart w:id="65" w:name="_Toc248346483"/>
      <w:bookmarkStart w:id="66" w:name="_Toc235616990"/>
      <w:bookmarkStart w:id="67" w:name="_Toc309805548"/>
      <w:bookmarkStart w:id="68" w:name="_Toc79393917"/>
      <w:bookmarkStart w:id="69" w:name="_Toc259109587"/>
      <w:bookmarkStart w:id="70" w:name="_Toc938"/>
      <w:bookmarkStart w:id="71" w:name="_Toc247613767"/>
      <w:r>
        <w:rPr>
          <w:rFonts w:hint="eastAsia" w:ascii="黑体" w:hAnsi="黑体" w:eastAsia="黑体" w:cs="黑体"/>
          <w:b/>
          <w:bCs/>
          <w:kern w:val="44"/>
          <w:sz w:val="32"/>
          <w:szCs w:val="44"/>
          <w:lang w:val="en-US" w:eastAsia="zh-CN" w:bidi="ar-SA"/>
        </w:rPr>
        <w:t>“随需应变”的柔性系统</w:t>
      </w:r>
      <w:bookmarkEnd w:id="65"/>
      <w:bookmarkEnd w:id="66"/>
      <w:bookmarkEnd w:id="67"/>
      <w:bookmarkEnd w:id="68"/>
      <w:bookmarkEnd w:id="69"/>
      <w:bookmarkEnd w:id="70"/>
      <w:bookmarkEnd w:id="71"/>
    </w:p>
    <w:p>
      <w:pPr>
        <w:spacing w:line="360" w:lineRule="auto"/>
        <w:ind w:firstLine="480" w:firstLineChars="200"/>
        <w:rPr>
          <w:sz w:val="24"/>
        </w:rPr>
      </w:pPr>
      <w:r>
        <w:rPr>
          <w:rFonts w:hint="eastAsia"/>
          <w:sz w:val="24"/>
        </w:rPr>
        <w:t>扩展性良好的软件系统应当能够适应用户不断提出的要求，这种适应是动态的、即插即用的。一个软件系统经常会伴随着业务流程的变更而调整，新的功能模块有时会因某种需要被添加进来，因此，用户需要能够在自己的能力范围内调整软件系统的行为，定制自己的业务逻辑，这种机制可以保证用户要求得到更加及时的响应。</w:t>
      </w:r>
      <w:r>
        <w:rPr>
          <w:sz w:val="24"/>
        </w:rPr>
        <w:t>在系统运行的过程中，只需要对系统的模型库或配置文件进行简单的修改，就可重新生成新的应用系统，改变系统的运行的方式，适应新的业务需求。</w:t>
      </w:r>
    </w:p>
    <w:p>
      <w:pPr>
        <w:pStyle w:val="2"/>
        <w:rPr>
          <w:sz w:val="24"/>
        </w:rPr>
      </w:pPr>
    </w:p>
    <w:p>
      <w:pPr>
        <w:pStyle w:val="3"/>
        <w:widowControl/>
        <w:spacing w:before="340" w:after="330" w:line="240" w:lineRule="auto"/>
        <w:jc w:val="left"/>
        <w:rPr>
          <w:rFonts w:hint="eastAsia" w:ascii="宋体" w:hAnsi="宋体" w:eastAsia="宋体" w:cs="宋体"/>
        </w:rPr>
      </w:pPr>
      <w:r>
        <w:rPr>
          <w:rFonts w:hint="eastAsia" w:ascii="黑体" w:hAnsi="黑体" w:eastAsia="黑体" w:cs="黑体"/>
          <w:b/>
          <w:bCs/>
          <w:kern w:val="44"/>
          <w:sz w:val="32"/>
          <w:szCs w:val="44"/>
          <w:lang w:val="en-US" w:eastAsia="zh-CN" w:bidi="ar-SA"/>
        </w:rPr>
        <w:t>程序开发方案选择</w:t>
      </w:r>
      <w:bookmarkEnd w:id="47"/>
      <w:bookmarkEnd w:id="48"/>
    </w:p>
    <w:p>
      <w:pPr>
        <w:spacing w:line="360" w:lineRule="auto"/>
        <w:ind w:firstLine="480" w:firstLineChars="200"/>
        <w:rPr>
          <w:rFonts w:hint="eastAsia"/>
          <w:sz w:val="24"/>
          <w:lang w:val="en-US" w:eastAsia="zh-CN"/>
        </w:rPr>
      </w:pPr>
      <w:r>
        <w:rPr>
          <w:rFonts w:hint="eastAsia"/>
          <w:sz w:val="24"/>
          <w:lang w:val="en-US" w:eastAsia="zh-CN"/>
        </w:rPr>
        <w:t>项目基于原有的亩均系统进行升级，即GIS服务采用arcgis server +sqlserver+ mysql数据库的形式，其中企业属性数据存储在mysql中，然后数据库同步一份到sqlserver中，然后匹配企业的矢量数据，并采用arcgis发布服务。</w:t>
      </w:r>
    </w:p>
    <w:p>
      <w:pPr>
        <w:spacing w:line="360" w:lineRule="auto"/>
        <w:ind w:firstLine="480" w:firstLineChars="200"/>
        <w:rPr>
          <w:rFonts w:hint="default"/>
          <w:sz w:val="24"/>
          <w:lang w:val="en-US" w:eastAsia="zh-CN"/>
        </w:rPr>
      </w:pPr>
      <w:r>
        <w:rPr>
          <w:rFonts w:hint="eastAsia"/>
          <w:sz w:val="24"/>
          <w:lang w:val="en-US" w:eastAsia="zh-CN"/>
        </w:rPr>
        <w:t>该方案的优势是从已有系统直接复用大部分后端设计，可减少技术风险。缺点是原亩均系统中的双数据形式是多次需求变更迭代后的产物，双数据库存在数据处理处理工作量大，数据容易不一致，部署架构复杂的问题。</w:t>
      </w:r>
      <w:bookmarkStart w:id="72" w:name="_GoBack"/>
      <w:bookmarkEnd w:id="72"/>
    </w:p>
    <w:sectPr>
      <w:headerReference r:id="rId9" w:type="default"/>
      <w:footerReference r:id="rId10" w:type="default"/>
      <w:pgSz w:w="11906" w:h="16838"/>
      <w:pgMar w:top="1418" w:right="1418" w:bottom="1418" w:left="1588" w:header="851" w:footer="804"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firstLineChars="200"/>
    </w:pPr>
    <w:r>
      <w:rPr>
        <w:rFonts w:hint="eastAsia"/>
        <w:szCs w:val="21"/>
      </w:rPr>
      <w:t xml:space="preserve">                                                         第 </w:t>
    </w:r>
    <w:r>
      <w:rPr>
        <w:szCs w:val="21"/>
      </w:rPr>
      <w:fldChar w:fldCharType="begin"/>
    </w:r>
    <w:r>
      <w:rPr>
        <w:szCs w:val="21"/>
      </w:rPr>
      <w:instrText xml:space="preserve"> PAGE </w:instrText>
    </w:r>
    <w:r>
      <w:rPr>
        <w:szCs w:val="21"/>
      </w:rPr>
      <w:fldChar w:fldCharType="separate"/>
    </w:r>
    <w:r>
      <w:rPr>
        <w:szCs w:val="21"/>
      </w:rPr>
      <w:t>3</w:t>
    </w:r>
    <w:r>
      <w:rPr>
        <w:szCs w:val="21"/>
      </w:rPr>
      <w:fldChar w:fldCharType="end"/>
    </w:r>
    <w:r>
      <w:rPr>
        <w:rFonts w:hint="eastAsia"/>
        <w:szCs w:val="21"/>
      </w:rPr>
      <w:t xml:space="preserve"> 页/共 </w:t>
    </w:r>
    <w:r>
      <w:rPr>
        <w:szCs w:val="21"/>
      </w:rPr>
      <w:fldChar w:fldCharType="begin"/>
    </w:r>
    <w:r>
      <w:rPr>
        <w:szCs w:val="21"/>
      </w:rPr>
      <w:instrText xml:space="preserve"> SECTIONPAGES  </w:instrText>
    </w:r>
    <w:r>
      <w:rPr>
        <w:szCs w:val="21"/>
      </w:rPr>
      <w:fldChar w:fldCharType="separate"/>
    </w:r>
    <w:r>
      <w:rPr>
        <w:szCs w:val="21"/>
      </w:rPr>
      <w:t>3</w:t>
    </w:r>
    <w:r>
      <w:rPr>
        <w:szCs w:val="21"/>
      </w:rPr>
      <w:fldChar w:fldCharType="end"/>
    </w:r>
    <w:r>
      <w:rPr>
        <w:rFonts w:hint="eastAsia"/>
        <w:szCs w:val="21"/>
      </w:rPr>
      <w:t xml:space="preserve"> 页</w:t>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clear" w:pos="8306"/>
      </w:tabs>
      <w:jc w:val="right"/>
    </w:pPr>
    <w:r>
      <w:tab/>
    </w:r>
    <w:r>
      <w:tab/>
    </w:r>
    <w:r>
      <w:tab/>
    </w:r>
    <w:r>
      <w:tab/>
    </w:r>
    <w:r>
      <w:tab/>
    </w:r>
    <w:r>
      <w:rPr>
        <w:rFonts w:hint="eastAsia"/>
      </w:rPr>
      <w:t>技术解决方案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997C76"/>
    <w:multiLevelType w:val="multilevel"/>
    <w:tmpl w:val="2A997C76"/>
    <w:lvl w:ilvl="0" w:tentative="0">
      <w:start w:val="1"/>
      <w:numFmt w:val="decimal"/>
      <w:pStyle w:val="3"/>
      <w:lvlText w:val="%1"/>
      <w:lvlJc w:val="left"/>
      <w:pPr>
        <w:ind w:left="432" w:hanging="432"/>
      </w:pPr>
    </w:lvl>
    <w:lvl w:ilvl="1" w:tentative="0">
      <w:start w:val="1"/>
      <w:numFmt w:val="decimal"/>
      <w:pStyle w:val="5"/>
      <w:lvlText w:val="%1.%2"/>
      <w:lvlJc w:val="left"/>
      <w:pPr>
        <w:ind w:left="576" w:hanging="576"/>
      </w:pPr>
    </w:lvl>
    <w:lvl w:ilvl="2" w:tentative="0">
      <w:start w:val="1"/>
      <w:numFmt w:val="decimal"/>
      <w:pStyle w:val="6"/>
      <w:lvlText w:val="%1.%2.%3"/>
      <w:lvlJc w:val="left"/>
      <w:pPr>
        <w:ind w:left="720" w:hanging="720"/>
      </w:pPr>
    </w:lvl>
    <w:lvl w:ilvl="3" w:tentative="0">
      <w:start w:val="1"/>
      <w:numFmt w:val="decimal"/>
      <w:pStyle w:val="7"/>
      <w:lvlText w:val="%1.%2.%3.%4"/>
      <w:lvlJc w:val="left"/>
      <w:pPr>
        <w:ind w:left="864" w:hanging="864"/>
      </w:pPr>
    </w:lvl>
    <w:lvl w:ilvl="4" w:tentative="0">
      <w:start w:val="1"/>
      <w:numFmt w:val="decimal"/>
      <w:pStyle w:val="8"/>
      <w:lvlText w:val="%1.%2.%3.%4.%5"/>
      <w:lvlJc w:val="left"/>
      <w:pPr>
        <w:ind w:left="1008" w:hanging="1008"/>
      </w:pPr>
    </w:lvl>
    <w:lvl w:ilvl="5" w:tentative="0">
      <w:start w:val="1"/>
      <w:numFmt w:val="decimal"/>
      <w:pStyle w:val="9"/>
      <w:lvlText w:val="%1.%2.%3.%4.%5.%6"/>
      <w:lvlJc w:val="left"/>
      <w:pPr>
        <w:ind w:left="1152" w:hanging="1152"/>
      </w:pPr>
    </w:lvl>
    <w:lvl w:ilvl="6" w:tentative="0">
      <w:start w:val="1"/>
      <w:numFmt w:val="decimal"/>
      <w:pStyle w:val="10"/>
      <w:lvlText w:val="%1.%2.%3.%4.%5.%6.%7"/>
      <w:lvlJc w:val="left"/>
      <w:pPr>
        <w:ind w:left="1296" w:hanging="1296"/>
      </w:pPr>
    </w:lvl>
    <w:lvl w:ilvl="7" w:tentative="0">
      <w:start w:val="1"/>
      <w:numFmt w:val="decimal"/>
      <w:pStyle w:val="11"/>
      <w:lvlText w:val="%1.%2.%3.%4.%5.%6.%7.%8"/>
      <w:lvlJc w:val="left"/>
      <w:pPr>
        <w:ind w:left="1440" w:hanging="1440"/>
      </w:pPr>
    </w:lvl>
    <w:lvl w:ilvl="8" w:tentative="0">
      <w:start w:val="1"/>
      <w:numFmt w:val="decimal"/>
      <w:pStyle w:val="12"/>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E3OTU2ODhlMjIzNDVjOWMyYzEzZTliZTRmZDY4NjQifQ=="/>
  </w:docVars>
  <w:rsids>
    <w:rsidRoot w:val="00172A27"/>
    <w:rsid w:val="000037F3"/>
    <w:rsid w:val="00011085"/>
    <w:rsid w:val="00014456"/>
    <w:rsid w:val="0001499F"/>
    <w:rsid w:val="0001512F"/>
    <w:rsid w:val="0001603B"/>
    <w:rsid w:val="00017B74"/>
    <w:rsid w:val="0003285A"/>
    <w:rsid w:val="00041AE9"/>
    <w:rsid w:val="000429DC"/>
    <w:rsid w:val="00042DAF"/>
    <w:rsid w:val="00052E60"/>
    <w:rsid w:val="00055136"/>
    <w:rsid w:val="00064616"/>
    <w:rsid w:val="00071DA1"/>
    <w:rsid w:val="0007599D"/>
    <w:rsid w:val="00075DED"/>
    <w:rsid w:val="00093A5E"/>
    <w:rsid w:val="000A34FA"/>
    <w:rsid w:val="000A4C06"/>
    <w:rsid w:val="000B26CF"/>
    <w:rsid w:val="000D6B1E"/>
    <w:rsid w:val="000E2BCC"/>
    <w:rsid w:val="000E6EE6"/>
    <w:rsid w:val="000E7BDB"/>
    <w:rsid w:val="00100252"/>
    <w:rsid w:val="00100C50"/>
    <w:rsid w:val="00102039"/>
    <w:rsid w:val="0010500C"/>
    <w:rsid w:val="001064E6"/>
    <w:rsid w:val="00120085"/>
    <w:rsid w:val="00124F0E"/>
    <w:rsid w:val="00136F8A"/>
    <w:rsid w:val="00137EF3"/>
    <w:rsid w:val="0015302B"/>
    <w:rsid w:val="00153165"/>
    <w:rsid w:val="00155065"/>
    <w:rsid w:val="00160258"/>
    <w:rsid w:val="00161024"/>
    <w:rsid w:val="0017244A"/>
    <w:rsid w:val="00172A27"/>
    <w:rsid w:val="00173101"/>
    <w:rsid w:val="0017793A"/>
    <w:rsid w:val="00191A47"/>
    <w:rsid w:val="00193AFB"/>
    <w:rsid w:val="00194E53"/>
    <w:rsid w:val="001968B6"/>
    <w:rsid w:val="001B443D"/>
    <w:rsid w:val="001B724A"/>
    <w:rsid w:val="001B766B"/>
    <w:rsid w:val="001C0472"/>
    <w:rsid w:val="001C2FED"/>
    <w:rsid w:val="001C5C5D"/>
    <w:rsid w:val="001D1034"/>
    <w:rsid w:val="001F5F1C"/>
    <w:rsid w:val="00201F3C"/>
    <w:rsid w:val="0020554C"/>
    <w:rsid w:val="00206860"/>
    <w:rsid w:val="002342D9"/>
    <w:rsid w:val="00236261"/>
    <w:rsid w:val="00243254"/>
    <w:rsid w:val="00253194"/>
    <w:rsid w:val="0025369A"/>
    <w:rsid w:val="00266BFC"/>
    <w:rsid w:val="002714C2"/>
    <w:rsid w:val="002715D7"/>
    <w:rsid w:val="00274CFD"/>
    <w:rsid w:val="00276EA6"/>
    <w:rsid w:val="002779A6"/>
    <w:rsid w:val="00292E5D"/>
    <w:rsid w:val="00294AFA"/>
    <w:rsid w:val="002A5375"/>
    <w:rsid w:val="002B37A4"/>
    <w:rsid w:val="002B7917"/>
    <w:rsid w:val="002D4A44"/>
    <w:rsid w:val="002D5F01"/>
    <w:rsid w:val="002E1457"/>
    <w:rsid w:val="002E2A1B"/>
    <w:rsid w:val="002F3EB0"/>
    <w:rsid w:val="002F6D76"/>
    <w:rsid w:val="002F754C"/>
    <w:rsid w:val="003303A4"/>
    <w:rsid w:val="00343C5B"/>
    <w:rsid w:val="00354402"/>
    <w:rsid w:val="003570D2"/>
    <w:rsid w:val="0036658C"/>
    <w:rsid w:val="00383B6F"/>
    <w:rsid w:val="003948ED"/>
    <w:rsid w:val="00395A40"/>
    <w:rsid w:val="00396750"/>
    <w:rsid w:val="0039682E"/>
    <w:rsid w:val="003B09EC"/>
    <w:rsid w:val="003B1425"/>
    <w:rsid w:val="003B3A87"/>
    <w:rsid w:val="003C13FA"/>
    <w:rsid w:val="003C4C41"/>
    <w:rsid w:val="003C5EA3"/>
    <w:rsid w:val="003F0CB0"/>
    <w:rsid w:val="003F5F6A"/>
    <w:rsid w:val="003F63E1"/>
    <w:rsid w:val="00400D35"/>
    <w:rsid w:val="00406EE6"/>
    <w:rsid w:val="00416156"/>
    <w:rsid w:val="004357AA"/>
    <w:rsid w:val="004420AE"/>
    <w:rsid w:val="00442D61"/>
    <w:rsid w:val="00454F06"/>
    <w:rsid w:val="0045704C"/>
    <w:rsid w:val="00480BB5"/>
    <w:rsid w:val="00483B3E"/>
    <w:rsid w:val="0049539F"/>
    <w:rsid w:val="00495FF8"/>
    <w:rsid w:val="004A63D9"/>
    <w:rsid w:val="004B18EA"/>
    <w:rsid w:val="004B2385"/>
    <w:rsid w:val="004B370D"/>
    <w:rsid w:val="004B70B3"/>
    <w:rsid w:val="004D030F"/>
    <w:rsid w:val="004D0BE9"/>
    <w:rsid w:val="004E2C23"/>
    <w:rsid w:val="004E59BA"/>
    <w:rsid w:val="004F11A6"/>
    <w:rsid w:val="004F3800"/>
    <w:rsid w:val="00511B94"/>
    <w:rsid w:val="00513684"/>
    <w:rsid w:val="005161A6"/>
    <w:rsid w:val="00522760"/>
    <w:rsid w:val="00524465"/>
    <w:rsid w:val="00547884"/>
    <w:rsid w:val="005608FF"/>
    <w:rsid w:val="00567B5B"/>
    <w:rsid w:val="0058686C"/>
    <w:rsid w:val="0059134E"/>
    <w:rsid w:val="005A24F6"/>
    <w:rsid w:val="005A3506"/>
    <w:rsid w:val="005A5A2A"/>
    <w:rsid w:val="005B2407"/>
    <w:rsid w:val="005B5E21"/>
    <w:rsid w:val="005D3F5E"/>
    <w:rsid w:val="005D4F10"/>
    <w:rsid w:val="005D58AB"/>
    <w:rsid w:val="005E053A"/>
    <w:rsid w:val="005E3105"/>
    <w:rsid w:val="005E65B4"/>
    <w:rsid w:val="005F479E"/>
    <w:rsid w:val="005F6DB3"/>
    <w:rsid w:val="00604D12"/>
    <w:rsid w:val="006120A2"/>
    <w:rsid w:val="006207C2"/>
    <w:rsid w:val="00627D1B"/>
    <w:rsid w:val="00637EE5"/>
    <w:rsid w:val="006425F6"/>
    <w:rsid w:val="006527FC"/>
    <w:rsid w:val="006568A3"/>
    <w:rsid w:val="00656F4F"/>
    <w:rsid w:val="00670615"/>
    <w:rsid w:val="006778B2"/>
    <w:rsid w:val="00681794"/>
    <w:rsid w:val="00683FB0"/>
    <w:rsid w:val="00684D8D"/>
    <w:rsid w:val="006A67C7"/>
    <w:rsid w:val="006B030F"/>
    <w:rsid w:val="006C084B"/>
    <w:rsid w:val="006C1ECF"/>
    <w:rsid w:val="006D6309"/>
    <w:rsid w:val="006F0F6F"/>
    <w:rsid w:val="006F286E"/>
    <w:rsid w:val="007040EF"/>
    <w:rsid w:val="00705064"/>
    <w:rsid w:val="00705070"/>
    <w:rsid w:val="00707327"/>
    <w:rsid w:val="00707BA5"/>
    <w:rsid w:val="00711971"/>
    <w:rsid w:val="00714852"/>
    <w:rsid w:val="007154D0"/>
    <w:rsid w:val="00731B5A"/>
    <w:rsid w:val="00735168"/>
    <w:rsid w:val="00740EF8"/>
    <w:rsid w:val="00761D2C"/>
    <w:rsid w:val="00763D8E"/>
    <w:rsid w:val="00766017"/>
    <w:rsid w:val="00772798"/>
    <w:rsid w:val="00773426"/>
    <w:rsid w:val="00773BCB"/>
    <w:rsid w:val="00775964"/>
    <w:rsid w:val="0077754E"/>
    <w:rsid w:val="00780956"/>
    <w:rsid w:val="007828E7"/>
    <w:rsid w:val="007840BB"/>
    <w:rsid w:val="00785DDB"/>
    <w:rsid w:val="007A3B5A"/>
    <w:rsid w:val="007A6BE9"/>
    <w:rsid w:val="007B5715"/>
    <w:rsid w:val="007D4858"/>
    <w:rsid w:val="007D54C9"/>
    <w:rsid w:val="007D61D0"/>
    <w:rsid w:val="007D71C8"/>
    <w:rsid w:val="007E6B5F"/>
    <w:rsid w:val="00802284"/>
    <w:rsid w:val="00803F15"/>
    <w:rsid w:val="00816198"/>
    <w:rsid w:val="008260F5"/>
    <w:rsid w:val="00827610"/>
    <w:rsid w:val="00836A6F"/>
    <w:rsid w:val="00851358"/>
    <w:rsid w:val="0085460A"/>
    <w:rsid w:val="00862948"/>
    <w:rsid w:val="00874C19"/>
    <w:rsid w:val="00885895"/>
    <w:rsid w:val="008940F9"/>
    <w:rsid w:val="008A2768"/>
    <w:rsid w:val="008B12D8"/>
    <w:rsid w:val="008B576B"/>
    <w:rsid w:val="008B6361"/>
    <w:rsid w:val="008B67A6"/>
    <w:rsid w:val="008B7190"/>
    <w:rsid w:val="008C42E4"/>
    <w:rsid w:val="008D2753"/>
    <w:rsid w:val="008D47DB"/>
    <w:rsid w:val="008E1031"/>
    <w:rsid w:val="008E6FF3"/>
    <w:rsid w:val="008F07B8"/>
    <w:rsid w:val="008F11A7"/>
    <w:rsid w:val="008F175B"/>
    <w:rsid w:val="008F3484"/>
    <w:rsid w:val="008F34A8"/>
    <w:rsid w:val="008F7A35"/>
    <w:rsid w:val="00906F38"/>
    <w:rsid w:val="0092510F"/>
    <w:rsid w:val="009334BA"/>
    <w:rsid w:val="0094387D"/>
    <w:rsid w:val="0095497E"/>
    <w:rsid w:val="0095650E"/>
    <w:rsid w:val="0098051D"/>
    <w:rsid w:val="00984A54"/>
    <w:rsid w:val="009A1C0D"/>
    <w:rsid w:val="009A5E5C"/>
    <w:rsid w:val="009B201A"/>
    <w:rsid w:val="009B4885"/>
    <w:rsid w:val="009B4CD7"/>
    <w:rsid w:val="009B65BA"/>
    <w:rsid w:val="009C0CD8"/>
    <w:rsid w:val="009C1A5D"/>
    <w:rsid w:val="009E5F3A"/>
    <w:rsid w:val="009F08EF"/>
    <w:rsid w:val="009F29EE"/>
    <w:rsid w:val="00A03C4F"/>
    <w:rsid w:val="00A03D84"/>
    <w:rsid w:val="00A058AA"/>
    <w:rsid w:val="00A11617"/>
    <w:rsid w:val="00A1228E"/>
    <w:rsid w:val="00A165EF"/>
    <w:rsid w:val="00A24CB7"/>
    <w:rsid w:val="00A34434"/>
    <w:rsid w:val="00A36668"/>
    <w:rsid w:val="00A54C18"/>
    <w:rsid w:val="00A57C79"/>
    <w:rsid w:val="00A74544"/>
    <w:rsid w:val="00A77B4D"/>
    <w:rsid w:val="00A807C0"/>
    <w:rsid w:val="00A81055"/>
    <w:rsid w:val="00A87FA0"/>
    <w:rsid w:val="00A91C3E"/>
    <w:rsid w:val="00A92A67"/>
    <w:rsid w:val="00A92CDC"/>
    <w:rsid w:val="00AA12A7"/>
    <w:rsid w:val="00AA2EC8"/>
    <w:rsid w:val="00AA31B1"/>
    <w:rsid w:val="00AA36A0"/>
    <w:rsid w:val="00AA5C8F"/>
    <w:rsid w:val="00AC32A0"/>
    <w:rsid w:val="00AC6DAA"/>
    <w:rsid w:val="00AF252C"/>
    <w:rsid w:val="00B07FC6"/>
    <w:rsid w:val="00B20801"/>
    <w:rsid w:val="00B221E9"/>
    <w:rsid w:val="00B25117"/>
    <w:rsid w:val="00B5150B"/>
    <w:rsid w:val="00B53BF9"/>
    <w:rsid w:val="00B57848"/>
    <w:rsid w:val="00B77034"/>
    <w:rsid w:val="00B94226"/>
    <w:rsid w:val="00BA68D5"/>
    <w:rsid w:val="00BB1A06"/>
    <w:rsid w:val="00BB2306"/>
    <w:rsid w:val="00BD7E4C"/>
    <w:rsid w:val="00BF0373"/>
    <w:rsid w:val="00BF1C36"/>
    <w:rsid w:val="00C0071B"/>
    <w:rsid w:val="00C01362"/>
    <w:rsid w:val="00C071DB"/>
    <w:rsid w:val="00C07ACC"/>
    <w:rsid w:val="00C12664"/>
    <w:rsid w:val="00C20A8F"/>
    <w:rsid w:val="00C2474D"/>
    <w:rsid w:val="00C30FC3"/>
    <w:rsid w:val="00C30FE5"/>
    <w:rsid w:val="00C31A11"/>
    <w:rsid w:val="00C43940"/>
    <w:rsid w:val="00C46BE6"/>
    <w:rsid w:val="00C5311A"/>
    <w:rsid w:val="00C539DF"/>
    <w:rsid w:val="00C6221C"/>
    <w:rsid w:val="00C7066F"/>
    <w:rsid w:val="00C75BCE"/>
    <w:rsid w:val="00C819F7"/>
    <w:rsid w:val="00C82C49"/>
    <w:rsid w:val="00C8573F"/>
    <w:rsid w:val="00C92856"/>
    <w:rsid w:val="00CB42AE"/>
    <w:rsid w:val="00CB4816"/>
    <w:rsid w:val="00CB7BD7"/>
    <w:rsid w:val="00CC318F"/>
    <w:rsid w:val="00CD531C"/>
    <w:rsid w:val="00CF00EB"/>
    <w:rsid w:val="00CF2931"/>
    <w:rsid w:val="00D01D04"/>
    <w:rsid w:val="00D02F42"/>
    <w:rsid w:val="00D05D4C"/>
    <w:rsid w:val="00D07504"/>
    <w:rsid w:val="00D11058"/>
    <w:rsid w:val="00D11ACF"/>
    <w:rsid w:val="00D201F2"/>
    <w:rsid w:val="00D23E87"/>
    <w:rsid w:val="00D31EFE"/>
    <w:rsid w:val="00D34510"/>
    <w:rsid w:val="00D415CD"/>
    <w:rsid w:val="00D45C26"/>
    <w:rsid w:val="00D47122"/>
    <w:rsid w:val="00D50F3A"/>
    <w:rsid w:val="00D54EC7"/>
    <w:rsid w:val="00D60507"/>
    <w:rsid w:val="00D670FD"/>
    <w:rsid w:val="00D85F95"/>
    <w:rsid w:val="00D87081"/>
    <w:rsid w:val="00D93DA6"/>
    <w:rsid w:val="00DC1D6F"/>
    <w:rsid w:val="00DD36B1"/>
    <w:rsid w:val="00DE29BB"/>
    <w:rsid w:val="00DF67DE"/>
    <w:rsid w:val="00E125F3"/>
    <w:rsid w:val="00E129CC"/>
    <w:rsid w:val="00E24515"/>
    <w:rsid w:val="00E35FBC"/>
    <w:rsid w:val="00E41E7F"/>
    <w:rsid w:val="00E436F2"/>
    <w:rsid w:val="00E50F65"/>
    <w:rsid w:val="00E6010D"/>
    <w:rsid w:val="00E676FA"/>
    <w:rsid w:val="00E71784"/>
    <w:rsid w:val="00E84838"/>
    <w:rsid w:val="00E90910"/>
    <w:rsid w:val="00E97DD4"/>
    <w:rsid w:val="00EB1EFE"/>
    <w:rsid w:val="00EB2928"/>
    <w:rsid w:val="00EC01A4"/>
    <w:rsid w:val="00EC76B7"/>
    <w:rsid w:val="00ED0EC2"/>
    <w:rsid w:val="00ED1B14"/>
    <w:rsid w:val="00ED2B48"/>
    <w:rsid w:val="00ED54DD"/>
    <w:rsid w:val="00EE5EF3"/>
    <w:rsid w:val="00EF34A9"/>
    <w:rsid w:val="00EF3B19"/>
    <w:rsid w:val="00EF3DFB"/>
    <w:rsid w:val="00EF4BF0"/>
    <w:rsid w:val="00F018FB"/>
    <w:rsid w:val="00F11753"/>
    <w:rsid w:val="00F17A0F"/>
    <w:rsid w:val="00F42453"/>
    <w:rsid w:val="00F42E3C"/>
    <w:rsid w:val="00F657FA"/>
    <w:rsid w:val="00F65DEA"/>
    <w:rsid w:val="00F70765"/>
    <w:rsid w:val="00F70E83"/>
    <w:rsid w:val="00F7205C"/>
    <w:rsid w:val="00F760E7"/>
    <w:rsid w:val="00F768CD"/>
    <w:rsid w:val="00F77D65"/>
    <w:rsid w:val="00F85893"/>
    <w:rsid w:val="00F95DC6"/>
    <w:rsid w:val="00F97A86"/>
    <w:rsid w:val="00FA1B26"/>
    <w:rsid w:val="00FA44C8"/>
    <w:rsid w:val="00FA7D12"/>
    <w:rsid w:val="00FB1D05"/>
    <w:rsid w:val="00FB71C0"/>
    <w:rsid w:val="00FB7B9E"/>
    <w:rsid w:val="00FC5B48"/>
    <w:rsid w:val="00FC735E"/>
    <w:rsid w:val="00FC7A37"/>
    <w:rsid w:val="00FD186A"/>
    <w:rsid w:val="00FE23C0"/>
    <w:rsid w:val="00FF3AF6"/>
    <w:rsid w:val="00FF6492"/>
    <w:rsid w:val="00FF687E"/>
    <w:rsid w:val="037704D6"/>
    <w:rsid w:val="040C7707"/>
    <w:rsid w:val="07E144C2"/>
    <w:rsid w:val="082F2D28"/>
    <w:rsid w:val="0A507777"/>
    <w:rsid w:val="0FFD0EC1"/>
    <w:rsid w:val="11E247C4"/>
    <w:rsid w:val="140F4566"/>
    <w:rsid w:val="17CB3F25"/>
    <w:rsid w:val="187030D1"/>
    <w:rsid w:val="1B546DE6"/>
    <w:rsid w:val="1C1D3EB8"/>
    <w:rsid w:val="1CC45CDD"/>
    <w:rsid w:val="1E98219A"/>
    <w:rsid w:val="21A946F1"/>
    <w:rsid w:val="220B2523"/>
    <w:rsid w:val="23BF71FF"/>
    <w:rsid w:val="26F90ED6"/>
    <w:rsid w:val="28844ED8"/>
    <w:rsid w:val="29441B77"/>
    <w:rsid w:val="29574792"/>
    <w:rsid w:val="2AAC254A"/>
    <w:rsid w:val="3215608D"/>
    <w:rsid w:val="32683CB8"/>
    <w:rsid w:val="346450F8"/>
    <w:rsid w:val="37673A1E"/>
    <w:rsid w:val="37CB646F"/>
    <w:rsid w:val="3AB04B0B"/>
    <w:rsid w:val="3DF87EE2"/>
    <w:rsid w:val="42457D09"/>
    <w:rsid w:val="43476B9D"/>
    <w:rsid w:val="43761D31"/>
    <w:rsid w:val="483E35C0"/>
    <w:rsid w:val="483F615D"/>
    <w:rsid w:val="4CFF79CC"/>
    <w:rsid w:val="4EB75A09"/>
    <w:rsid w:val="4FF85D56"/>
    <w:rsid w:val="51D71F0D"/>
    <w:rsid w:val="548B2661"/>
    <w:rsid w:val="55707F15"/>
    <w:rsid w:val="57195BC6"/>
    <w:rsid w:val="5BA06402"/>
    <w:rsid w:val="5C1715C9"/>
    <w:rsid w:val="5C8207EE"/>
    <w:rsid w:val="6090623A"/>
    <w:rsid w:val="6157180C"/>
    <w:rsid w:val="65011627"/>
    <w:rsid w:val="65A054CB"/>
    <w:rsid w:val="65CB4FB4"/>
    <w:rsid w:val="65F101B4"/>
    <w:rsid w:val="65F31C6F"/>
    <w:rsid w:val="6675586F"/>
    <w:rsid w:val="68FB5E52"/>
    <w:rsid w:val="6A01579C"/>
    <w:rsid w:val="6C042FCD"/>
    <w:rsid w:val="76283D5C"/>
    <w:rsid w:val="77E76F80"/>
    <w:rsid w:val="78F2245C"/>
    <w:rsid w:val="79A35B71"/>
    <w:rsid w:val="7B9E0D2D"/>
    <w:rsid w:val="7C851A32"/>
    <w:rsid w:val="7FDE0732"/>
    <w:rsid w:val="DFF7BE0F"/>
    <w:rsid w:val="EBF29917"/>
    <w:rsid w:val="F547C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4"/>
    <w:next w:val="1"/>
    <w:link w:val="31"/>
    <w:qFormat/>
    <w:uiPriority w:val="0"/>
    <w:pPr>
      <w:keepNext/>
      <w:keepLines/>
      <w:numPr>
        <w:ilvl w:val="0"/>
        <w:numId w:val="1"/>
      </w:numPr>
      <w:spacing w:before="340" w:after="330"/>
      <w:outlineLvl w:val="0"/>
    </w:pPr>
    <w:rPr>
      <w:kern w:val="44"/>
      <w:sz w:val="32"/>
      <w:szCs w:val="44"/>
    </w:rPr>
  </w:style>
  <w:style w:type="paragraph" w:styleId="5">
    <w:name w:val="heading 2"/>
    <w:basedOn w:val="4"/>
    <w:next w:val="1"/>
    <w:link w:val="32"/>
    <w:qFormat/>
    <w:uiPriority w:val="0"/>
    <w:pPr>
      <w:keepNext/>
      <w:keepLines/>
      <w:numPr>
        <w:ilvl w:val="1"/>
        <w:numId w:val="1"/>
      </w:numPr>
      <w:spacing w:before="260" w:after="260"/>
      <w:outlineLvl w:val="1"/>
    </w:pPr>
    <w:rPr>
      <w:rFonts w:ascii="Cambria" w:hAnsi="Cambria"/>
      <w:kern w:val="0"/>
      <w:sz w:val="28"/>
      <w:szCs w:val="32"/>
    </w:rPr>
  </w:style>
  <w:style w:type="paragraph" w:styleId="6">
    <w:name w:val="heading 3"/>
    <w:basedOn w:val="1"/>
    <w:next w:val="1"/>
    <w:link w:val="33"/>
    <w:qFormat/>
    <w:uiPriority w:val="0"/>
    <w:pPr>
      <w:keepNext/>
      <w:keepLines/>
      <w:numPr>
        <w:ilvl w:val="2"/>
        <w:numId w:val="1"/>
      </w:numPr>
      <w:spacing w:before="260" w:after="260"/>
      <w:outlineLvl w:val="2"/>
    </w:pPr>
    <w:rPr>
      <w:b/>
      <w:bCs/>
      <w:kern w:val="0"/>
      <w:sz w:val="24"/>
      <w:szCs w:val="32"/>
    </w:rPr>
  </w:style>
  <w:style w:type="paragraph" w:styleId="7">
    <w:name w:val="heading 4"/>
    <w:basedOn w:val="1"/>
    <w:next w:val="1"/>
    <w:link w:val="34"/>
    <w:qFormat/>
    <w:uiPriority w:val="0"/>
    <w:pPr>
      <w:keepNext/>
      <w:keepLines/>
      <w:numPr>
        <w:ilvl w:val="3"/>
        <w:numId w:val="1"/>
      </w:numPr>
      <w:spacing w:before="280" w:after="290"/>
      <w:outlineLvl w:val="3"/>
    </w:pPr>
    <w:rPr>
      <w:rFonts w:ascii="Cambria" w:hAnsi="Cambria"/>
      <w:b/>
      <w:bCs/>
      <w:kern w:val="0"/>
      <w:sz w:val="20"/>
      <w:szCs w:val="28"/>
    </w:rPr>
  </w:style>
  <w:style w:type="paragraph" w:styleId="8">
    <w:name w:val="heading 5"/>
    <w:basedOn w:val="1"/>
    <w:next w:val="1"/>
    <w:link w:val="35"/>
    <w:qFormat/>
    <w:uiPriority w:val="0"/>
    <w:pPr>
      <w:keepNext/>
      <w:keepLines/>
      <w:numPr>
        <w:ilvl w:val="4"/>
        <w:numId w:val="1"/>
      </w:numPr>
      <w:spacing w:before="280" w:after="290" w:line="376" w:lineRule="auto"/>
      <w:outlineLvl w:val="4"/>
    </w:pPr>
    <w:rPr>
      <w:bCs/>
      <w:kern w:val="0"/>
      <w:sz w:val="20"/>
      <w:szCs w:val="28"/>
    </w:rPr>
  </w:style>
  <w:style w:type="paragraph" w:styleId="9">
    <w:name w:val="heading 6"/>
    <w:basedOn w:val="1"/>
    <w:next w:val="1"/>
    <w:link w:val="36"/>
    <w:qFormat/>
    <w:uiPriority w:val="9"/>
    <w:pPr>
      <w:keepNext/>
      <w:keepLines/>
      <w:numPr>
        <w:ilvl w:val="5"/>
        <w:numId w:val="1"/>
      </w:numPr>
      <w:spacing w:before="240" w:after="64" w:line="320" w:lineRule="auto"/>
      <w:outlineLvl w:val="5"/>
    </w:pPr>
    <w:rPr>
      <w:rFonts w:ascii="Cambria" w:hAnsi="Cambria"/>
      <w:b/>
      <w:bCs/>
      <w:sz w:val="24"/>
    </w:rPr>
  </w:style>
  <w:style w:type="paragraph" w:styleId="10">
    <w:name w:val="heading 7"/>
    <w:basedOn w:val="1"/>
    <w:next w:val="1"/>
    <w:link w:val="37"/>
    <w:qFormat/>
    <w:uiPriority w:val="9"/>
    <w:pPr>
      <w:keepNext/>
      <w:keepLines/>
      <w:numPr>
        <w:ilvl w:val="6"/>
        <w:numId w:val="1"/>
      </w:numPr>
      <w:spacing w:before="240" w:after="64" w:line="320" w:lineRule="auto"/>
      <w:outlineLvl w:val="6"/>
    </w:pPr>
    <w:rPr>
      <w:b/>
      <w:bCs/>
      <w:sz w:val="24"/>
    </w:rPr>
  </w:style>
  <w:style w:type="paragraph" w:styleId="11">
    <w:name w:val="heading 8"/>
    <w:basedOn w:val="1"/>
    <w:next w:val="1"/>
    <w:link w:val="38"/>
    <w:qFormat/>
    <w:uiPriority w:val="9"/>
    <w:pPr>
      <w:keepNext/>
      <w:keepLines/>
      <w:numPr>
        <w:ilvl w:val="7"/>
        <w:numId w:val="1"/>
      </w:numPr>
      <w:spacing w:before="240" w:after="64" w:line="320" w:lineRule="auto"/>
      <w:outlineLvl w:val="7"/>
    </w:pPr>
    <w:rPr>
      <w:rFonts w:ascii="Cambria" w:hAnsi="Cambria"/>
      <w:sz w:val="24"/>
    </w:rPr>
  </w:style>
  <w:style w:type="paragraph" w:styleId="12">
    <w:name w:val="heading 9"/>
    <w:basedOn w:val="1"/>
    <w:next w:val="1"/>
    <w:link w:val="50"/>
    <w:qFormat/>
    <w:uiPriority w:val="9"/>
    <w:pPr>
      <w:keepNext/>
      <w:keepLines/>
      <w:numPr>
        <w:ilvl w:val="8"/>
        <w:numId w:val="1"/>
      </w:numPr>
      <w:spacing w:before="240" w:after="64" w:line="320" w:lineRule="auto"/>
      <w:outlineLvl w:val="8"/>
    </w:pPr>
    <w:rPr>
      <w:rFonts w:ascii="Cambria" w:hAnsi="Cambria"/>
      <w:szCs w:val="21"/>
    </w:rPr>
  </w:style>
  <w:style w:type="character" w:default="1" w:styleId="29">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Title"/>
    <w:basedOn w:val="1"/>
    <w:next w:val="1"/>
    <w:link w:val="48"/>
    <w:qFormat/>
    <w:uiPriority w:val="0"/>
    <w:pPr>
      <w:spacing w:before="240" w:after="60"/>
      <w:jc w:val="center"/>
      <w:outlineLvl w:val="0"/>
    </w:pPr>
    <w:rPr>
      <w:rFonts w:ascii="Cambria" w:hAnsi="Cambria"/>
      <w:b/>
      <w:bCs/>
      <w:kern w:val="0"/>
      <w:sz w:val="20"/>
      <w:szCs w:val="32"/>
    </w:r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46"/>
    <w:unhideWhenUsed/>
    <w:qFormat/>
    <w:uiPriority w:val="99"/>
    <w:rPr>
      <w:rFonts w:ascii="宋体"/>
      <w:sz w:val="18"/>
      <w:szCs w:val="18"/>
    </w:rPr>
  </w:style>
  <w:style w:type="paragraph" w:styleId="15">
    <w:name w:val="Body Text"/>
    <w:basedOn w:val="1"/>
    <w:link w:val="47"/>
    <w:qFormat/>
    <w:uiPriority w:val="0"/>
    <w:pPr>
      <w:spacing w:after="120"/>
    </w:pPr>
    <w:rPr>
      <w:kern w:val="0"/>
      <w:sz w:val="20"/>
    </w:rPr>
  </w:style>
  <w:style w:type="paragraph" w:styleId="16">
    <w:name w:val="Body Text Indent"/>
    <w:basedOn w:val="1"/>
    <w:qFormat/>
    <w:uiPriority w:val="0"/>
    <w:pPr>
      <w:spacing w:after="120"/>
      <w:ind w:left="420" w:leftChars="200"/>
    </w:pPr>
  </w:style>
  <w:style w:type="paragraph" w:styleId="17">
    <w:name w:val="toc 3"/>
    <w:basedOn w:val="1"/>
    <w:next w:val="1"/>
    <w:qFormat/>
    <w:uiPriority w:val="39"/>
    <w:pPr>
      <w:widowControl/>
      <w:spacing w:after="100" w:line="276" w:lineRule="auto"/>
      <w:ind w:left="440"/>
      <w:jc w:val="left"/>
    </w:pPr>
    <w:rPr>
      <w:rFonts w:ascii="Calibri" w:hAnsi="Calibri"/>
      <w:kern w:val="0"/>
      <w:sz w:val="22"/>
      <w:szCs w:val="22"/>
    </w:rPr>
  </w:style>
  <w:style w:type="paragraph" w:styleId="18">
    <w:name w:val="Date"/>
    <w:basedOn w:val="1"/>
    <w:next w:val="1"/>
    <w:link w:val="42"/>
    <w:unhideWhenUsed/>
    <w:qFormat/>
    <w:uiPriority w:val="0"/>
    <w:pPr>
      <w:ind w:left="100" w:leftChars="2500"/>
    </w:pPr>
    <w:rPr>
      <w:b/>
      <w:bCs/>
      <w:kern w:val="0"/>
      <w:sz w:val="48"/>
    </w:rPr>
  </w:style>
  <w:style w:type="paragraph" w:styleId="19">
    <w:name w:val="Balloon Text"/>
    <w:basedOn w:val="1"/>
    <w:link w:val="43"/>
    <w:qFormat/>
    <w:uiPriority w:val="0"/>
    <w:rPr>
      <w:kern w:val="0"/>
      <w:sz w:val="18"/>
      <w:szCs w:val="18"/>
    </w:rPr>
  </w:style>
  <w:style w:type="paragraph" w:styleId="20">
    <w:name w:val="footer"/>
    <w:basedOn w:val="1"/>
    <w:link w:val="49"/>
    <w:qFormat/>
    <w:uiPriority w:val="99"/>
    <w:pPr>
      <w:tabs>
        <w:tab w:val="center" w:pos="4153"/>
        <w:tab w:val="right" w:pos="8306"/>
      </w:tabs>
      <w:snapToGrid w:val="0"/>
      <w:jc w:val="left"/>
    </w:pPr>
    <w:rPr>
      <w:kern w:val="0"/>
      <w:sz w:val="18"/>
      <w:szCs w:val="18"/>
    </w:rPr>
  </w:style>
  <w:style w:type="paragraph" w:styleId="21">
    <w:name w:val="header"/>
    <w:basedOn w:val="1"/>
    <w:link w:val="53"/>
    <w:qFormat/>
    <w:uiPriority w:val="0"/>
    <w:pPr>
      <w:pBdr>
        <w:bottom w:val="single" w:color="auto" w:sz="6" w:space="1"/>
      </w:pBdr>
      <w:tabs>
        <w:tab w:val="center" w:pos="4153"/>
        <w:tab w:val="right" w:pos="8306"/>
      </w:tabs>
      <w:snapToGrid w:val="0"/>
      <w:jc w:val="center"/>
    </w:pPr>
    <w:rPr>
      <w:kern w:val="0"/>
      <w:sz w:val="18"/>
      <w:szCs w:val="18"/>
    </w:rPr>
  </w:style>
  <w:style w:type="paragraph" w:styleId="22">
    <w:name w:val="toc 1"/>
    <w:basedOn w:val="1"/>
    <w:next w:val="1"/>
    <w:qFormat/>
    <w:uiPriority w:val="39"/>
    <w:pPr>
      <w:widowControl/>
      <w:spacing w:after="100" w:line="276" w:lineRule="auto"/>
      <w:jc w:val="left"/>
    </w:pPr>
    <w:rPr>
      <w:rFonts w:ascii="Calibri" w:hAnsi="Calibri"/>
      <w:kern w:val="0"/>
      <w:sz w:val="22"/>
      <w:szCs w:val="22"/>
    </w:rPr>
  </w:style>
  <w:style w:type="paragraph" w:styleId="23">
    <w:name w:val="toc 2"/>
    <w:basedOn w:val="1"/>
    <w:next w:val="1"/>
    <w:qFormat/>
    <w:uiPriority w:val="39"/>
    <w:pPr>
      <w:widowControl/>
      <w:spacing w:after="100" w:line="276" w:lineRule="auto"/>
      <w:ind w:left="220"/>
      <w:jc w:val="left"/>
    </w:pPr>
    <w:rPr>
      <w:rFonts w:ascii="Calibri" w:hAnsi="Calibri"/>
      <w:kern w:val="0"/>
      <w:sz w:val="22"/>
      <w:szCs w:val="22"/>
    </w:rPr>
  </w:style>
  <w:style w:type="paragraph" w:styleId="24">
    <w:name w:val="HTML Preformatted"/>
    <w:basedOn w:val="1"/>
    <w:link w:val="4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25">
    <w:name w:val="Normal (Web)"/>
    <w:basedOn w:val="1"/>
    <w:qFormat/>
    <w:uiPriority w:val="0"/>
    <w:pPr>
      <w:widowControl/>
      <w:spacing w:before="100" w:beforeAutospacing="1" w:after="100" w:afterAutospacing="1" w:line="240" w:lineRule="auto"/>
    </w:pPr>
    <w:rPr>
      <w:rFonts w:hint="eastAsia" w:ascii="宋体" w:hAnsi="宋体"/>
      <w:kern w:val="0"/>
    </w:rPr>
  </w:style>
  <w:style w:type="paragraph" w:styleId="26">
    <w:name w:val="Body Text First Indent"/>
    <w:basedOn w:val="15"/>
    <w:qFormat/>
    <w:uiPriority w:val="0"/>
    <w:pPr>
      <w:ind w:firstLine="420" w:firstLineChars="100"/>
    </w:pPr>
    <w:rPr>
      <w:sz w:val="24"/>
      <w:szCs w:val="20"/>
    </w:rPr>
  </w:style>
  <w:style w:type="paragraph" w:styleId="27">
    <w:name w:val="Body Text First Indent 2"/>
    <w:basedOn w:val="16"/>
    <w:qFormat/>
    <w:uiPriority w:val="0"/>
    <w:pPr>
      <w:ind w:firstLine="420" w:firstLineChars="200"/>
    </w:pPr>
  </w:style>
  <w:style w:type="character" w:styleId="30">
    <w:name w:val="Hyperlink"/>
    <w:qFormat/>
    <w:uiPriority w:val="99"/>
    <w:rPr>
      <w:color w:val="0000FF"/>
      <w:u w:val="single"/>
    </w:rPr>
  </w:style>
  <w:style w:type="character" w:customStyle="1" w:styleId="31">
    <w:name w:val="标题 1 Char"/>
    <w:link w:val="3"/>
    <w:qFormat/>
    <w:uiPriority w:val="0"/>
    <w:rPr>
      <w:b/>
      <w:bCs/>
      <w:kern w:val="44"/>
      <w:sz w:val="32"/>
      <w:szCs w:val="44"/>
    </w:rPr>
  </w:style>
  <w:style w:type="character" w:customStyle="1" w:styleId="32">
    <w:name w:val="标题 2 Char"/>
    <w:link w:val="5"/>
    <w:qFormat/>
    <w:uiPriority w:val="0"/>
    <w:rPr>
      <w:rFonts w:ascii="Cambria" w:hAnsi="Cambria"/>
      <w:b/>
      <w:bCs/>
      <w:sz w:val="28"/>
      <w:szCs w:val="32"/>
    </w:rPr>
  </w:style>
  <w:style w:type="character" w:customStyle="1" w:styleId="33">
    <w:name w:val="标题 3 Char"/>
    <w:link w:val="6"/>
    <w:qFormat/>
    <w:uiPriority w:val="0"/>
    <w:rPr>
      <w:b/>
      <w:bCs/>
      <w:sz w:val="24"/>
      <w:szCs w:val="32"/>
    </w:rPr>
  </w:style>
  <w:style w:type="character" w:customStyle="1" w:styleId="34">
    <w:name w:val="标题 4 Char"/>
    <w:link w:val="7"/>
    <w:qFormat/>
    <w:uiPriority w:val="0"/>
    <w:rPr>
      <w:rFonts w:ascii="Cambria" w:hAnsi="Cambria"/>
      <w:b/>
      <w:bCs/>
      <w:szCs w:val="28"/>
    </w:rPr>
  </w:style>
  <w:style w:type="character" w:customStyle="1" w:styleId="35">
    <w:name w:val="标题 5 Char"/>
    <w:link w:val="8"/>
    <w:qFormat/>
    <w:uiPriority w:val="0"/>
    <w:rPr>
      <w:bCs/>
      <w:szCs w:val="28"/>
    </w:rPr>
  </w:style>
  <w:style w:type="character" w:customStyle="1" w:styleId="36">
    <w:name w:val="标题 6 Char"/>
    <w:link w:val="9"/>
    <w:semiHidden/>
    <w:qFormat/>
    <w:uiPriority w:val="9"/>
    <w:rPr>
      <w:rFonts w:ascii="Cambria" w:hAnsi="Cambria"/>
      <w:b/>
      <w:bCs/>
      <w:kern w:val="2"/>
      <w:sz w:val="24"/>
      <w:szCs w:val="24"/>
    </w:rPr>
  </w:style>
  <w:style w:type="character" w:customStyle="1" w:styleId="37">
    <w:name w:val="标题 7 Char"/>
    <w:link w:val="10"/>
    <w:semiHidden/>
    <w:qFormat/>
    <w:uiPriority w:val="9"/>
    <w:rPr>
      <w:b/>
      <w:bCs/>
      <w:kern w:val="2"/>
      <w:sz w:val="24"/>
      <w:szCs w:val="24"/>
    </w:rPr>
  </w:style>
  <w:style w:type="character" w:customStyle="1" w:styleId="38">
    <w:name w:val="标题 8 Char"/>
    <w:link w:val="11"/>
    <w:semiHidden/>
    <w:qFormat/>
    <w:uiPriority w:val="9"/>
    <w:rPr>
      <w:rFonts w:ascii="Cambria" w:hAnsi="Cambria"/>
      <w:kern w:val="2"/>
      <w:sz w:val="24"/>
      <w:szCs w:val="24"/>
    </w:rPr>
  </w:style>
  <w:style w:type="character" w:customStyle="1" w:styleId="39">
    <w:name w:val="正文文本缩进 Char Char"/>
    <w:link w:val="40"/>
    <w:qFormat/>
    <w:uiPriority w:val="0"/>
    <w:rPr>
      <w:rFonts w:ascii="Times New Roman" w:hAnsi="Times New Roman" w:eastAsia="宋体" w:cs="Times New Roman"/>
      <w:szCs w:val="24"/>
    </w:rPr>
  </w:style>
  <w:style w:type="paragraph" w:customStyle="1" w:styleId="40">
    <w:name w:val="正文文本缩进1"/>
    <w:basedOn w:val="1"/>
    <w:link w:val="39"/>
    <w:qFormat/>
    <w:uiPriority w:val="0"/>
    <w:pPr>
      <w:spacing w:after="120"/>
      <w:ind w:left="420" w:leftChars="200"/>
    </w:pPr>
    <w:rPr>
      <w:kern w:val="0"/>
      <w:sz w:val="20"/>
    </w:rPr>
  </w:style>
  <w:style w:type="character" w:customStyle="1" w:styleId="41">
    <w:name w:val="HTML 预设格式 Char"/>
    <w:link w:val="24"/>
    <w:semiHidden/>
    <w:qFormat/>
    <w:uiPriority w:val="99"/>
    <w:rPr>
      <w:rFonts w:ascii="Arial" w:hAnsi="Arial" w:cs="Arial"/>
      <w:sz w:val="24"/>
      <w:szCs w:val="24"/>
    </w:rPr>
  </w:style>
  <w:style w:type="character" w:customStyle="1" w:styleId="42">
    <w:name w:val="日期 Char"/>
    <w:link w:val="18"/>
    <w:qFormat/>
    <w:uiPriority w:val="0"/>
    <w:rPr>
      <w:b/>
      <w:bCs/>
      <w:sz w:val="48"/>
      <w:szCs w:val="24"/>
    </w:rPr>
  </w:style>
  <w:style w:type="character" w:customStyle="1" w:styleId="43">
    <w:name w:val="批注框文本 Char"/>
    <w:link w:val="19"/>
    <w:qFormat/>
    <w:uiPriority w:val="0"/>
    <w:rPr>
      <w:rFonts w:ascii="Times New Roman" w:hAnsi="Times New Roman" w:eastAsia="宋体" w:cs="Times New Roman"/>
      <w:sz w:val="18"/>
      <w:szCs w:val="18"/>
    </w:rPr>
  </w:style>
  <w:style w:type="character" w:customStyle="1" w:styleId="44">
    <w:name w:val="文档结构图 Char"/>
    <w:link w:val="45"/>
    <w:qFormat/>
    <w:uiPriority w:val="0"/>
    <w:rPr>
      <w:rFonts w:ascii="宋体" w:hAnsi="Times New Roman" w:eastAsia="宋体" w:cs="Times New Roman"/>
      <w:sz w:val="18"/>
      <w:szCs w:val="18"/>
    </w:rPr>
  </w:style>
  <w:style w:type="paragraph" w:customStyle="1" w:styleId="45">
    <w:name w:val="文档结构图1"/>
    <w:basedOn w:val="1"/>
    <w:link w:val="44"/>
    <w:qFormat/>
    <w:uiPriority w:val="0"/>
    <w:rPr>
      <w:rFonts w:ascii="宋体"/>
      <w:kern w:val="0"/>
      <w:sz w:val="18"/>
      <w:szCs w:val="18"/>
    </w:rPr>
  </w:style>
  <w:style w:type="character" w:customStyle="1" w:styleId="46">
    <w:name w:val="文档结构图 Char1"/>
    <w:link w:val="14"/>
    <w:semiHidden/>
    <w:qFormat/>
    <w:uiPriority w:val="99"/>
    <w:rPr>
      <w:rFonts w:ascii="宋体"/>
      <w:kern w:val="2"/>
      <w:sz w:val="18"/>
      <w:szCs w:val="18"/>
    </w:rPr>
  </w:style>
  <w:style w:type="character" w:customStyle="1" w:styleId="47">
    <w:name w:val="正文文本 Char"/>
    <w:link w:val="15"/>
    <w:qFormat/>
    <w:uiPriority w:val="0"/>
    <w:rPr>
      <w:rFonts w:ascii="Times New Roman" w:hAnsi="Times New Roman" w:eastAsia="宋体" w:cs="Times New Roman"/>
      <w:szCs w:val="24"/>
    </w:rPr>
  </w:style>
  <w:style w:type="character" w:customStyle="1" w:styleId="48">
    <w:name w:val="标题 Char"/>
    <w:link w:val="4"/>
    <w:qFormat/>
    <w:uiPriority w:val="0"/>
    <w:rPr>
      <w:rFonts w:ascii="Cambria" w:hAnsi="Cambria" w:eastAsia="宋体"/>
      <w:b/>
      <w:bCs/>
      <w:szCs w:val="32"/>
    </w:rPr>
  </w:style>
  <w:style w:type="character" w:customStyle="1" w:styleId="49">
    <w:name w:val="页脚 Char"/>
    <w:link w:val="20"/>
    <w:qFormat/>
    <w:uiPriority w:val="99"/>
    <w:rPr>
      <w:sz w:val="18"/>
      <w:szCs w:val="18"/>
    </w:rPr>
  </w:style>
  <w:style w:type="character" w:customStyle="1" w:styleId="50">
    <w:name w:val="标题 9 Char"/>
    <w:link w:val="12"/>
    <w:semiHidden/>
    <w:qFormat/>
    <w:uiPriority w:val="9"/>
    <w:rPr>
      <w:rFonts w:ascii="Cambria" w:hAnsi="Cambria"/>
      <w:kern w:val="2"/>
      <w:sz w:val="21"/>
      <w:szCs w:val="21"/>
    </w:rPr>
  </w:style>
  <w:style w:type="character" w:customStyle="1" w:styleId="51">
    <w:name w:val="正文首行缩进 Char Char"/>
    <w:link w:val="52"/>
    <w:qFormat/>
    <w:uiPriority w:val="0"/>
    <w:rPr>
      <w:rFonts w:ascii="Times New Roman" w:hAnsi="Times New Roman" w:eastAsia="宋体" w:cs="Times New Roman"/>
      <w:kern w:val="0"/>
      <w:sz w:val="24"/>
      <w:szCs w:val="20"/>
    </w:rPr>
  </w:style>
  <w:style w:type="paragraph" w:customStyle="1" w:styleId="52">
    <w:name w:val="正文文本首行缩进1"/>
    <w:basedOn w:val="15"/>
    <w:link w:val="51"/>
    <w:qFormat/>
    <w:uiPriority w:val="0"/>
    <w:pPr>
      <w:autoSpaceDE w:val="0"/>
      <w:autoSpaceDN w:val="0"/>
      <w:adjustRightInd w:val="0"/>
      <w:ind w:firstLine="420" w:firstLineChars="100"/>
      <w:textAlignment w:val="baseline"/>
    </w:pPr>
    <w:rPr>
      <w:sz w:val="24"/>
      <w:szCs w:val="20"/>
    </w:rPr>
  </w:style>
  <w:style w:type="character" w:customStyle="1" w:styleId="53">
    <w:name w:val="页眉 Char"/>
    <w:link w:val="21"/>
    <w:qFormat/>
    <w:uiPriority w:val="0"/>
    <w:rPr>
      <w:sz w:val="18"/>
      <w:szCs w:val="18"/>
    </w:rPr>
  </w:style>
  <w:style w:type="paragraph" w:customStyle="1" w:styleId="54">
    <w:name w:val="正文列4_2"/>
    <w:basedOn w:val="1"/>
    <w:qFormat/>
    <w:uiPriority w:val="0"/>
    <w:pPr>
      <w:spacing w:line="360" w:lineRule="exact"/>
    </w:pPr>
    <w:rPr>
      <w:rFonts w:ascii="宋体"/>
      <w:sz w:val="24"/>
      <w:szCs w:val="20"/>
    </w:rPr>
  </w:style>
  <w:style w:type="paragraph" w:customStyle="1" w:styleId="55">
    <w:name w:val="列表段落1"/>
    <w:basedOn w:val="1"/>
    <w:qFormat/>
    <w:uiPriority w:val="0"/>
    <w:pPr>
      <w:ind w:firstLine="420" w:firstLineChars="200"/>
    </w:pPr>
  </w:style>
  <w:style w:type="paragraph" w:customStyle="1" w:styleId="56">
    <w:name w:val="列出段落1"/>
    <w:basedOn w:val="1"/>
    <w:qFormat/>
    <w:uiPriority w:val="34"/>
    <w:pPr>
      <w:ind w:firstLine="420" w:firstLineChars="200"/>
    </w:pPr>
  </w:style>
  <w:style w:type="paragraph" w:customStyle="1" w:styleId="57">
    <w:name w:val="TOC 标题1"/>
    <w:basedOn w:val="3"/>
    <w:next w:val="1"/>
    <w:qFormat/>
    <w:uiPriority w:val="0"/>
    <w:pPr>
      <w:widowControl/>
      <w:spacing w:before="480" w:after="0" w:line="276" w:lineRule="auto"/>
      <w:jc w:val="left"/>
      <w:outlineLvl w:val="9"/>
    </w:pPr>
    <w:rPr>
      <w:rFonts w:ascii="Cambria" w:hAnsi="Cambria"/>
      <w:color w:val="365F90"/>
      <w:kern w:val="0"/>
      <w:sz w:val="28"/>
      <w:szCs w:val="28"/>
    </w:rPr>
  </w:style>
  <w:style w:type="paragraph" w:customStyle="1" w:styleId="58">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59">
    <w:name w:val="正文缩进1"/>
    <w:basedOn w:val="1"/>
    <w:qFormat/>
    <w:uiPriority w:val="0"/>
    <w:pPr>
      <w:ind w:firstLine="420" w:firstLineChars="200"/>
    </w:pPr>
  </w:style>
  <w:style w:type="paragraph" w:customStyle="1" w:styleId="60">
    <w:name w:val="goal-name-2"/>
    <w:basedOn w:val="1"/>
    <w:qFormat/>
    <w:uiPriority w:val="0"/>
    <w:pPr>
      <w:keepNext/>
      <w:keepLines/>
      <w:widowControl/>
      <w:tabs>
        <w:tab w:val="left" w:pos="1152"/>
      </w:tabs>
      <w:suppressAutoHyphens/>
      <w:spacing w:before="60"/>
      <w:jc w:val="left"/>
    </w:pPr>
    <w:rPr>
      <w:rFonts w:ascii="Arial" w:hAnsi="Arial"/>
      <w:kern w:val="0"/>
      <w:sz w:val="14"/>
      <w:szCs w:val="20"/>
      <w:lang w:eastAsia="en-US"/>
    </w:rPr>
  </w:style>
  <w:style w:type="paragraph" w:customStyle="1" w:styleId="61">
    <w:name w:val="列表 21"/>
    <w:basedOn w:val="1"/>
    <w:qFormat/>
    <w:uiPriority w:val="0"/>
    <w:pPr>
      <w:ind w:left="100" w:leftChars="200" w:hanging="200" w:hangingChars="200"/>
      <w:contextualSpacing/>
    </w:pPr>
  </w:style>
  <w:style w:type="paragraph" w:customStyle="1" w:styleId="62">
    <w:name w:val="列表 31"/>
    <w:basedOn w:val="1"/>
    <w:qFormat/>
    <w:uiPriority w:val="0"/>
    <w:rPr>
      <w:sz w:val="24"/>
    </w:rPr>
  </w:style>
  <w:style w:type="paragraph" w:customStyle="1" w:styleId="63">
    <w:name w:val="H-sp-name-2"/>
    <w:basedOn w:val="1"/>
    <w:qFormat/>
    <w:uiPriority w:val="0"/>
    <w:pPr>
      <w:widowControl/>
      <w:suppressAutoHyphens/>
      <w:spacing w:line="260" w:lineRule="exact"/>
      <w:ind w:left="1080" w:hanging="720"/>
      <w:jc w:val="left"/>
    </w:pPr>
    <w:rPr>
      <w:rFonts w:ascii="Arial" w:hAnsi="Arial"/>
      <w:color w:val="000000"/>
      <w:kern w:val="0"/>
      <w:sz w:val="14"/>
      <w:szCs w:val="20"/>
      <w:lang w:eastAsia="en-US"/>
    </w:rPr>
  </w:style>
  <w:style w:type="paragraph" w:customStyle="1" w:styleId="64">
    <w:name w:val="列表段落2"/>
    <w:basedOn w:val="1"/>
    <w:qFormat/>
    <w:uiPriority w:val="0"/>
    <w:pPr>
      <w:ind w:firstLine="420" w:firstLineChars="200"/>
    </w:pPr>
  </w:style>
  <w:style w:type="paragraph" w:styleId="65">
    <w:name w:val="List Paragraph"/>
    <w:basedOn w:val="1"/>
    <w:qFormat/>
    <w:uiPriority w:val="99"/>
    <w:pPr>
      <w:ind w:firstLine="420"/>
    </w:pPr>
  </w:style>
  <w:style w:type="paragraph" w:styleId="66">
    <w:name w:val="No Spacing"/>
    <w:qFormat/>
    <w:uiPriority w:val="1"/>
    <w:pPr>
      <w:widowControl w:val="0"/>
      <w:spacing w:line="360" w:lineRule="auto"/>
      <w:jc w:val="both"/>
    </w:pPr>
    <w:rPr>
      <w:rFonts w:ascii="Times New Roman" w:hAnsi="Times New Roman" w:eastAsia="宋体" w:cstheme="minorBidi"/>
      <w:kern w:val="2"/>
      <w:sz w:val="24"/>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9</Pages>
  <Words>2999</Words>
  <Characters>3455</Characters>
  <Lines>13</Lines>
  <Paragraphs>3</Paragraphs>
  <TotalTime>2</TotalTime>
  <ScaleCrop>false</ScaleCrop>
  <LinksUpToDate>false</LinksUpToDate>
  <CharactersWithSpaces>3555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2020-06-13T06:56:00Z</dcterms:created>
  <dc:creator>Sky123.Org</dc:creator>
  <cp:lastModifiedBy>一只鱼</cp:lastModifiedBy>
  <dcterms:modified xsi:type="dcterms:W3CDTF">2022-12-10T10:04:57Z</dcterms:modified>
  <dc:title>Eric</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BFDB3F27391447CC858A39347FA12CA7</vt:lpwstr>
  </property>
</Properties>
</file>