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jc w:val="center"/>
        <w:tblLayout w:type="fixed"/>
        <w:tblLook w:val="04A0" w:firstRow="1" w:lastRow="0" w:firstColumn="1" w:lastColumn="0" w:noHBand="0" w:noVBand="1"/>
      </w:tblPr>
      <w:tblGrid>
        <w:gridCol w:w="8640"/>
      </w:tblGrid>
      <w:tr w:rsidR="000D468F">
        <w:trPr>
          <w:trHeight w:val="9457"/>
          <w:jc w:val="center"/>
        </w:trPr>
        <w:tc>
          <w:tcPr>
            <w:tcW w:w="8640" w:type="dxa"/>
          </w:tcPr>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9921FE">
            <w:pPr>
              <w:jc w:val="center"/>
              <w:rPr>
                <w:b/>
                <w:sz w:val="44"/>
                <w:szCs w:val="44"/>
              </w:rPr>
            </w:pPr>
            <w:r>
              <w:rPr>
                <w:rFonts w:hint="eastAsia"/>
                <w:b/>
                <w:sz w:val="44"/>
                <w:szCs w:val="44"/>
              </w:rPr>
              <w:t>组织级</w:t>
            </w:r>
            <w:r>
              <w:rPr>
                <w:rFonts w:hint="eastAsia"/>
                <w:b/>
                <w:sz w:val="44"/>
                <w:szCs w:val="44"/>
              </w:rPr>
              <w:t>QPPO</w:t>
            </w:r>
          </w:p>
          <w:p w:rsidR="000D468F" w:rsidRDefault="009921FE">
            <w:pPr>
              <w:jc w:val="center"/>
              <w:rPr>
                <w:rFonts w:asciiTheme="minorEastAsia" w:eastAsiaTheme="minorEastAsia" w:hAnsiTheme="minorEastAsia"/>
                <w:sz w:val="30"/>
                <w:szCs w:val="30"/>
              </w:rPr>
            </w:pPr>
            <w:r>
              <w:rPr>
                <w:rFonts w:asciiTheme="minorEastAsia" w:eastAsiaTheme="minorEastAsia" w:hAnsiTheme="minorEastAsia" w:hint="eastAsia"/>
                <w:sz w:val="30"/>
                <w:szCs w:val="30"/>
              </w:rPr>
              <w:t>20</w:t>
            </w:r>
            <w:r>
              <w:rPr>
                <w:rFonts w:asciiTheme="minorEastAsia" w:eastAsiaTheme="minorEastAsia" w:hAnsiTheme="minorEastAsia"/>
                <w:sz w:val="30"/>
                <w:szCs w:val="30"/>
              </w:rPr>
              <w:t>2</w:t>
            </w:r>
            <w:r>
              <w:rPr>
                <w:rFonts w:asciiTheme="minorEastAsia" w:eastAsiaTheme="minorEastAsia" w:hAnsiTheme="minorEastAsia" w:hint="eastAsia"/>
                <w:sz w:val="30"/>
                <w:szCs w:val="30"/>
              </w:rPr>
              <w:t>1年度</w:t>
            </w: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0D468F"/>
          <w:p w:rsidR="000D468F" w:rsidRDefault="009921FE">
            <w:pPr>
              <w:jc w:val="center"/>
            </w:pPr>
            <w:r>
              <w:rPr>
                <w:rFonts w:hint="eastAsia"/>
              </w:rPr>
              <w:t>浙江中测新图地理信息技术有限公司</w:t>
            </w:r>
          </w:p>
          <w:p w:rsidR="000D468F" w:rsidRDefault="000D468F">
            <w:pPr>
              <w:ind w:left="485" w:firstLine="422"/>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p w:rsidR="000D468F" w:rsidRDefault="000D468F">
            <w:pPr>
              <w:ind w:left="485" w:firstLine="422"/>
              <w:jc w:val="center"/>
            </w:pPr>
          </w:p>
        </w:tc>
      </w:tr>
    </w:tbl>
    <w:p w:rsidR="000D468F" w:rsidRDefault="009921FE">
      <w:pPr>
        <w:pStyle w:val="a7"/>
        <w:spacing w:line="360" w:lineRule="auto"/>
        <w:ind w:leftChars="47" w:left="99"/>
        <w:jc w:val="center"/>
        <w:rPr>
          <w:rFonts w:eastAsia="黑体"/>
          <w:b w:val="0"/>
          <w:bCs w:val="0"/>
          <w:sz w:val="32"/>
        </w:rPr>
      </w:pPr>
      <w:bookmarkStart w:id="0" w:name="OLE_LINK8"/>
      <w:bookmarkStart w:id="1" w:name="OLE_LINK26"/>
      <w:bookmarkStart w:id="2" w:name="OLE_LINK7"/>
      <w:bookmarkStart w:id="3" w:name="OLE_LINK33"/>
      <w:bookmarkStart w:id="4" w:name="OLE_LINK39"/>
      <w:bookmarkStart w:id="5" w:name="OLE_LINK38"/>
      <w:bookmarkStart w:id="6" w:name="OLE_LINK32"/>
      <w:r>
        <w:rPr>
          <w:rFonts w:eastAsia="黑体" w:hint="eastAsia"/>
          <w:b w:val="0"/>
          <w:bCs w:val="0"/>
          <w:sz w:val="32"/>
        </w:rPr>
        <w:lastRenderedPageBreak/>
        <w:t>变更记录</w:t>
      </w:r>
    </w:p>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09"/>
        <w:gridCol w:w="1909"/>
        <w:gridCol w:w="3027"/>
        <w:gridCol w:w="1969"/>
        <w:gridCol w:w="1408"/>
      </w:tblGrid>
      <w:tr w:rsidR="000D468F">
        <w:trPr>
          <w:jc w:val="center"/>
        </w:trPr>
        <w:tc>
          <w:tcPr>
            <w:tcW w:w="1009" w:type="dxa"/>
            <w:tcBorders>
              <w:top w:val="single" w:sz="12" w:space="0" w:color="000000"/>
              <w:left w:val="single" w:sz="12" w:space="0" w:color="000000"/>
              <w:bottom w:val="single" w:sz="6" w:space="0" w:color="000000"/>
              <w:right w:val="single" w:sz="6" w:space="0" w:color="000000"/>
            </w:tcBorders>
          </w:tcPr>
          <w:p w:rsidR="000D468F" w:rsidRDefault="009921FE">
            <w:pPr>
              <w:rPr>
                <w:b/>
                <w:bCs/>
              </w:rPr>
            </w:pPr>
            <w:r>
              <w:rPr>
                <w:rFonts w:hint="eastAsia"/>
                <w:b/>
                <w:bCs/>
              </w:rPr>
              <w:t>版本号</w:t>
            </w:r>
          </w:p>
        </w:tc>
        <w:tc>
          <w:tcPr>
            <w:tcW w:w="1909" w:type="dxa"/>
            <w:tcBorders>
              <w:top w:val="single" w:sz="12" w:space="0" w:color="000000"/>
              <w:left w:val="single" w:sz="6" w:space="0" w:color="000000"/>
              <w:bottom w:val="single" w:sz="6" w:space="0" w:color="000000"/>
              <w:right w:val="single" w:sz="6" w:space="0" w:color="000000"/>
            </w:tcBorders>
          </w:tcPr>
          <w:p w:rsidR="000D468F" w:rsidRDefault="009921FE">
            <w:pPr>
              <w:rPr>
                <w:b/>
                <w:bCs/>
              </w:rPr>
            </w:pPr>
            <w:r>
              <w:rPr>
                <w:rFonts w:hint="eastAsia"/>
                <w:b/>
                <w:bCs/>
              </w:rPr>
              <w:t>修改点说明</w:t>
            </w:r>
          </w:p>
        </w:tc>
        <w:tc>
          <w:tcPr>
            <w:tcW w:w="3027" w:type="dxa"/>
            <w:tcBorders>
              <w:top w:val="single" w:sz="12" w:space="0" w:color="000000"/>
              <w:left w:val="single" w:sz="6" w:space="0" w:color="000000"/>
              <w:bottom w:val="single" w:sz="6" w:space="0" w:color="000000"/>
              <w:right w:val="single" w:sz="6" w:space="0" w:color="000000"/>
            </w:tcBorders>
          </w:tcPr>
          <w:p w:rsidR="000D468F" w:rsidRDefault="009921FE">
            <w:pPr>
              <w:rPr>
                <w:b/>
                <w:bCs/>
              </w:rPr>
            </w:pPr>
            <w:r>
              <w:rPr>
                <w:rFonts w:hint="eastAsia"/>
                <w:b/>
                <w:bCs/>
              </w:rPr>
              <w:t>变更日期</w:t>
            </w:r>
          </w:p>
        </w:tc>
        <w:tc>
          <w:tcPr>
            <w:tcW w:w="1969" w:type="dxa"/>
            <w:tcBorders>
              <w:top w:val="single" w:sz="12" w:space="0" w:color="000000"/>
              <w:left w:val="single" w:sz="6" w:space="0" w:color="000000"/>
              <w:bottom w:val="single" w:sz="6" w:space="0" w:color="000000"/>
              <w:right w:val="single" w:sz="6" w:space="0" w:color="000000"/>
            </w:tcBorders>
          </w:tcPr>
          <w:p w:rsidR="000D468F" w:rsidRDefault="009921FE">
            <w:pPr>
              <w:rPr>
                <w:b/>
                <w:bCs/>
              </w:rPr>
            </w:pPr>
            <w:r>
              <w:rPr>
                <w:rFonts w:hint="eastAsia"/>
                <w:b/>
                <w:bCs/>
              </w:rPr>
              <w:t>变更人</w:t>
            </w:r>
          </w:p>
        </w:tc>
        <w:tc>
          <w:tcPr>
            <w:tcW w:w="1408" w:type="dxa"/>
            <w:tcBorders>
              <w:top w:val="single" w:sz="12" w:space="0" w:color="000000"/>
              <w:left w:val="single" w:sz="6" w:space="0" w:color="000000"/>
              <w:bottom w:val="single" w:sz="6" w:space="0" w:color="000000"/>
              <w:right w:val="single" w:sz="12" w:space="0" w:color="000000"/>
            </w:tcBorders>
          </w:tcPr>
          <w:p w:rsidR="000D468F" w:rsidRDefault="009921FE">
            <w:pPr>
              <w:rPr>
                <w:b/>
                <w:bCs/>
              </w:rPr>
            </w:pPr>
            <w:r>
              <w:rPr>
                <w:rFonts w:hint="eastAsia"/>
                <w:b/>
                <w:bCs/>
              </w:rPr>
              <w:t>审批人</w:t>
            </w:r>
          </w:p>
        </w:tc>
      </w:tr>
      <w:tr w:rsidR="000D468F">
        <w:trPr>
          <w:jc w:val="center"/>
        </w:trPr>
        <w:tc>
          <w:tcPr>
            <w:tcW w:w="1009" w:type="dxa"/>
            <w:tcBorders>
              <w:top w:val="single" w:sz="6" w:space="0" w:color="000000"/>
              <w:left w:val="single" w:sz="12" w:space="0" w:color="000000"/>
              <w:bottom w:val="single" w:sz="6" w:space="0" w:color="000000"/>
              <w:right w:val="single" w:sz="6" w:space="0" w:color="000000"/>
            </w:tcBorders>
          </w:tcPr>
          <w:p w:rsidR="000D468F" w:rsidRDefault="009921FE">
            <w:r>
              <w:rPr>
                <w:rFonts w:hint="eastAsia"/>
              </w:rPr>
              <w:t>V</w:t>
            </w:r>
            <w:r>
              <w:t>0.1</w:t>
            </w:r>
          </w:p>
        </w:tc>
        <w:tc>
          <w:tcPr>
            <w:tcW w:w="1909" w:type="dxa"/>
            <w:tcBorders>
              <w:top w:val="single" w:sz="6" w:space="0" w:color="000000"/>
              <w:left w:val="single" w:sz="6" w:space="0" w:color="000000"/>
              <w:bottom w:val="single" w:sz="6" w:space="0" w:color="000000"/>
              <w:right w:val="single" w:sz="6" w:space="0" w:color="000000"/>
            </w:tcBorders>
          </w:tcPr>
          <w:p w:rsidR="000D468F" w:rsidRDefault="009921FE">
            <w:r>
              <w:rPr>
                <w:rFonts w:hint="eastAsia"/>
              </w:rPr>
              <w:t>建立初步的</w:t>
            </w:r>
            <w:r>
              <w:rPr>
                <w:rFonts w:hint="eastAsia"/>
              </w:rPr>
              <w:t>QPPO</w:t>
            </w:r>
          </w:p>
        </w:tc>
        <w:tc>
          <w:tcPr>
            <w:tcW w:w="3027" w:type="dxa"/>
            <w:tcBorders>
              <w:top w:val="single" w:sz="6" w:space="0" w:color="000000"/>
              <w:left w:val="single" w:sz="6" w:space="0" w:color="000000"/>
              <w:bottom w:val="single" w:sz="6" w:space="0" w:color="000000"/>
              <w:right w:val="single" w:sz="6" w:space="0" w:color="000000"/>
            </w:tcBorders>
          </w:tcPr>
          <w:p w:rsidR="000D468F" w:rsidRDefault="009921FE">
            <w:r>
              <w:rPr>
                <w:rFonts w:hint="eastAsia"/>
              </w:rPr>
              <w:t>2020-12-</w:t>
            </w:r>
            <w:r>
              <w:t>19</w:t>
            </w:r>
          </w:p>
        </w:tc>
        <w:tc>
          <w:tcPr>
            <w:tcW w:w="1969" w:type="dxa"/>
            <w:tcBorders>
              <w:top w:val="single" w:sz="6" w:space="0" w:color="000000"/>
              <w:left w:val="single" w:sz="6" w:space="0" w:color="000000"/>
              <w:bottom w:val="single" w:sz="6" w:space="0" w:color="000000"/>
              <w:right w:val="single" w:sz="6" w:space="0" w:color="000000"/>
            </w:tcBorders>
          </w:tcPr>
          <w:p w:rsidR="000D468F" w:rsidRDefault="009921FE">
            <w:r>
              <w:rPr>
                <w:rFonts w:hint="eastAsia"/>
              </w:rPr>
              <w:t>俞凯杰</w:t>
            </w:r>
          </w:p>
        </w:tc>
        <w:tc>
          <w:tcPr>
            <w:tcW w:w="1408" w:type="dxa"/>
            <w:tcBorders>
              <w:top w:val="single" w:sz="6" w:space="0" w:color="000000"/>
              <w:left w:val="single" w:sz="6" w:space="0" w:color="000000"/>
              <w:bottom w:val="single" w:sz="6" w:space="0" w:color="000000"/>
              <w:right w:val="single" w:sz="12" w:space="0" w:color="000000"/>
            </w:tcBorders>
          </w:tcPr>
          <w:p w:rsidR="000D468F" w:rsidRDefault="009921FE">
            <w:r>
              <w:rPr>
                <w:rFonts w:hint="eastAsia"/>
              </w:rPr>
              <w:t>EPG</w:t>
            </w:r>
          </w:p>
        </w:tc>
      </w:tr>
      <w:tr w:rsidR="000D468F">
        <w:trPr>
          <w:jc w:val="center"/>
        </w:trPr>
        <w:tc>
          <w:tcPr>
            <w:tcW w:w="1009" w:type="dxa"/>
            <w:tcBorders>
              <w:top w:val="single" w:sz="6" w:space="0" w:color="000000"/>
              <w:left w:val="single" w:sz="12" w:space="0" w:color="000000"/>
              <w:bottom w:val="single" w:sz="6" w:space="0" w:color="000000"/>
              <w:right w:val="single" w:sz="6" w:space="0" w:color="000000"/>
            </w:tcBorders>
          </w:tcPr>
          <w:p w:rsidR="000D468F" w:rsidRDefault="009921FE">
            <w:pPr>
              <w:rPr>
                <w:i/>
                <w:iCs/>
              </w:rPr>
            </w:pPr>
            <w:r>
              <w:rPr>
                <w:rFonts w:hint="eastAsia"/>
              </w:rPr>
              <w:t>V1.0</w:t>
            </w:r>
          </w:p>
        </w:tc>
        <w:tc>
          <w:tcPr>
            <w:tcW w:w="1909" w:type="dxa"/>
            <w:tcBorders>
              <w:top w:val="single" w:sz="6" w:space="0" w:color="000000"/>
              <w:left w:val="single" w:sz="6" w:space="0" w:color="000000"/>
              <w:bottom w:val="single" w:sz="6" w:space="0" w:color="000000"/>
              <w:right w:val="single" w:sz="6" w:space="0" w:color="000000"/>
            </w:tcBorders>
          </w:tcPr>
          <w:p w:rsidR="000D468F" w:rsidRDefault="009921FE">
            <w:pPr>
              <w:rPr>
                <w:iCs/>
              </w:rPr>
            </w:pPr>
            <w:r>
              <w:rPr>
                <w:rFonts w:hint="eastAsia"/>
              </w:rPr>
              <w:t>发布</w:t>
            </w:r>
          </w:p>
        </w:tc>
        <w:tc>
          <w:tcPr>
            <w:tcW w:w="3027" w:type="dxa"/>
            <w:tcBorders>
              <w:top w:val="single" w:sz="6" w:space="0" w:color="000000"/>
              <w:left w:val="single" w:sz="6" w:space="0" w:color="000000"/>
              <w:bottom w:val="single" w:sz="6" w:space="0" w:color="000000"/>
              <w:right w:val="single" w:sz="6" w:space="0" w:color="000000"/>
            </w:tcBorders>
          </w:tcPr>
          <w:p w:rsidR="000D468F" w:rsidRDefault="009921FE">
            <w:r>
              <w:rPr>
                <w:rFonts w:hint="eastAsia"/>
              </w:rPr>
              <w:t>2021-</w:t>
            </w:r>
            <w:r>
              <w:t>0</w:t>
            </w:r>
            <w:r>
              <w:rPr>
                <w:rFonts w:hint="eastAsia"/>
              </w:rPr>
              <w:t>1-</w:t>
            </w:r>
            <w:r>
              <w:t>06</w:t>
            </w:r>
          </w:p>
        </w:tc>
        <w:tc>
          <w:tcPr>
            <w:tcW w:w="1969" w:type="dxa"/>
            <w:tcBorders>
              <w:top w:val="single" w:sz="6" w:space="0" w:color="000000"/>
              <w:left w:val="single" w:sz="6" w:space="0" w:color="000000"/>
              <w:bottom w:val="single" w:sz="6" w:space="0" w:color="000000"/>
              <w:right w:val="single" w:sz="6" w:space="0" w:color="000000"/>
            </w:tcBorders>
          </w:tcPr>
          <w:p w:rsidR="000D468F" w:rsidRDefault="009921FE">
            <w:r>
              <w:rPr>
                <w:rFonts w:hint="eastAsia"/>
              </w:rPr>
              <w:t>俞凯杰</w:t>
            </w:r>
          </w:p>
        </w:tc>
        <w:tc>
          <w:tcPr>
            <w:tcW w:w="1408" w:type="dxa"/>
            <w:tcBorders>
              <w:top w:val="single" w:sz="6" w:space="0" w:color="000000"/>
              <w:left w:val="single" w:sz="6" w:space="0" w:color="000000"/>
              <w:bottom w:val="single" w:sz="6" w:space="0" w:color="000000"/>
              <w:right w:val="single" w:sz="12" w:space="0" w:color="000000"/>
            </w:tcBorders>
          </w:tcPr>
          <w:p w:rsidR="000D468F" w:rsidRDefault="009921FE">
            <w:r>
              <w:rPr>
                <w:rFonts w:hint="eastAsia"/>
              </w:rPr>
              <w:t>EPG</w:t>
            </w:r>
          </w:p>
        </w:tc>
      </w:tr>
      <w:tr w:rsidR="000D468F">
        <w:trPr>
          <w:jc w:val="center"/>
        </w:trPr>
        <w:tc>
          <w:tcPr>
            <w:tcW w:w="1009" w:type="dxa"/>
            <w:tcBorders>
              <w:top w:val="single" w:sz="6" w:space="0" w:color="000000"/>
              <w:left w:val="single" w:sz="12" w:space="0" w:color="000000"/>
              <w:bottom w:val="single" w:sz="12" w:space="0" w:color="000000"/>
              <w:right w:val="single" w:sz="6" w:space="0" w:color="000000"/>
            </w:tcBorders>
          </w:tcPr>
          <w:p w:rsidR="000D468F" w:rsidRDefault="000D468F"/>
        </w:tc>
        <w:tc>
          <w:tcPr>
            <w:tcW w:w="1909" w:type="dxa"/>
            <w:tcBorders>
              <w:top w:val="single" w:sz="6" w:space="0" w:color="000000"/>
              <w:left w:val="single" w:sz="6" w:space="0" w:color="000000"/>
              <w:bottom w:val="single" w:sz="12" w:space="0" w:color="000000"/>
              <w:right w:val="single" w:sz="6" w:space="0" w:color="000000"/>
            </w:tcBorders>
          </w:tcPr>
          <w:p w:rsidR="000D468F" w:rsidRDefault="000D468F">
            <w:pPr>
              <w:rPr>
                <w:iCs/>
              </w:rPr>
            </w:pPr>
          </w:p>
        </w:tc>
        <w:tc>
          <w:tcPr>
            <w:tcW w:w="3027" w:type="dxa"/>
            <w:tcBorders>
              <w:top w:val="single" w:sz="6" w:space="0" w:color="000000"/>
              <w:left w:val="single" w:sz="6" w:space="0" w:color="000000"/>
              <w:bottom w:val="single" w:sz="12" w:space="0" w:color="000000"/>
              <w:right w:val="single" w:sz="6" w:space="0" w:color="000000"/>
            </w:tcBorders>
          </w:tcPr>
          <w:p w:rsidR="000D468F" w:rsidRDefault="000D468F"/>
        </w:tc>
        <w:tc>
          <w:tcPr>
            <w:tcW w:w="1969" w:type="dxa"/>
            <w:tcBorders>
              <w:top w:val="single" w:sz="6" w:space="0" w:color="000000"/>
              <w:left w:val="single" w:sz="6" w:space="0" w:color="000000"/>
              <w:bottom w:val="single" w:sz="12" w:space="0" w:color="000000"/>
              <w:right w:val="single" w:sz="6" w:space="0" w:color="000000"/>
            </w:tcBorders>
          </w:tcPr>
          <w:p w:rsidR="000D468F" w:rsidRDefault="000D468F"/>
        </w:tc>
        <w:tc>
          <w:tcPr>
            <w:tcW w:w="1408" w:type="dxa"/>
            <w:tcBorders>
              <w:top w:val="single" w:sz="6" w:space="0" w:color="000000"/>
              <w:left w:val="single" w:sz="6" w:space="0" w:color="000000"/>
              <w:bottom w:val="single" w:sz="12" w:space="0" w:color="000000"/>
              <w:right w:val="single" w:sz="12" w:space="0" w:color="000000"/>
            </w:tcBorders>
          </w:tcPr>
          <w:p w:rsidR="000D468F" w:rsidRDefault="000D468F"/>
        </w:tc>
      </w:tr>
    </w:tbl>
    <w:bookmarkEnd w:id="0"/>
    <w:bookmarkEnd w:id="1"/>
    <w:bookmarkEnd w:id="2"/>
    <w:p w:rsidR="000D468F" w:rsidRDefault="009921FE">
      <w:pPr>
        <w:jc w:val="center"/>
      </w:pPr>
      <w:r>
        <w:rPr>
          <w:rFonts w:hint="eastAsia"/>
        </w:rPr>
        <w:t>修改点说明的内容有如下几种：发布、修改（</w:t>
      </w:r>
      <w:r>
        <w:t>+</w:t>
      </w:r>
      <w:r>
        <w:rPr>
          <w:rFonts w:hint="eastAsia"/>
        </w:rPr>
        <w:t>修改说明）、删除（</w:t>
      </w:r>
      <w:r>
        <w:t>+</w:t>
      </w:r>
      <w:r>
        <w:rPr>
          <w:rFonts w:hint="eastAsia"/>
        </w:rPr>
        <w:t>删除说明）</w:t>
      </w:r>
      <w:bookmarkEnd w:id="3"/>
      <w:bookmarkEnd w:id="4"/>
      <w:bookmarkEnd w:id="5"/>
      <w:bookmarkEnd w:id="6"/>
    </w:p>
    <w:p w:rsidR="000D468F" w:rsidRDefault="000D468F">
      <w:pPr>
        <w:widowControl/>
        <w:jc w:val="left"/>
        <w:rPr>
          <w:b/>
          <w:szCs w:val="21"/>
        </w:rPr>
        <w:sectPr w:rsidR="000D468F">
          <w:footerReference w:type="default" r:id="rId8"/>
          <w:headerReference w:type="first" r:id="rId9"/>
          <w:pgSz w:w="11906" w:h="16838"/>
          <w:pgMar w:top="1440" w:right="1800" w:bottom="1440" w:left="1800" w:header="851" w:footer="992" w:gutter="0"/>
          <w:pgNumType w:start="0"/>
          <w:cols w:space="425"/>
          <w:titlePg/>
          <w:docGrid w:type="lines" w:linePitch="312"/>
        </w:sectPr>
      </w:pPr>
    </w:p>
    <w:p w:rsidR="000D468F" w:rsidRDefault="009921FE">
      <w:pPr>
        <w:pStyle w:val="TOC1"/>
        <w:jc w:val="center"/>
        <w:rPr>
          <w:color w:val="auto"/>
        </w:rPr>
      </w:pPr>
      <w:r>
        <w:rPr>
          <w:color w:val="auto"/>
          <w:lang w:val="zh-CN"/>
        </w:rPr>
        <w:lastRenderedPageBreak/>
        <w:t>目录</w:t>
      </w:r>
    </w:p>
    <w:p w:rsidR="000D468F" w:rsidRDefault="009921FE">
      <w:pPr>
        <w:pStyle w:val="11"/>
        <w:tabs>
          <w:tab w:val="right" w:leader="dot" w:pos="8296"/>
        </w:tabs>
        <w:rPr>
          <w:rFonts w:asciiTheme="minorHAnsi" w:eastAsiaTheme="minorEastAsia" w:hAnsiTheme="minorHAnsi" w:cstheme="minorBidi"/>
        </w:rPr>
      </w:pPr>
      <w:r>
        <w:fldChar w:fldCharType="begin"/>
      </w:r>
      <w:r>
        <w:instrText xml:space="preserve"> TOC \o "1-3" \h \z \u </w:instrText>
      </w:r>
      <w:r>
        <w:fldChar w:fldCharType="separate"/>
      </w:r>
      <w:hyperlink w:anchor="_Toc95731938" w:history="1">
        <w:r>
          <w:rPr>
            <w:rStyle w:val="af"/>
          </w:rPr>
          <w:t>1</w:t>
        </w:r>
        <w:r>
          <w:rPr>
            <w:rStyle w:val="af"/>
          </w:rPr>
          <w:t>组织级商业目标</w:t>
        </w:r>
        <w:r>
          <w:tab/>
        </w:r>
        <w:r>
          <w:fldChar w:fldCharType="begin"/>
        </w:r>
        <w:r>
          <w:instrText xml:space="preserve"> PAGEREF _Toc95731938 \h </w:instrText>
        </w:r>
        <w:r>
          <w:fldChar w:fldCharType="separate"/>
        </w:r>
        <w:r>
          <w:t>1</w:t>
        </w:r>
        <w:r>
          <w:fldChar w:fldCharType="end"/>
        </w:r>
      </w:hyperlink>
    </w:p>
    <w:p w:rsidR="000D468F" w:rsidRDefault="000A5381">
      <w:pPr>
        <w:pStyle w:val="11"/>
        <w:tabs>
          <w:tab w:val="right" w:leader="dot" w:pos="8296"/>
        </w:tabs>
        <w:rPr>
          <w:rFonts w:asciiTheme="minorHAnsi" w:eastAsiaTheme="minorEastAsia" w:hAnsiTheme="minorHAnsi" w:cstheme="minorBidi"/>
        </w:rPr>
      </w:pPr>
      <w:hyperlink w:anchor="_Toc95731939" w:history="1">
        <w:r w:rsidR="009921FE">
          <w:rPr>
            <w:rStyle w:val="af"/>
          </w:rPr>
          <w:t>2</w:t>
        </w:r>
        <w:r w:rsidR="009921FE">
          <w:rPr>
            <w:rStyle w:val="af"/>
          </w:rPr>
          <w:t>建立质量和过程性能目标</w:t>
        </w:r>
        <w:r w:rsidR="009921FE">
          <w:tab/>
        </w:r>
        <w:r w:rsidR="009921FE">
          <w:fldChar w:fldCharType="begin"/>
        </w:r>
        <w:r w:rsidR="009921FE">
          <w:instrText xml:space="preserve"> PAGEREF _Toc95731939 \h </w:instrText>
        </w:r>
        <w:r w:rsidR="009921FE">
          <w:fldChar w:fldCharType="separate"/>
        </w:r>
        <w:r w:rsidR="009921FE">
          <w:t>1</w:t>
        </w:r>
        <w:r w:rsidR="009921FE">
          <w:fldChar w:fldCharType="end"/>
        </w:r>
      </w:hyperlink>
    </w:p>
    <w:p w:rsidR="000D468F" w:rsidRDefault="000A5381">
      <w:pPr>
        <w:pStyle w:val="20"/>
        <w:tabs>
          <w:tab w:val="right" w:leader="dot" w:pos="8296"/>
        </w:tabs>
        <w:rPr>
          <w:rFonts w:asciiTheme="minorHAnsi" w:eastAsiaTheme="minorEastAsia" w:hAnsiTheme="minorHAnsi" w:cstheme="minorBidi"/>
        </w:rPr>
      </w:pPr>
      <w:hyperlink w:anchor="_Toc95731940" w:history="1">
        <w:r w:rsidR="009921FE">
          <w:rPr>
            <w:rStyle w:val="af"/>
          </w:rPr>
          <w:t>2.1</w:t>
        </w:r>
        <w:r w:rsidR="009921FE">
          <w:rPr>
            <w:rStyle w:val="af"/>
          </w:rPr>
          <w:t>组织商业目标分解</w:t>
        </w:r>
        <w:r w:rsidR="009921FE">
          <w:tab/>
        </w:r>
        <w:r w:rsidR="009921FE">
          <w:fldChar w:fldCharType="begin"/>
        </w:r>
        <w:r w:rsidR="009921FE">
          <w:instrText xml:space="preserve"> PAGEREF _Toc95731940 \h </w:instrText>
        </w:r>
        <w:r w:rsidR="009921FE">
          <w:fldChar w:fldCharType="separate"/>
        </w:r>
        <w:r w:rsidR="009921FE">
          <w:t>1</w:t>
        </w:r>
        <w:r w:rsidR="009921FE">
          <w:fldChar w:fldCharType="end"/>
        </w:r>
      </w:hyperlink>
    </w:p>
    <w:p w:rsidR="000D468F" w:rsidRDefault="000A5381">
      <w:pPr>
        <w:pStyle w:val="20"/>
        <w:tabs>
          <w:tab w:val="right" w:leader="dot" w:pos="8296"/>
        </w:tabs>
        <w:rPr>
          <w:rFonts w:asciiTheme="minorHAnsi" w:eastAsiaTheme="minorEastAsia" w:hAnsiTheme="minorHAnsi" w:cstheme="minorBidi"/>
        </w:rPr>
      </w:pPr>
      <w:hyperlink w:anchor="_Toc95731941" w:history="1">
        <w:r w:rsidR="009921FE">
          <w:rPr>
            <w:rStyle w:val="af"/>
          </w:rPr>
          <w:t>2.2</w:t>
        </w:r>
        <w:r w:rsidR="009921FE">
          <w:rPr>
            <w:rStyle w:val="af"/>
          </w:rPr>
          <w:t>业务目标优先级评价</w:t>
        </w:r>
        <w:r w:rsidR="009921FE">
          <w:tab/>
        </w:r>
        <w:r w:rsidR="009921FE">
          <w:fldChar w:fldCharType="begin"/>
        </w:r>
        <w:r w:rsidR="009921FE">
          <w:instrText xml:space="preserve"> PAGEREF _Toc95731941 \h </w:instrText>
        </w:r>
        <w:r w:rsidR="009921FE">
          <w:fldChar w:fldCharType="separate"/>
        </w:r>
        <w:r w:rsidR="009921FE">
          <w:t>2</w:t>
        </w:r>
        <w:r w:rsidR="009921FE">
          <w:fldChar w:fldCharType="end"/>
        </w:r>
      </w:hyperlink>
    </w:p>
    <w:p w:rsidR="000D468F" w:rsidRDefault="000A5381">
      <w:pPr>
        <w:pStyle w:val="20"/>
        <w:tabs>
          <w:tab w:val="right" w:leader="dot" w:pos="8296"/>
        </w:tabs>
        <w:rPr>
          <w:rFonts w:asciiTheme="minorHAnsi" w:eastAsiaTheme="minorEastAsia" w:hAnsiTheme="minorHAnsi" w:cstheme="minorBidi"/>
        </w:rPr>
      </w:pPr>
      <w:hyperlink w:anchor="_Toc95731942" w:history="1">
        <w:r w:rsidR="009921FE">
          <w:rPr>
            <w:rStyle w:val="af"/>
          </w:rPr>
          <w:t>2.3</w:t>
        </w:r>
        <w:r w:rsidR="009921FE">
          <w:rPr>
            <w:rStyle w:val="af"/>
          </w:rPr>
          <w:t>建立组织级</w:t>
        </w:r>
        <w:r w:rsidR="009921FE">
          <w:rPr>
            <w:rStyle w:val="af"/>
          </w:rPr>
          <w:t>QPPO</w:t>
        </w:r>
        <w:r w:rsidR="009921FE">
          <w:tab/>
        </w:r>
        <w:r w:rsidR="009921FE">
          <w:fldChar w:fldCharType="begin"/>
        </w:r>
        <w:r w:rsidR="009921FE">
          <w:instrText xml:space="preserve"> PAGEREF _Toc95731942 \h </w:instrText>
        </w:r>
        <w:r w:rsidR="009921FE">
          <w:fldChar w:fldCharType="separate"/>
        </w:r>
        <w:r w:rsidR="009921FE">
          <w:t>2</w:t>
        </w:r>
        <w:r w:rsidR="009921FE">
          <w:fldChar w:fldCharType="end"/>
        </w:r>
      </w:hyperlink>
    </w:p>
    <w:p w:rsidR="000D468F" w:rsidRDefault="000A5381">
      <w:pPr>
        <w:pStyle w:val="11"/>
        <w:tabs>
          <w:tab w:val="right" w:leader="dot" w:pos="8296"/>
        </w:tabs>
        <w:rPr>
          <w:rFonts w:asciiTheme="minorHAnsi" w:eastAsiaTheme="minorEastAsia" w:hAnsiTheme="minorHAnsi" w:cstheme="minorBidi"/>
        </w:rPr>
      </w:pPr>
      <w:hyperlink w:anchor="_Toc95731943" w:history="1">
        <w:r w:rsidR="009921FE">
          <w:rPr>
            <w:rStyle w:val="af"/>
          </w:rPr>
          <w:t>3</w:t>
        </w:r>
        <w:r w:rsidR="009921FE">
          <w:rPr>
            <w:rStyle w:val="af"/>
          </w:rPr>
          <w:t>建立可操作性过程度量定义</w:t>
        </w:r>
        <w:r w:rsidR="009921FE">
          <w:tab/>
        </w:r>
        <w:r w:rsidR="009921FE">
          <w:fldChar w:fldCharType="begin"/>
        </w:r>
        <w:r w:rsidR="009921FE">
          <w:instrText xml:space="preserve"> PAGEREF _Toc95731943 \h </w:instrText>
        </w:r>
        <w:r w:rsidR="009921FE">
          <w:fldChar w:fldCharType="separate"/>
        </w:r>
        <w:r w:rsidR="009921FE">
          <w:t>3</w:t>
        </w:r>
        <w:r w:rsidR="009921FE">
          <w:fldChar w:fldCharType="end"/>
        </w:r>
      </w:hyperlink>
    </w:p>
    <w:p w:rsidR="000D468F" w:rsidRDefault="000A5381">
      <w:pPr>
        <w:pStyle w:val="20"/>
        <w:tabs>
          <w:tab w:val="right" w:leader="dot" w:pos="8296"/>
        </w:tabs>
        <w:rPr>
          <w:rFonts w:asciiTheme="minorHAnsi" w:eastAsiaTheme="minorEastAsia" w:hAnsiTheme="minorHAnsi" w:cstheme="minorBidi"/>
        </w:rPr>
      </w:pPr>
      <w:hyperlink w:anchor="_Toc95731944" w:history="1">
        <w:r w:rsidR="009921FE">
          <w:rPr>
            <w:rStyle w:val="af"/>
          </w:rPr>
          <w:t>3.1</w:t>
        </w:r>
        <w:r w:rsidR="009921FE">
          <w:rPr>
            <w:rStyle w:val="af"/>
          </w:rPr>
          <w:t>选择的过程</w:t>
        </w:r>
        <w:r w:rsidR="009921FE">
          <w:rPr>
            <w:rStyle w:val="af"/>
          </w:rPr>
          <w:t>/</w:t>
        </w:r>
        <w:r w:rsidR="009921FE">
          <w:rPr>
            <w:rStyle w:val="af"/>
          </w:rPr>
          <w:t>子过程</w:t>
        </w:r>
        <w:r w:rsidR="009921FE">
          <w:tab/>
        </w:r>
        <w:r w:rsidR="009921FE">
          <w:fldChar w:fldCharType="begin"/>
        </w:r>
        <w:r w:rsidR="009921FE">
          <w:instrText xml:space="preserve"> PAGEREF _Toc95731944 \h </w:instrText>
        </w:r>
        <w:r w:rsidR="009921FE">
          <w:fldChar w:fldCharType="separate"/>
        </w:r>
        <w:r w:rsidR="009921FE">
          <w:t>3</w:t>
        </w:r>
        <w:r w:rsidR="009921FE">
          <w:fldChar w:fldCharType="end"/>
        </w:r>
      </w:hyperlink>
    </w:p>
    <w:p w:rsidR="000D468F" w:rsidRDefault="000A5381">
      <w:pPr>
        <w:pStyle w:val="20"/>
        <w:tabs>
          <w:tab w:val="right" w:leader="dot" w:pos="8296"/>
        </w:tabs>
        <w:rPr>
          <w:rFonts w:asciiTheme="minorHAnsi" w:eastAsiaTheme="minorEastAsia" w:hAnsiTheme="minorHAnsi" w:cstheme="minorBidi"/>
        </w:rPr>
      </w:pPr>
      <w:hyperlink w:anchor="_Toc95731945" w:history="1">
        <w:r w:rsidR="009921FE">
          <w:rPr>
            <w:rStyle w:val="af"/>
          </w:rPr>
          <w:t>3.2</w:t>
        </w:r>
        <w:r w:rsidR="009921FE">
          <w:rPr>
            <w:rStyle w:val="af"/>
          </w:rPr>
          <w:t>选择过程属性，并建立可操作性度量定义</w:t>
        </w:r>
        <w:r w:rsidR="009921FE">
          <w:tab/>
        </w:r>
        <w:r w:rsidR="009921FE">
          <w:fldChar w:fldCharType="begin"/>
        </w:r>
        <w:r w:rsidR="009921FE">
          <w:instrText xml:space="preserve"> PAGEREF _Toc95731945 \h </w:instrText>
        </w:r>
        <w:r w:rsidR="009921FE">
          <w:fldChar w:fldCharType="separate"/>
        </w:r>
        <w:r w:rsidR="009921FE">
          <w:t>5</w:t>
        </w:r>
        <w:r w:rsidR="009921FE">
          <w:fldChar w:fldCharType="end"/>
        </w:r>
      </w:hyperlink>
    </w:p>
    <w:p w:rsidR="000D468F" w:rsidRDefault="009921FE">
      <w:r>
        <w:fldChar w:fldCharType="end"/>
      </w: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pPr>
    </w:p>
    <w:p w:rsidR="000D468F" w:rsidRDefault="000D468F">
      <w:pPr>
        <w:widowControl/>
        <w:jc w:val="left"/>
        <w:rPr>
          <w:b/>
          <w:sz w:val="30"/>
          <w:szCs w:val="30"/>
        </w:rPr>
        <w:sectPr w:rsidR="000D468F">
          <w:pgSz w:w="11906" w:h="16838"/>
          <w:pgMar w:top="1440" w:right="1800" w:bottom="1440" w:left="1800" w:header="851" w:footer="992" w:gutter="0"/>
          <w:pgNumType w:fmt="upperRoman" w:start="1"/>
          <w:cols w:space="425"/>
          <w:docGrid w:type="lines" w:linePitch="312"/>
        </w:sectPr>
      </w:pPr>
    </w:p>
    <w:p w:rsidR="000D468F" w:rsidRDefault="009921FE">
      <w:pPr>
        <w:pStyle w:val="1"/>
        <w:rPr>
          <w:sz w:val="28"/>
          <w:szCs w:val="28"/>
        </w:rPr>
      </w:pPr>
      <w:bookmarkStart w:id="10" w:name="_Toc95731938"/>
      <w:r>
        <w:rPr>
          <w:rFonts w:hint="eastAsia"/>
          <w:sz w:val="28"/>
          <w:szCs w:val="28"/>
        </w:rPr>
        <w:lastRenderedPageBreak/>
        <w:t>1</w:t>
      </w:r>
      <w:r>
        <w:rPr>
          <w:rFonts w:hint="eastAsia"/>
          <w:sz w:val="28"/>
          <w:szCs w:val="28"/>
        </w:rPr>
        <w:t>组织级商业目标</w:t>
      </w:r>
      <w:bookmarkEnd w:id="10"/>
    </w:p>
    <w:p w:rsidR="000D468F" w:rsidRDefault="009921FE">
      <w:pPr>
        <w:spacing w:line="360" w:lineRule="auto"/>
      </w:pPr>
      <w:r>
        <w:rPr>
          <w:rFonts w:hint="eastAsia"/>
        </w:rPr>
        <w:tab/>
      </w:r>
      <w:r>
        <w:rPr>
          <w:rFonts w:hint="eastAsia"/>
        </w:rPr>
        <w:t>组织的商业目标是由公司领导层共同决定的</w:t>
      </w:r>
      <w:r>
        <w:rPr>
          <w:rFonts w:hint="eastAsia"/>
        </w:rPr>
        <w:t>,</w:t>
      </w:r>
      <w:r>
        <w:rPr>
          <w:rFonts w:hint="eastAsia"/>
        </w:rPr>
        <w:t>每年年初根据公司的业务发展、经营财务各项指标来确定当年的整体商业目标，组织商业目标主要包括：组织的最高期望，组织的成本、收益、利润指标等等。具体如下所示：</w:t>
      </w:r>
    </w:p>
    <w:p w:rsidR="000D468F" w:rsidRDefault="009921FE">
      <w:pPr>
        <w:spacing w:line="360" w:lineRule="auto"/>
        <w:ind w:firstLineChars="200" w:firstLine="420"/>
      </w:pPr>
      <w:r>
        <w:rPr>
          <w:rFonts w:hint="eastAsia"/>
        </w:rPr>
        <w:t>组织的最高期望：为客户和公司股东创造最大价值</w:t>
      </w:r>
    </w:p>
    <w:p w:rsidR="000D468F" w:rsidRDefault="009921FE">
      <w:pPr>
        <w:spacing w:line="360" w:lineRule="auto"/>
        <w:ind w:firstLineChars="200" w:firstLine="420"/>
      </w:pPr>
      <w:r>
        <w:rPr>
          <w:rFonts w:hint="eastAsia"/>
        </w:rPr>
        <w:t>组织商业目标：</w:t>
      </w:r>
    </w:p>
    <w:p w:rsidR="000D468F" w:rsidRPr="003065D3" w:rsidRDefault="009921FE">
      <w:pPr>
        <w:pStyle w:val="af3"/>
        <w:numPr>
          <w:ilvl w:val="0"/>
          <w:numId w:val="1"/>
        </w:numPr>
        <w:spacing w:line="360" w:lineRule="auto"/>
        <w:ind w:firstLineChars="0"/>
      </w:pPr>
      <w:r w:rsidRPr="003065D3">
        <w:rPr>
          <w:rFonts w:hint="eastAsia"/>
        </w:rPr>
        <w:t>提高利润率，利润率提高</w:t>
      </w:r>
      <w:r w:rsidRPr="003065D3">
        <w:rPr>
          <w:rFonts w:hint="eastAsia"/>
        </w:rPr>
        <w:t>16%</w:t>
      </w:r>
      <w:r w:rsidRPr="003065D3">
        <w:rPr>
          <w:rFonts w:hint="eastAsia"/>
        </w:rPr>
        <w:t>（从</w:t>
      </w:r>
      <w:r w:rsidRPr="003065D3">
        <w:rPr>
          <w:rFonts w:hint="eastAsia"/>
        </w:rPr>
        <w:t>20%</w:t>
      </w:r>
      <w:r w:rsidRPr="003065D3">
        <w:rPr>
          <w:rFonts w:hint="eastAsia"/>
        </w:rPr>
        <w:t>提升至</w:t>
      </w:r>
      <w:r w:rsidRPr="003065D3">
        <w:rPr>
          <w:rFonts w:hint="eastAsia"/>
        </w:rPr>
        <w:t>23%</w:t>
      </w:r>
      <w:r w:rsidRPr="003065D3">
        <w:rPr>
          <w:rFonts w:hint="eastAsia"/>
        </w:rPr>
        <w:t>）</w:t>
      </w:r>
    </w:p>
    <w:p w:rsidR="000D468F" w:rsidRPr="003065D3" w:rsidRDefault="009921FE">
      <w:pPr>
        <w:pStyle w:val="af3"/>
        <w:numPr>
          <w:ilvl w:val="0"/>
          <w:numId w:val="1"/>
        </w:numPr>
        <w:spacing w:line="360" w:lineRule="auto"/>
        <w:ind w:firstLineChars="0"/>
      </w:pPr>
      <w:r w:rsidRPr="003065D3">
        <w:rPr>
          <w:rFonts w:hint="eastAsia"/>
        </w:rPr>
        <w:t>提高客户满意度，提高</w:t>
      </w:r>
      <w:r w:rsidRPr="003065D3">
        <w:rPr>
          <w:rFonts w:hint="eastAsia"/>
        </w:rPr>
        <w:t>1</w:t>
      </w:r>
      <w:r w:rsidR="00710881">
        <w:t>5</w:t>
      </w:r>
      <w:r w:rsidRPr="003065D3">
        <w:rPr>
          <w:rFonts w:hint="eastAsia"/>
        </w:rPr>
        <w:t>%</w:t>
      </w:r>
      <w:r w:rsidRPr="003065D3">
        <w:rPr>
          <w:rFonts w:hint="eastAsia"/>
        </w:rPr>
        <w:t>（从</w:t>
      </w:r>
      <w:r w:rsidRPr="003065D3">
        <w:rPr>
          <w:rFonts w:hint="eastAsia"/>
        </w:rPr>
        <w:t>70%</w:t>
      </w:r>
      <w:r w:rsidRPr="003065D3">
        <w:rPr>
          <w:rFonts w:hint="eastAsia"/>
        </w:rPr>
        <w:t>提升至</w:t>
      </w:r>
      <w:r w:rsidRPr="003065D3">
        <w:rPr>
          <w:rFonts w:hint="eastAsia"/>
        </w:rPr>
        <w:t>80%</w:t>
      </w:r>
      <w:bookmarkStart w:id="11" w:name="_GoBack"/>
      <w:bookmarkEnd w:id="11"/>
      <w:r w:rsidRPr="003065D3">
        <w:rPr>
          <w:rFonts w:hint="eastAsia"/>
        </w:rPr>
        <w:t>）</w:t>
      </w:r>
    </w:p>
    <w:p w:rsidR="000D468F" w:rsidRDefault="009921FE">
      <w:pPr>
        <w:pStyle w:val="1"/>
        <w:rPr>
          <w:sz w:val="28"/>
          <w:szCs w:val="28"/>
        </w:rPr>
      </w:pPr>
      <w:bookmarkStart w:id="12" w:name="_Toc95731939"/>
      <w:r>
        <w:rPr>
          <w:rFonts w:hint="eastAsia"/>
          <w:sz w:val="28"/>
          <w:szCs w:val="28"/>
        </w:rPr>
        <w:t>2</w:t>
      </w:r>
      <w:r>
        <w:rPr>
          <w:rFonts w:hint="eastAsia"/>
          <w:sz w:val="28"/>
          <w:szCs w:val="28"/>
        </w:rPr>
        <w:t>建立质量和过程性能目标</w:t>
      </w:r>
      <w:bookmarkEnd w:id="12"/>
    </w:p>
    <w:p w:rsidR="000D468F" w:rsidRDefault="009921FE">
      <w:pPr>
        <w:pStyle w:val="2"/>
      </w:pPr>
      <w:bookmarkStart w:id="13" w:name="_Toc95731940"/>
      <w:r>
        <w:rPr>
          <w:rFonts w:hint="eastAsia"/>
        </w:rPr>
        <w:t>2.1</w:t>
      </w:r>
      <w:r>
        <w:rPr>
          <w:rFonts w:hint="eastAsia"/>
        </w:rPr>
        <w:t>组织商业目标分解</w:t>
      </w:r>
      <w:bookmarkEnd w:id="13"/>
    </w:p>
    <w:p w:rsidR="000D468F" w:rsidRDefault="009921FE">
      <w:pPr>
        <w:spacing w:line="360" w:lineRule="auto"/>
      </w:pPr>
      <w:r>
        <w:rPr>
          <w:rFonts w:hint="eastAsia"/>
        </w:rPr>
        <w:tab/>
      </w:r>
      <w:r>
        <w:rPr>
          <w:rFonts w:hint="eastAsia"/>
        </w:rPr>
        <w:t>在公司发布的最新商业目标的基础上，研发部门对组织商业目标进行了分解来确定研发部门的质量和过程性能目标。具体分解如下：</w:t>
      </w:r>
    </w:p>
    <w:p w:rsidR="000D468F" w:rsidRDefault="009921FE">
      <w:pPr>
        <w:ind w:firstLine="420"/>
      </w:pPr>
      <w:r>
        <w:rPr>
          <w:noProof/>
        </w:rPr>
        <w:drawing>
          <wp:inline distT="0" distB="0" distL="0" distR="0">
            <wp:extent cx="4907280" cy="1876425"/>
            <wp:effectExtent l="0" t="0" r="762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907280" cy="1876425"/>
                    </a:xfrm>
                    <a:prstGeom prst="rect">
                      <a:avLst/>
                    </a:prstGeom>
                    <a:noFill/>
                    <a:ln>
                      <a:noFill/>
                    </a:ln>
                  </pic:spPr>
                </pic:pic>
              </a:graphicData>
            </a:graphic>
          </wp:inline>
        </w:drawing>
      </w:r>
    </w:p>
    <w:p w:rsidR="000D468F" w:rsidRDefault="009921FE">
      <w:pPr>
        <w:spacing w:line="360" w:lineRule="auto"/>
      </w:pPr>
      <w:r>
        <w:rPr>
          <w:rFonts w:hint="eastAsia"/>
        </w:rPr>
        <w:tab/>
      </w:r>
      <w:r>
        <w:rPr>
          <w:rFonts w:hint="eastAsia"/>
        </w:rPr>
        <w:t>客户满意度与项目遗留缺陷密度存在着较强的相关性，散点图分析如下：</w:t>
      </w:r>
    </w:p>
    <w:p w:rsidR="000D468F" w:rsidRDefault="00AE6F52">
      <w:pPr>
        <w:spacing w:line="360" w:lineRule="auto"/>
      </w:pPr>
      <w:r w:rsidRPr="00AE6F52">
        <w:rPr>
          <w:noProof/>
        </w:rPr>
        <w:lastRenderedPageBreak/>
        <w:drawing>
          <wp:inline distT="0" distB="0" distL="0" distR="0">
            <wp:extent cx="5274310" cy="35162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0D468F" w:rsidRDefault="009921FE">
      <w:pPr>
        <w:spacing w:line="360" w:lineRule="auto"/>
        <w:ind w:firstLineChars="200" w:firstLine="420"/>
      </w:pPr>
      <w:r>
        <w:rPr>
          <w:rFonts w:hint="eastAsia"/>
        </w:rPr>
        <w:t>为了控制企业成本的增长，研发部门则以降低研发成本、降低管理成本方面下功夫；根据历史的量化数据管理，公司在项目进度方面控制的较好，基本不存在偏差，而项目利润率与项目生产率又存在着较强的相关性，散点图分析如下：</w:t>
      </w:r>
    </w:p>
    <w:p w:rsidR="000D468F" w:rsidRDefault="00AE6F52" w:rsidP="00AE6F52">
      <w:pPr>
        <w:spacing w:line="360" w:lineRule="auto"/>
      </w:pPr>
      <w:r w:rsidRPr="00AE6F52">
        <w:rPr>
          <w:rFonts w:hint="eastAsia"/>
          <w:noProof/>
        </w:rPr>
        <w:drawing>
          <wp:inline distT="0" distB="0" distL="0" distR="0">
            <wp:extent cx="5274310" cy="35162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0D468F" w:rsidRDefault="009921FE">
      <w:pPr>
        <w:spacing w:line="360" w:lineRule="auto"/>
      </w:pPr>
      <w:r>
        <w:rPr>
          <w:rFonts w:hint="eastAsia"/>
        </w:rPr>
        <w:t>综上所述，研发部门决定：</w:t>
      </w:r>
    </w:p>
    <w:p w:rsidR="000D468F" w:rsidRDefault="009921FE">
      <w:pPr>
        <w:pStyle w:val="af3"/>
        <w:numPr>
          <w:ilvl w:val="0"/>
          <w:numId w:val="2"/>
        </w:numPr>
        <w:spacing w:line="360" w:lineRule="auto"/>
        <w:ind w:firstLineChars="0"/>
      </w:pPr>
      <w:r>
        <w:rPr>
          <w:rFonts w:hint="eastAsia"/>
        </w:rPr>
        <w:t>客户满意度目标，通过量化的项目遗留缺陷密度来衡量判断。</w:t>
      </w:r>
    </w:p>
    <w:p w:rsidR="000D468F" w:rsidRDefault="009921FE">
      <w:pPr>
        <w:pStyle w:val="af3"/>
        <w:numPr>
          <w:ilvl w:val="0"/>
          <w:numId w:val="2"/>
        </w:numPr>
        <w:spacing w:line="360" w:lineRule="auto"/>
        <w:ind w:firstLineChars="0"/>
      </w:pPr>
      <w:r>
        <w:rPr>
          <w:rFonts w:hint="eastAsia"/>
        </w:rPr>
        <w:t>项目利润率的提高，则通过量化的项目生产率来衡量判断。</w:t>
      </w:r>
    </w:p>
    <w:p w:rsidR="000D468F" w:rsidRDefault="009921FE">
      <w:pPr>
        <w:pStyle w:val="2"/>
      </w:pPr>
      <w:bookmarkStart w:id="14" w:name="_Toc367782106"/>
      <w:bookmarkStart w:id="15" w:name="_Toc333755556"/>
      <w:bookmarkStart w:id="16" w:name="_Toc95731941"/>
      <w:r>
        <w:rPr>
          <w:rFonts w:hint="eastAsia"/>
        </w:rPr>
        <w:lastRenderedPageBreak/>
        <w:t>2.2</w:t>
      </w:r>
      <w:r>
        <w:rPr>
          <w:rFonts w:hint="eastAsia"/>
        </w:rPr>
        <w:t>业务目标优先级评价</w:t>
      </w:r>
      <w:bookmarkEnd w:id="14"/>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1359"/>
        <w:gridCol w:w="1537"/>
        <w:gridCol w:w="1701"/>
        <w:gridCol w:w="1730"/>
        <w:gridCol w:w="1167"/>
      </w:tblGrid>
      <w:tr w:rsidR="000D468F">
        <w:trPr>
          <w:trHeight w:val="202"/>
          <w:jc w:val="center"/>
        </w:trPr>
        <w:tc>
          <w:tcPr>
            <w:tcW w:w="790" w:type="dxa"/>
            <w:vMerge w:val="restart"/>
            <w:vAlign w:val="center"/>
          </w:tcPr>
          <w:p w:rsidR="000D468F" w:rsidRDefault="009921FE">
            <w:pPr>
              <w:jc w:val="center"/>
              <w:rPr>
                <w:rFonts w:ascii="宋体" w:hAnsi="宋体"/>
                <w:szCs w:val="21"/>
              </w:rPr>
            </w:pPr>
            <w:r>
              <w:rPr>
                <w:rFonts w:ascii="宋体" w:hAnsi="宋体" w:hint="eastAsia"/>
                <w:szCs w:val="21"/>
              </w:rPr>
              <w:t>序号</w:t>
            </w:r>
          </w:p>
        </w:tc>
        <w:tc>
          <w:tcPr>
            <w:tcW w:w="1359" w:type="dxa"/>
            <w:vMerge w:val="restart"/>
            <w:vAlign w:val="center"/>
          </w:tcPr>
          <w:p w:rsidR="000D468F" w:rsidRDefault="009921FE">
            <w:pPr>
              <w:jc w:val="center"/>
              <w:rPr>
                <w:rFonts w:ascii="宋体" w:hAnsi="宋体"/>
                <w:szCs w:val="21"/>
              </w:rPr>
            </w:pPr>
            <w:r>
              <w:rPr>
                <w:rFonts w:ascii="宋体" w:hAnsi="宋体" w:hint="eastAsia"/>
                <w:szCs w:val="21"/>
              </w:rPr>
              <w:t>业务目标描述</w:t>
            </w:r>
          </w:p>
        </w:tc>
        <w:tc>
          <w:tcPr>
            <w:tcW w:w="4968" w:type="dxa"/>
            <w:gridSpan w:val="3"/>
            <w:tcBorders>
              <w:bottom w:val="nil"/>
            </w:tcBorders>
            <w:vAlign w:val="center"/>
          </w:tcPr>
          <w:p w:rsidR="000D468F" w:rsidRDefault="009921FE">
            <w:pPr>
              <w:jc w:val="center"/>
              <w:rPr>
                <w:rFonts w:ascii="宋体" w:hAnsi="宋体"/>
                <w:szCs w:val="21"/>
              </w:rPr>
            </w:pPr>
            <w:r>
              <w:rPr>
                <w:rFonts w:ascii="宋体" w:hAnsi="宋体" w:hint="eastAsia"/>
                <w:szCs w:val="21"/>
              </w:rPr>
              <w:t>评价准则</w:t>
            </w:r>
          </w:p>
        </w:tc>
        <w:tc>
          <w:tcPr>
            <w:tcW w:w="1167" w:type="dxa"/>
            <w:vMerge w:val="restart"/>
            <w:vAlign w:val="center"/>
          </w:tcPr>
          <w:p w:rsidR="000D468F" w:rsidRDefault="009921FE">
            <w:pPr>
              <w:jc w:val="center"/>
              <w:rPr>
                <w:rFonts w:ascii="宋体" w:hAnsi="宋体"/>
                <w:szCs w:val="21"/>
              </w:rPr>
            </w:pPr>
            <w:r>
              <w:rPr>
                <w:rFonts w:ascii="宋体" w:hAnsi="宋体" w:hint="eastAsia"/>
                <w:szCs w:val="21"/>
              </w:rPr>
              <w:t>得分</w:t>
            </w:r>
          </w:p>
        </w:tc>
      </w:tr>
      <w:tr w:rsidR="000D468F">
        <w:trPr>
          <w:trHeight w:val="201"/>
          <w:jc w:val="center"/>
        </w:trPr>
        <w:tc>
          <w:tcPr>
            <w:tcW w:w="790" w:type="dxa"/>
            <w:vMerge/>
            <w:vAlign w:val="center"/>
          </w:tcPr>
          <w:p w:rsidR="000D468F" w:rsidRDefault="000D468F">
            <w:pPr>
              <w:jc w:val="center"/>
              <w:rPr>
                <w:rFonts w:ascii="宋体" w:hAnsi="宋体"/>
                <w:szCs w:val="21"/>
              </w:rPr>
            </w:pPr>
          </w:p>
        </w:tc>
        <w:tc>
          <w:tcPr>
            <w:tcW w:w="1359" w:type="dxa"/>
            <w:vMerge/>
            <w:vAlign w:val="center"/>
          </w:tcPr>
          <w:p w:rsidR="000D468F" w:rsidRDefault="000D468F">
            <w:pPr>
              <w:jc w:val="center"/>
              <w:rPr>
                <w:rFonts w:ascii="宋体" w:hAnsi="宋体"/>
                <w:szCs w:val="21"/>
              </w:rPr>
            </w:pPr>
          </w:p>
        </w:tc>
        <w:tc>
          <w:tcPr>
            <w:tcW w:w="1537" w:type="dxa"/>
            <w:vAlign w:val="center"/>
          </w:tcPr>
          <w:p w:rsidR="000D468F" w:rsidRDefault="009921FE">
            <w:pPr>
              <w:jc w:val="center"/>
              <w:rPr>
                <w:rFonts w:ascii="宋体" w:hAnsi="宋体"/>
                <w:szCs w:val="21"/>
              </w:rPr>
            </w:pPr>
            <w:r>
              <w:rPr>
                <w:rFonts w:ascii="宋体" w:hAnsi="宋体" w:hint="eastAsia"/>
                <w:szCs w:val="21"/>
              </w:rPr>
              <w:t>获得新业务的能力</w:t>
            </w:r>
          </w:p>
        </w:tc>
        <w:tc>
          <w:tcPr>
            <w:tcW w:w="1701" w:type="dxa"/>
            <w:vAlign w:val="center"/>
          </w:tcPr>
          <w:p w:rsidR="000D468F" w:rsidRDefault="009921FE">
            <w:pPr>
              <w:jc w:val="center"/>
              <w:rPr>
                <w:rFonts w:ascii="宋体" w:hAnsi="宋体"/>
                <w:szCs w:val="21"/>
              </w:rPr>
            </w:pPr>
            <w:r>
              <w:rPr>
                <w:rFonts w:ascii="宋体" w:hAnsi="宋体" w:hint="eastAsia"/>
                <w:szCs w:val="21"/>
              </w:rPr>
              <w:t>保持现有客户的能力</w:t>
            </w:r>
          </w:p>
        </w:tc>
        <w:tc>
          <w:tcPr>
            <w:tcW w:w="1730" w:type="dxa"/>
            <w:vAlign w:val="center"/>
          </w:tcPr>
          <w:p w:rsidR="000D468F" w:rsidRDefault="009921FE">
            <w:pPr>
              <w:jc w:val="center"/>
              <w:rPr>
                <w:rFonts w:ascii="宋体" w:hAnsi="宋体"/>
                <w:szCs w:val="21"/>
              </w:rPr>
            </w:pPr>
            <w:r>
              <w:rPr>
                <w:rFonts w:ascii="宋体" w:hAnsi="宋体" w:hint="eastAsia"/>
                <w:szCs w:val="21"/>
              </w:rPr>
              <w:t>完成业务战略的能力</w:t>
            </w:r>
          </w:p>
        </w:tc>
        <w:tc>
          <w:tcPr>
            <w:tcW w:w="1167" w:type="dxa"/>
            <w:vMerge/>
            <w:vAlign w:val="center"/>
          </w:tcPr>
          <w:p w:rsidR="000D468F" w:rsidRDefault="000D468F">
            <w:pPr>
              <w:rPr>
                <w:rFonts w:ascii="宋体" w:hAnsi="宋体"/>
                <w:szCs w:val="21"/>
              </w:rPr>
            </w:pPr>
          </w:p>
        </w:tc>
      </w:tr>
      <w:tr w:rsidR="000D468F">
        <w:trPr>
          <w:jc w:val="center"/>
        </w:trPr>
        <w:tc>
          <w:tcPr>
            <w:tcW w:w="790" w:type="dxa"/>
            <w:vAlign w:val="center"/>
          </w:tcPr>
          <w:p w:rsidR="000D468F" w:rsidRDefault="009921FE">
            <w:pPr>
              <w:jc w:val="center"/>
              <w:rPr>
                <w:rFonts w:ascii="宋体" w:hAnsi="宋体"/>
                <w:szCs w:val="21"/>
              </w:rPr>
            </w:pPr>
            <w:r>
              <w:rPr>
                <w:rFonts w:ascii="宋体" w:hAnsi="宋体" w:hint="eastAsia"/>
                <w:szCs w:val="21"/>
              </w:rPr>
              <w:t>1</w:t>
            </w:r>
          </w:p>
        </w:tc>
        <w:tc>
          <w:tcPr>
            <w:tcW w:w="1359" w:type="dxa"/>
            <w:vAlign w:val="center"/>
          </w:tcPr>
          <w:p w:rsidR="000D468F" w:rsidRDefault="009921FE">
            <w:pPr>
              <w:jc w:val="center"/>
              <w:rPr>
                <w:rFonts w:ascii="宋体" w:hAnsi="宋体"/>
                <w:szCs w:val="21"/>
              </w:rPr>
            </w:pPr>
            <w:r>
              <w:rPr>
                <w:rFonts w:ascii="宋体" w:hAnsi="宋体" w:hint="eastAsia"/>
                <w:szCs w:val="21"/>
              </w:rPr>
              <w:t>净利润增长</w:t>
            </w:r>
          </w:p>
        </w:tc>
        <w:tc>
          <w:tcPr>
            <w:tcW w:w="1537" w:type="dxa"/>
            <w:vAlign w:val="center"/>
          </w:tcPr>
          <w:p w:rsidR="000D468F" w:rsidRDefault="009921FE">
            <w:pPr>
              <w:jc w:val="center"/>
              <w:rPr>
                <w:rFonts w:ascii="宋体" w:hAnsi="宋体"/>
                <w:szCs w:val="21"/>
              </w:rPr>
            </w:pPr>
            <w:r>
              <w:rPr>
                <w:rFonts w:ascii="宋体" w:hAnsi="宋体" w:hint="eastAsia"/>
                <w:szCs w:val="21"/>
              </w:rPr>
              <w:t>3</w:t>
            </w:r>
          </w:p>
        </w:tc>
        <w:tc>
          <w:tcPr>
            <w:tcW w:w="1701" w:type="dxa"/>
            <w:vAlign w:val="center"/>
          </w:tcPr>
          <w:p w:rsidR="000D468F" w:rsidRDefault="009921FE">
            <w:pPr>
              <w:jc w:val="center"/>
              <w:rPr>
                <w:rFonts w:ascii="宋体" w:hAnsi="宋体"/>
                <w:szCs w:val="21"/>
              </w:rPr>
            </w:pPr>
            <w:r>
              <w:rPr>
                <w:rFonts w:ascii="宋体" w:hAnsi="宋体" w:hint="eastAsia"/>
                <w:szCs w:val="21"/>
              </w:rPr>
              <w:t>2</w:t>
            </w:r>
          </w:p>
        </w:tc>
        <w:tc>
          <w:tcPr>
            <w:tcW w:w="1730" w:type="dxa"/>
            <w:vAlign w:val="center"/>
          </w:tcPr>
          <w:p w:rsidR="000D468F" w:rsidRDefault="009921FE">
            <w:pPr>
              <w:jc w:val="center"/>
              <w:rPr>
                <w:rFonts w:ascii="宋体" w:hAnsi="宋体"/>
                <w:szCs w:val="21"/>
              </w:rPr>
            </w:pPr>
            <w:r>
              <w:rPr>
                <w:rFonts w:ascii="宋体" w:hAnsi="宋体" w:hint="eastAsia"/>
                <w:szCs w:val="21"/>
              </w:rPr>
              <w:t>3</w:t>
            </w:r>
          </w:p>
        </w:tc>
        <w:tc>
          <w:tcPr>
            <w:tcW w:w="1167" w:type="dxa"/>
            <w:vAlign w:val="center"/>
          </w:tcPr>
          <w:p w:rsidR="000D468F" w:rsidRDefault="009921FE">
            <w:pPr>
              <w:jc w:val="center"/>
              <w:rPr>
                <w:rFonts w:ascii="宋体" w:hAnsi="宋体"/>
                <w:szCs w:val="21"/>
              </w:rPr>
            </w:pPr>
            <w:r>
              <w:rPr>
                <w:rFonts w:ascii="宋体" w:hAnsi="宋体" w:hint="eastAsia"/>
                <w:szCs w:val="21"/>
              </w:rPr>
              <w:t>8</w:t>
            </w:r>
          </w:p>
        </w:tc>
      </w:tr>
      <w:tr w:rsidR="000D468F">
        <w:trPr>
          <w:jc w:val="center"/>
        </w:trPr>
        <w:tc>
          <w:tcPr>
            <w:tcW w:w="790" w:type="dxa"/>
            <w:vAlign w:val="center"/>
          </w:tcPr>
          <w:p w:rsidR="000D468F" w:rsidRDefault="009921FE">
            <w:pPr>
              <w:jc w:val="center"/>
              <w:rPr>
                <w:rFonts w:ascii="宋体" w:hAnsi="宋体"/>
                <w:szCs w:val="21"/>
              </w:rPr>
            </w:pPr>
            <w:r>
              <w:rPr>
                <w:rFonts w:ascii="宋体" w:hAnsi="宋体" w:hint="eastAsia"/>
                <w:szCs w:val="21"/>
              </w:rPr>
              <w:t>2</w:t>
            </w:r>
          </w:p>
        </w:tc>
        <w:tc>
          <w:tcPr>
            <w:tcW w:w="1359" w:type="dxa"/>
            <w:vAlign w:val="center"/>
          </w:tcPr>
          <w:p w:rsidR="000D468F" w:rsidRDefault="009921FE">
            <w:pPr>
              <w:jc w:val="center"/>
              <w:rPr>
                <w:rFonts w:ascii="宋体" w:hAnsi="宋体"/>
                <w:szCs w:val="21"/>
              </w:rPr>
            </w:pPr>
            <w:r>
              <w:rPr>
                <w:rFonts w:ascii="宋体" w:hAnsi="宋体" w:hint="eastAsia"/>
                <w:szCs w:val="21"/>
              </w:rPr>
              <w:t>客户满意度提高</w:t>
            </w:r>
          </w:p>
        </w:tc>
        <w:tc>
          <w:tcPr>
            <w:tcW w:w="1537" w:type="dxa"/>
            <w:vAlign w:val="center"/>
          </w:tcPr>
          <w:p w:rsidR="000D468F" w:rsidRDefault="009921FE">
            <w:pPr>
              <w:jc w:val="center"/>
              <w:rPr>
                <w:rFonts w:ascii="宋体" w:hAnsi="宋体"/>
                <w:szCs w:val="21"/>
              </w:rPr>
            </w:pPr>
            <w:r>
              <w:rPr>
                <w:rFonts w:ascii="宋体" w:hAnsi="宋体" w:hint="eastAsia"/>
                <w:szCs w:val="21"/>
              </w:rPr>
              <w:t>3</w:t>
            </w:r>
          </w:p>
        </w:tc>
        <w:tc>
          <w:tcPr>
            <w:tcW w:w="1701" w:type="dxa"/>
            <w:vAlign w:val="center"/>
          </w:tcPr>
          <w:p w:rsidR="000D468F" w:rsidRDefault="009921FE">
            <w:pPr>
              <w:jc w:val="center"/>
              <w:rPr>
                <w:rFonts w:ascii="宋体" w:hAnsi="宋体"/>
                <w:szCs w:val="21"/>
              </w:rPr>
            </w:pPr>
            <w:r>
              <w:rPr>
                <w:rFonts w:ascii="宋体" w:hAnsi="宋体" w:hint="eastAsia"/>
                <w:szCs w:val="21"/>
              </w:rPr>
              <w:t>5</w:t>
            </w:r>
          </w:p>
        </w:tc>
        <w:tc>
          <w:tcPr>
            <w:tcW w:w="1730" w:type="dxa"/>
            <w:vAlign w:val="center"/>
          </w:tcPr>
          <w:p w:rsidR="000D468F" w:rsidRDefault="009921FE">
            <w:pPr>
              <w:jc w:val="center"/>
              <w:rPr>
                <w:rFonts w:ascii="宋体" w:hAnsi="宋体"/>
                <w:szCs w:val="21"/>
              </w:rPr>
            </w:pPr>
            <w:r>
              <w:rPr>
                <w:rFonts w:ascii="宋体" w:hAnsi="宋体" w:hint="eastAsia"/>
                <w:szCs w:val="21"/>
              </w:rPr>
              <w:t>3</w:t>
            </w:r>
          </w:p>
        </w:tc>
        <w:tc>
          <w:tcPr>
            <w:tcW w:w="1167" w:type="dxa"/>
            <w:vAlign w:val="center"/>
          </w:tcPr>
          <w:p w:rsidR="000D468F" w:rsidRDefault="009921FE">
            <w:pPr>
              <w:jc w:val="center"/>
              <w:rPr>
                <w:rFonts w:ascii="宋体" w:hAnsi="宋体"/>
                <w:szCs w:val="21"/>
              </w:rPr>
            </w:pPr>
            <w:r>
              <w:rPr>
                <w:rFonts w:ascii="宋体" w:hAnsi="宋体" w:hint="eastAsia"/>
                <w:szCs w:val="21"/>
              </w:rPr>
              <w:t>11</w:t>
            </w:r>
          </w:p>
        </w:tc>
      </w:tr>
    </w:tbl>
    <w:p w:rsidR="000D468F" w:rsidRDefault="009921FE">
      <w:pPr>
        <w:spacing w:line="360" w:lineRule="auto"/>
        <w:ind w:firstLineChars="200" w:firstLine="420"/>
      </w:pPr>
      <w:r>
        <w:rPr>
          <w:rFonts w:hint="eastAsia"/>
        </w:rPr>
        <w:t>针对每个评价准则的打分区间是（</w:t>
      </w:r>
      <w:r>
        <w:rPr>
          <w:rFonts w:hint="eastAsia"/>
        </w:rPr>
        <w:t>1~5</w:t>
      </w:r>
      <w:r>
        <w:rPr>
          <w:rFonts w:hint="eastAsia"/>
        </w:rPr>
        <w:t>），分数越高表示对业务目标影响越大。总体得分越高的表示优先级越高。</w:t>
      </w:r>
    </w:p>
    <w:p w:rsidR="000D468F" w:rsidRDefault="009921FE">
      <w:pPr>
        <w:spacing w:line="360" w:lineRule="auto"/>
        <w:ind w:firstLineChars="200" w:firstLine="420"/>
      </w:pPr>
      <w:r>
        <w:rPr>
          <w:rFonts w:hint="eastAsia"/>
        </w:rPr>
        <w:t>通过优先级评定，应着眼于客户满意度的提高。客户满意度的提高需要减少产品交付后试运行遗留缺陷密度。</w:t>
      </w:r>
    </w:p>
    <w:p w:rsidR="000D468F" w:rsidRDefault="009921FE">
      <w:pPr>
        <w:pStyle w:val="2"/>
      </w:pPr>
      <w:bookmarkStart w:id="17" w:name="_Toc95731942"/>
      <w:r>
        <w:rPr>
          <w:rFonts w:hint="eastAsia"/>
        </w:rPr>
        <w:t>2.3</w:t>
      </w:r>
      <w:r>
        <w:rPr>
          <w:rFonts w:hint="eastAsia"/>
        </w:rPr>
        <w:t>建立组织级</w:t>
      </w:r>
      <w:r>
        <w:rPr>
          <w:rFonts w:hint="eastAsia"/>
        </w:rPr>
        <w:t>QPPO</w:t>
      </w:r>
      <w:bookmarkEnd w:id="17"/>
    </w:p>
    <w:p w:rsidR="000D468F" w:rsidRDefault="009921FE">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1）产品质量方面：3个月试运行遗留缺陷密度（个/FP）</w:t>
      </w:r>
      <w:r>
        <w:rPr>
          <w:rFonts w:hint="eastAsia"/>
        </w:rPr>
        <w:t>在原来性能基</w:t>
      </w:r>
      <w:r>
        <w:rPr>
          <w:rFonts w:asciiTheme="minorEastAsia" w:eastAsiaTheme="minorEastAsia" w:hAnsiTheme="minorEastAsia" w:hint="eastAsia"/>
          <w:szCs w:val="21"/>
        </w:rPr>
        <w:t>线</w:t>
      </w:r>
      <w:r>
        <w:rPr>
          <w:rFonts w:asciiTheme="minorEastAsia" w:eastAsiaTheme="minorEastAsia" w:hAnsiTheme="minorEastAsia"/>
          <w:szCs w:val="21"/>
        </w:rPr>
        <w:t>[0.049（均值）、0.002（标准差）、0.056 （控制上限）、0.041 （控制下限）]基础上，下降</w:t>
      </w:r>
      <w:r>
        <w:rPr>
          <w:rFonts w:asciiTheme="minorEastAsia" w:eastAsiaTheme="minorEastAsia" w:hAnsiTheme="minorEastAsia" w:hint="eastAsia"/>
          <w:szCs w:val="21"/>
        </w:rPr>
        <w:t>13</w:t>
      </w:r>
      <w:r>
        <w:rPr>
          <w:rFonts w:asciiTheme="minorEastAsia" w:eastAsiaTheme="minorEastAsia" w:hAnsiTheme="minorEastAsia"/>
          <w:szCs w:val="21"/>
        </w:rPr>
        <w:t>%。达到[0.043（目标）、0.049（规格上限）、0.037（规格下限）]（目标优先）</w:t>
      </w:r>
      <w:r>
        <w:rPr>
          <w:rFonts w:asciiTheme="minorEastAsia" w:eastAsiaTheme="minorEastAsia" w:hAnsiTheme="minorEastAsia" w:hint="eastAsia"/>
          <w:szCs w:val="21"/>
        </w:rPr>
        <w:t>。</w:t>
      </w:r>
    </w:p>
    <w:tbl>
      <w:tblPr>
        <w:tblW w:w="7065" w:type="dxa"/>
        <w:jc w:val="center"/>
        <w:tblLook w:val="04A0" w:firstRow="1" w:lastRow="0" w:firstColumn="1" w:lastColumn="0" w:noHBand="0" w:noVBand="1"/>
      </w:tblPr>
      <w:tblGrid>
        <w:gridCol w:w="1275"/>
        <w:gridCol w:w="1275"/>
        <w:gridCol w:w="1350"/>
        <w:gridCol w:w="1485"/>
        <w:gridCol w:w="1680"/>
      </w:tblGrid>
      <w:tr w:rsidR="000D468F">
        <w:trPr>
          <w:trHeight w:val="379"/>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0D468F">
            <w:pPr>
              <w:widowControl/>
              <w:jc w:val="center"/>
              <w:textAlignment w:val="center"/>
              <w:rPr>
                <w:rFonts w:ascii="宋体" w:hAnsi="宋体" w:cs="宋体"/>
                <w:color w:val="000000"/>
                <w:kern w:val="0"/>
                <w:sz w:val="18"/>
                <w:szCs w:val="18"/>
                <w:lang w:bidi="ar"/>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均值</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标准差</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控制下限</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控制上限</w:t>
            </w:r>
          </w:p>
        </w:tc>
      </w:tr>
      <w:tr w:rsidR="000D468F">
        <w:trPr>
          <w:trHeight w:val="379"/>
          <w:jc w:val="center"/>
        </w:trPr>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2021年PPB</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0.04868 </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0.00246 </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0.04130 </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 xml:space="preserve">0.05607 </w:t>
            </w:r>
          </w:p>
        </w:tc>
      </w:tr>
    </w:tbl>
    <w:p w:rsidR="000D468F" w:rsidRDefault="009921FE">
      <w:pPr>
        <w:numPr>
          <w:ilvl w:val="0"/>
          <w:numId w:val="3"/>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生产率方面：在原来性能基线</w:t>
      </w:r>
      <w:r>
        <w:rPr>
          <w:rFonts w:asciiTheme="minorEastAsia" w:eastAsiaTheme="minorEastAsia" w:hAnsiTheme="minorEastAsia"/>
          <w:szCs w:val="21"/>
        </w:rPr>
        <w:t>[2.165（均值）、0.152（标准差）、2.620（控制上限）、1.710（控制下限）]的基础上，提升16%。达到[2.511（目标）、2.967（规格上限）、2.055（规格下限）]（目标优先）</w:t>
      </w:r>
      <w:r>
        <w:rPr>
          <w:rFonts w:asciiTheme="minorEastAsia" w:eastAsiaTheme="minorEastAsia" w:hAnsiTheme="minorEastAsia" w:hint="eastAsia"/>
          <w:szCs w:val="21"/>
        </w:rPr>
        <w:t>。</w:t>
      </w:r>
    </w:p>
    <w:tbl>
      <w:tblPr>
        <w:tblW w:w="7770" w:type="dxa"/>
        <w:jc w:val="center"/>
        <w:tblLook w:val="04A0" w:firstRow="1" w:lastRow="0" w:firstColumn="1" w:lastColumn="0" w:noHBand="0" w:noVBand="1"/>
      </w:tblPr>
      <w:tblGrid>
        <w:gridCol w:w="1365"/>
        <w:gridCol w:w="1365"/>
        <w:gridCol w:w="1575"/>
        <w:gridCol w:w="1890"/>
        <w:gridCol w:w="1575"/>
      </w:tblGrid>
      <w:tr w:rsidR="000D468F">
        <w:trPr>
          <w:trHeight w:val="270"/>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0D468F">
            <w:pPr>
              <w:widowControl/>
              <w:jc w:val="center"/>
              <w:textAlignment w:val="center"/>
              <w:rPr>
                <w:rFonts w:ascii="宋体" w:hAnsi="宋体" w:cs="宋体"/>
                <w:color w:val="000000"/>
                <w:kern w:val="0"/>
                <w:sz w:val="18"/>
                <w:szCs w:val="18"/>
                <w:lang w:bidi="ar"/>
              </w:rPr>
            </w:pPr>
          </w:p>
        </w:tc>
        <w:tc>
          <w:tcPr>
            <w:tcW w:w="13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均值（Mean)</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标准差(SD)</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控制下限(LCL)</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控制上限(UCL)</w:t>
            </w:r>
          </w:p>
        </w:tc>
      </w:tr>
      <w:tr w:rsidR="000D468F">
        <w:trPr>
          <w:trHeight w:val="270"/>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2021年PPB</w:t>
            </w:r>
          </w:p>
        </w:tc>
        <w:tc>
          <w:tcPr>
            <w:tcW w:w="13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2.16494 </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0.15178 </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1.70959 </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468F" w:rsidRDefault="009921FE">
            <w:pPr>
              <w:widowControl/>
              <w:jc w:val="center"/>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2.62030 </w:t>
            </w:r>
          </w:p>
        </w:tc>
      </w:tr>
    </w:tbl>
    <w:p w:rsidR="000D468F" w:rsidRDefault="009921FE">
      <w:pPr>
        <w:pStyle w:val="1"/>
        <w:rPr>
          <w:sz w:val="28"/>
          <w:szCs w:val="28"/>
        </w:rPr>
      </w:pPr>
      <w:bookmarkStart w:id="18" w:name="_Toc95731943"/>
      <w:r>
        <w:rPr>
          <w:sz w:val="28"/>
          <w:szCs w:val="28"/>
        </w:rPr>
        <w:t>3</w:t>
      </w:r>
      <w:r>
        <w:rPr>
          <w:rFonts w:hint="eastAsia"/>
          <w:sz w:val="28"/>
          <w:szCs w:val="28"/>
        </w:rPr>
        <w:t>建立可操作性过程度量定义</w:t>
      </w:r>
      <w:bookmarkEnd w:id="18"/>
    </w:p>
    <w:p w:rsidR="000D468F" w:rsidRDefault="009921FE">
      <w:pPr>
        <w:pStyle w:val="2"/>
      </w:pPr>
      <w:bookmarkStart w:id="19" w:name="_Toc95731944"/>
      <w:bookmarkStart w:id="20" w:name="_Toc370737039"/>
      <w:bookmarkStart w:id="21" w:name="_Toc370747209"/>
      <w:r>
        <w:rPr>
          <w:rFonts w:hint="eastAsia"/>
        </w:rPr>
        <w:t>3.1</w:t>
      </w:r>
      <w:r>
        <w:rPr>
          <w:rFonts w:hint="eastAsia"/>
        </w:rPr>
        <w:t>选择的过程</w:t>
      </w:r>
      <w:r>
        <w:rPr>
          <w:rFonts w:hint="eastAsia"/>
        </w:rPr>
        <w:t>/</w:t>
      </w:r>
      <w:r>
        <w:rPr>
          <w:rFonts w:hint="eastAsia"/>
        </w:rPr>
        <w:t>子过程</w:t>
      </w:r>
      <w:bookmarkEnd w:id="19"/>
      <w:bookmarkEnd w:id="20"/>
      <w:bookmarkEnd w:id="21"/>
    </w:p>
    <w:p w:rsidR="000D468F" w:rsidRDefault="009921FE">
      <w:pPr>
        <w:spacing w:line="360" w:lineRule="auto"/>
      </w:pPr>
      <w:r>
        <w:rPr>
          <w:rFonts w:hint="eastAsia"/>
        </w:rPr>
        <w:t>过程和子过程的选择基于以下要素：</w:t>
      </w:r>
    </w:p>
    <w:p w:rsidR="000D468F" w:rsidRDefault="009921FE">
      <w:pPr>
        <w:numPr>
          <w:ilvl w:val="0"/>
          <w:numId w:val="4"/>
        </w:numPr>
        <w:spacing w:line="360" w:lineRule="auto"/>
      </w:pPr>
      <w:r>
        <w:rPr>
          <w:rFonts w:hint="eastAsia"/>
        </w:rPr>
        <w:t>组织和项目的需要及目标；</w:t>
      </w:r>
    </w:p>
    <w:p w:rsidR="000D468F" w:rsidRDefault="009921FE">
      <w:pPr>
        <w:numPr>
          <w:ilvl w:val="0"/>
          <w:numId w:val="4"/>
        </w:numPr>
        <w:spacing w:line="360" w:lineRule="auto"/>
      </w:pPr>
      <w:r>
        <w:rPr>
          <w:rFonts w:hint="eastAsia"/>
        </w:rPr>
        <w:t>当前过程数据的可用性、完备性、正确性；</w:t>
      </w:r>
    </w:p>
    <w:p w:rsidR="000D468F" w:rsidRDefault="009921FE">
      <w:pPr>
        <w:numPr>
          <w:ilvl w:val="0"/>
          <w:numId w:val="4"/>
        </w:numPr>
        <w:spacing w:line="360" w:lineRule="auto"/>
      </w:pPr>
      <w:r>
        <w:rPr>
          <w:rFonts w:hint="eastAsia"/>
        </w:rPr>
        <w:t>当前过程的稳定性</w:t>
      </w:r>
      <w:r>
        <w:rPr>
          <w:rFonts w:hint="eastAsia"/>
        </w:rPr>
        <w:t xml:space="preserve">; </w:t>
      </w:r>
      <w:r>
        <w:rPr>
          <w:rFonts w:hint="eastAsia"/>
        </w:rPr>
        <w:t>目标分解到的子过程都是需要统计管理的子过程。</w:t>
      </w:r>
    </w:p>
    <w:tbl>
      <w:tblPr>
        <w:tblW w:w="10202" w:type="dxa"/>
        <w:jc w:val="center"/>
        <w:tblLayout w:type="fixed"/>
        <w:tblLook w:val="04A0" w:firstRow="1" w:lastRow="0" w:firstColumn="1" w:lastColumn="0" w:noHBand="0" w:noVBand="1"/>
      </w:tblPr>
      <w:tblGrid>
        <w:gridCol w:w="2126"/>
        <w:gridCol w:w="656"/>
        <w:gridCol w:w="660"/>
        <w:gridCol w:w="660"/>
        <w:gridCol w:w="660"/>
        <w:gridCol w:w="660"/>
        <w:gridCol w:w="680"/>
        <w:gridCol w:w="680"/>
        <w:gridCol w:w="680"/>
        <w:gridCol w:w="680"/>
        <w:gridCol w:w="680"/>
        <w:gridCol w:w="690"/>
        <w:gridCol w:w="690"/>
      </w:tblGrid>
      <w:tr w:rsidR="000D468F">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BFBFBF"/>
            <w:vAlign w:val="center"/>
          </w:tcPr>
          <w:p w:rsidR="000D468F" w:rsidRDefault="009921FE">
            <w:pPr>
              <w:jc w:val="center"/>
              <w:rPr>
                <w:b/>
                <w:bCs/>
              </w:rPr>
            </w:pPr>
            <w:r>
              <w:rPr>
                <w:rFonts w:hint="eastAsia"/>
                <w:b/>
                <w:bCs/>
              </w:rPr>
              <w:t>商业目标</w:t>
            </w:r>
          </w:p>
        </w:tc>
        <w:tc>
          <w:tcPr>
            <w:tcW w:w="3296" w:type="dxa"/>
            <w:gridSpan w:val="5"/>
            <w:tcBorders>
              <w:top w:val="single" w:sz="4" w:space="0" w:color="auto"/>
              <w:left w:val="nil"/>
              <w:bottom w:val="single" w:sz="4" w:space="0" w:color="auto"/>
              <w:right w:val="single" w:sz="4" w:space="0" w:color="auto"/>
            </w:tcBorders>
            <w:shd w:val="clear" w:color="auto" w:fill="BFBFBF"/>
            <w:vAlign w:val="center"/>
          </w:tcPr>
          <w:p w:rsidR="000D468F" w:rsidRDefault="009921FE">
            <w:pPr>
              <w:jc w:val="center"/>
              <w:rPr>
                <w:b/>
                <w:bCs/>
              </w:rPr>
            </w:pPr>
            <w:r>
              <w:rPr>
                <w:rFonts w:hint="eastAsia"/>
                <w:b/>
                <w:bCs/>
              </w:rPr>
              <w:t>提高客户满意度</w:t>
            </w:r>
          </w:p>
        </w:tc>
        <w:tc>
          <w:tcPr>
            <w:tcW w:w="3400" w:type="dxa"/>
            <w:gridSpan w:val="5"/>
            <w:tcBorders>
              <w:top w:val="single" w:sz="4" w:space="0" w:color="auto"/>
              <w:left w:val="nil"/>
              <w:bottom w:val="single" w:sz="4" w:space="0" w:color="auto"/>
              <w:right w:val="single" w:sz="4" w:space="0" w:color="auto"/>
            </w:tcBorders>
            <w:shd w:val="clear" w:color="auto" w:fill="BFBFBF"/>
            <w:vAlign w:val="center"/>
          </w:tcPr>
          <w:p w:rsidR="000D468F" w:rsidRDefault="009921FE">
            <w:pPr>
              <w:jc w:val="center"/>
              <w:rPr>
                <w:b/>
                <w:bCs/>
              </w:rPr>
            </w:pPr>
            <w:r>
              <w:rPr>
                <w:rFonts w:hint="eastAsia"/>
                <w:b/>
                <w:bCs/>
              </w:rPr>
              <w:t>降低组织成本</w:t>
            </w:r>
          </w:p>
        </w:tc>
        <w:tc>
          <w:tcPr>
            <w:tcW w:w="690" w:type="dxa"/>
            <w:tcBorders>
              <w:top w:val="single" w:sz="4" w:space="0" w:color="auto"/>
              <w:left w:val="nil"/>
              <w:bottom w:val="single" w:sz="4" w:space="0" w:color="auto"/>
              <w:right w:val="single" w:sz="4" w:space="0" w:color="auto"/>
            </w:tcBorders>
            <w:shd w:val="clear" w:color="auto" w:fill="BFBFBF"/>
            <w:vAlign w:val="center"/>
          </w:tcPr>
          <w:p w:rsidR="000D468F" w:rsidRDefault="000D468F">
            <w:pPr>
              <w:jc w:val="center"/>
            </w:pPr>
          </w:p>
        </w:tc>
        <w:tc>
          <w:tcPr>
            <w:tcW w:w="690" w:type="dxa"/>
            <w:tcBorders>
              <w:top w:val="single" w:sz="4" w:space="0" w:color="auto"/>
              <w:left w:val="nil"/>
              <w:bottom w:val="single" w:sz="4" w:space="0" w:color="auto"/>
              <w:right w:val="single" w:sz="4" w:space="0" w:color="auto"/>
            </w:tcBorders>
            <w:shd w:val="clear" w:color="auto" w:fill="BFBFBF"/>
            <w:vAlign w:val="center"/>
          </w:tcPr>
          <w:p w:rsidR="000D468F" w:rsidRDefault="000D468F">
            <w:pPr>
              <w:jc w:val="center"/>
            </w:pPr>
          </w:p>
        </w:tc>
      </w:tr>
      <w:tr w:rsidR="000D468F">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BFBFBF"/>
            <w:vAlign w:val="center"/>
          </w:tcPr>
          <w:p w:rsidR="000D468F" w:rsidRDefault="009921FE">
            <w:pPr>
              <w:jc w:val="center"/>
              <w:rPr>
                <w:b/>
                <w:bCs/>
              </w:rPr>
            </w:pPr>
            <w:r>
              <w:rPr>
                <w:rFonts w:hint="eastAsia"/>
                <w:b/>
                <w:bCs/>
              </w:rPr>
              <w:lastRenderedPageBreak/>
              <w:t>质量和过程性能目标</w:t>
            </w:r>
          </w:p>
        </w:tc>
        <w:tc>
          <w:tcPr>
            <w:tcW w:w="3296" w:type="dxa"/>
            <w:gridSpan w:val="5"/>
            <w:tcBorders>
              <w:top w:val="single" w:sz="4" w:space="0" w:color="auto"/>
              <w:left w:val="nil"/>
              <w:bottom w:val="single" w:sz="4" w:space="0" w:color="auto"/>
              <w:right w:val="single" w:sz="4" w:space="0" w:color="auto"/>
            </w:tcBorders>
            <w:shd w:val="clear" w:color="auto" w:fill="BFBFBF"/>
            <w:vAlign w:val="center"/>
          </w:tcPr>
          <w:p w:rsidR="000D468F" w:rsidRDefault="009921FE">
            <w:pPr>
              <w:jc w:val="center"/>
              <w:rPr>
                <w:b/>
                <w:bCs/>
              </w:rPr>
            </w:pPr>
            <w:r>
              <w:rPr>
                <w:rFonts w:hint="eastAsia"/>
                <w:b/>
                <w:bCs/>
              </w:rPr>
              <w:t>遗留缺陷密度目标</w:t>
            </w:r>
          </w:p>
        </w:tc>
        <w:tc>
          <w:tcPr>
            <w:tcW w:w="3400" w:type="dxa"/>
            <w:gridSpan w:val="5"/>
            <w:tcBorders>
              <w:top w:val="single" w:sz="4" w:space="0" w:color="auto"/>
              <w:left w:val="nil"/>
              <w:bottom w:val="single" w:sz="4" w:space="0" w:color="auto"/>
              <w:right w:val="single" w:sz="4" w:space="0" w:color="auto"/>
            </w:tcBorders>
            <w:shd w:val="clear" w:color="auto" w:fill="BFBFBF"/>
            <w:vAlign w:val="center"/>
          </w:tcPr>
          <w:p w:rsidR="000D468F" w:rsidRDefault="009921FE">
            <w:pPr>
              <w:jc w:val="center"/>
              <w:rPr>
                <w:b/>
                <w:bCs/>
              </w:rPr>
            </w:pPr>
            <w:r>
              <w:rPr>
                <w:rFonts w:hint="eastAsia"/>
                <w:b/>
                <w:bCs/>
              </w:rPr>
              <w:t>项目生产率目标</w:t>
            </w:r>
          </w:p>
        </w:tc>
        <w:tc>
          <w:tcPr>
            <w:tcW w:w="690" w:type="dxa"/>
            <w:tcBorders>
              <w:top w:val="single" w:sz="4" w:space="0" w:color="auto"/>
              <w:left w:val="nil"/>
              <w:bottom w:val="single" w:sz="4" w:space="0" w:color="auto"/>
              <w:right w:val="single" w:sz="4" w:space="0" w:color="auto"/>
            </w:tcBorders>
            <w:shd w:val="clear" w:color="auto" w:fill="BFBFBF"/>
            <w:vAlign w:val="center"/>
          </w:tcPr>
          <w:p w:rsidR="000D468F" w:rsidRDefault="000D468F">
            <w:pPr>
              <w:jc w:val="center"/>
            </w:pPr>
          </w:p>
        </w:tc>
        <w:tc>
          <w:tcPr>
            <w:tcW w:w="690" w:type="dxa"/>
            <w:tcBorders>
              <w:top w:val="single" w:sz="4" w:space="0" w:color="auto"/>
              <w:left w:val="nil"/>
              <w:bottom w:val="single" w:sz="4" w:space="0" w:color="auto"/>
              <w:right w:val="single" w:sz="4" w:space="0" w:color="auto"/>
            </w:tcBorders>
            <w:shd w:val="clear" w:color="auto" w:fill="BFBFBF"/>
            <w:vAlign w:val="center"/>
          </w:tcPr>
          <w:p w:rsidR="000D468F" w:rsidRDefault="000D468F">
            <w:pPr>
              <w:jc w:val="center"/>
            </w:pPr>
          </w:p>
        </w:tc>
      </w:tr>
      <w:tr w:rsidR="000D468F">
        <w:trPr>
          <w:trHeight w:val="1314"/>
          <w:jc w:val="center"/>
        </w:trPr>
        <w:tc>
          <w:tcPr>
            <w:tcW w:w="2126" w:type="dxa"/>
            <w:tcBorders>
              <w:top w:val="nil"/>
              <w:left w:val="single" w:sz="4" w:space="0" w:color="auto"/>
              <w:bottom w:val="single" w:sz="4" w:space="0" w:color="auto"/>
              <w:right w:val="single" w:sz="4" w:space="0" w:color="auto"/>
            </w:tcBorders>
            <w:shd w:val="clear" w:color="auto" w:fill="BFBFBF"/>
            <w:vAlign w:val="center"/>
          </w:tcPr>
          <w:p w:rsidR="000D468F" w:rsidRDefault="009921FE">
            <w:r>
              <w:rPr>
                <w:rFonts w:hint="eastAsia"/>
              </w:rPr>
              <w:t>评估准则</w:t>
            </w:r>
          </w:p>
        </w:tc>
        <w:tc>
          <w:tcPr>
            <w:tcW w:w="656"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目标相关性</w:t>
            </w:r>
          </w:p>
        </w:tc>
        <w:tc>
          <w:tcPr>
            <w:tcW w:w="66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历史数据可用性</w:t>
            </w:r>
          </w:p>
        </w:tc>
        <w:tc>
          <w:tcPr>
            <w:tcW w:w="66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数据偏离度</w:t>
            </w:r>
          </w:p>
        </w:tc>
        <w:tc>
          <w:tcPr>
            <w:tcW w:w="66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过程稳定性</w:t>
            </w:r>
          </w:p>
        </w:tc>
        <w:tc>
          <w:tcPr>
            <w:tcW w:w="66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可量化预测性</w:t>
            </w:r>
          </w:p>
        </w:tc>
        <w:tc>
          <w:tcPr>
            <w:tcW w:w="68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目标相关性</w:t>
            </w:r>
          </w:p>
        </w:tc>
        <w:tc>
          <w:tcPr>
            <w:tcW w:w="68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历史数据可用性</w:t>
            </w:r>
          </w:p>
        </w:tc>
        <w:tc>
          <w:tcPr>
            <w:tcW w:w="68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数据偏离度</w:t>
            </w:r>
          </w:p>
        </w:tc>
        <w:tc>
          <w:tcPr>
            <w:tcW w:w="68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过程稳定性</w:t>
            </w:r>
          </w:p>
        </w:tc>
        <w:tc>
          <w:tcPr>
            <w:tcW w:w="680" w:type="dxa"/>
            <w:tcBorders>
              <w:top w:val="nil"/>
              <w:left w:val="nil"/>
              <w:bottom w:val="single" w:sz="4" w:space="0" w:color="auto"/>
              <w:right w:val="single" w:sz="4" w:space="0" w:color="auto"/>
            </w:tcBorders>
            <w:shd w:val="clear" w:color="auto" w:fill="BFBFBF"/>
            <w:vAlign w:val="center"/>
          </w:tcPr>
          <w:p w:rsidR="000D468F" w:rsidRDefault="009921FE">
            <w:pPr>
              <w:jc w:val="center"/>
            </w:pPr>
            <w:r>
              <w:rPr>
                <w:rFonts w:hint="eastAsia"/>
              </w:rPr>
              <w:t>可量化预测性</w:t>
            </w:r>
          </w:p>
        </w:tc>
        <w:tc>
          <w:tcPr>
            <w:tcW w:w="690" w:type="dxa"/>
            <w:tcBorders>
              <w:top w:val="nil"/>
              <w:left w:val="nil"/>
              <w:bottom w:val="single" w:sz="4" w:space="0" w:color="auto"/>
              <w:right w:val="single" w:sz="4" w:space="0" w:color="auto"/>
            </w:tcBorders>
            <w:shd w:val="clear" w:color="auto" w:fill="BFBFBF"/>
            <w:textDirection w:val="tbRlV"/>
            <w:vAlign w:val="center"/>
          </w:tcPr>
          <w:p w:rsidR="000D468F" w:rsidRDefault="009921FE">
            <w:pPr>
              <w:jc w:val="center"/>
            </w:pPr>
            <w:r>
              <w:rPr>
                <w:rFonts w:hint="eastAsia"/>
              </w:rPr>
              <w:t>总计</w:t>
            </w:r>
          </w:p>
        </w:tc>
        <w:tc>
          <w:tcPr>
            <w:tcW w:w="690" w:type="dxa"/>
            <w:tcBorders>
              <w:top w:val="nil"/>
              <w:left w:val="nil"/>
              <w:bottom w:val="single" w:sz="4" w:space="0" w:color="auto"/>
              <w:right w:val="single" w:sz="4" w:space="0" w:color="auto"/>
            </w:tcBorders>
            <w:shd w:val="clear" w:color="auto" w:fill="BFBFBF"/>
            <w:textDirection w:val="tbRlV"/>
            <w:vAlign w:val="center"/>
          </w:tcPr>
          <w:p w:rsidR="000D468F" w:rsidRDefault="009921FE">
            <w:pPr>
              <w:jc w:val="center"/>
            </w:pPr>
            <w:r>
              <w:rPr>
                <w:rFonts w:hint="eastAsia"/>
              </w:rPr>
              <w:t>选择结果</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项目策划</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项目监控</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项目量化管理</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需求调研</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需求</w:t>
            </w:r>
            <w:r>
              <w:rPr>
                <w:rFonts w:cs="宋体"/>
                <w:kern w:val="0"/>
                <w:sz w:val="22"/>
              </w:rPr>
              <w:t>开发</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r>
              <w:rPr>
                <w:rFonts w:cs="宋体" w:hint="eastAsia"/>
                <w:kern w:val="0"/>
                <w:sz w:val="22"/>
              </w:rPr>
              <w:t>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需求评审</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系统设计</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r>
              <w:rPr>
                <w:rFonts w:cs="宋体" w:hint="eastAsia"/>
                <w:kern w:val="0"/>
                <w:sz w:val="22"/>
              </w:rPr>
              <w:t>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系统设计评审</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编码</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kern w:val="0"/>
                <w:sz w:val="22"/>
              </w:rPr>
              <w:t>5</w:t>
            </w:r>
            <w:r>
              <w:rPr>
                <w:rFonts w:cs="宋体" w:hint="eastAsia"/>
                <w:kern w:val="0"/>
                <w:sz w:val="22"/>
              </w:rPr>
              <w:t>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代码走查</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系统测试</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产品集成</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验收测试</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50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配置管理</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质量保证</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决策分析</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度量分析</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30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组织过程管理</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hint="eastAsia"/>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过程资产开发</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hint="eastAsia"/>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组织培训</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hint="eastAsia"/>
              </w:rPr>
              <w:t>◎</w:t>
            </w:r>
          </w:p>
        </w:tc>
      </w:tr>
      <w:tr w:rsidR="000D468F">
        <w:trPr>
          <w:trHeight w:val="270"/>
          <w:jc w:val="center"/>
        </w:trPr>
        <w:tc>
          <w:tcPr>
            <w:tcW w:w="2126" w:type="dxa"/>
            <w:tcBorders>
              <w:top w:val="nil"/>
              <w:left w:val="single" w:sz="4" w:space="0" w:color="auto"/>
              <w:bottom w:val="single" w:sz="4" w:space="0" w:color="auto"/>
              <w:right w:val="single" w:sz="4" w:space="0" w:color="auto"/>
            </w:tcBorders>
            <w:shd w:val="clear" w:color="auto" w:fill="auto"/>
            <w:vAlign w:val="center"/>
          </w:tcPr>
          <w:p w:rsidR="000D468F" w:rsidRDefault="009921FE">
            <w:pPr>
              <w:widowControl/>
              <w:spacing w:line="360" w:lineRule="auto"/>
              <w:jc w:val="left"/>
              <w:rPr>
                <w:rFonts w:cs="宋体"/>
                <w:kern w:val="0"/>
                <w:sz w:val="22"/>
              </w:rPr>
            </w:pPr>
            <w:r>
              <w:rPr>
                <w:rFonts w:cs="宋体" w:hint="eastAsia"/>
                <w:kern w:val="0"/>
                <w:sz w:val="22"/>
              </w:rPr>
              <w:t>性能管理</w:t>
            </w:r>
          </w:p>
        </w:tc>
        <w:tc>
          <w:tcPr>
            <w:tcW w:w="656"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6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8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cs="宋体" w:hint="eastAsia"/>
                <w:kern w:val="0"/>
                <w:sz w:val="22"/>
              </w:rPr>
              <w:t>10</w:t>
            </w:r>
          </w:p>
        </w:tc>
        <w:tc>
          <w:tcPr>
            <w:tcW w:w="690" w:type="dxa"/>
            <w:tcBorders>
              <w:top w:val="nil"/>
              <w:left w:val="nil"/>
              <w:bottom w:val="single" w:sz="4" w:space="0" w:color="auto"/>
              <w:right w:val="single" w:sz="4" w:space="0" w:color="auto"/>
            </w:tcBorders>
            <w:shd w:val="clear" w:color="auto" w:fill="auto"/>
            <w:vAlign w:val="center"/>
          </w:tcPr>
          <w:p w:rsidR="000D468F" w:rsidRDefault="009921FE">
            <w:pPr>
              <w:widowControl/>
              <w:spacing w:line="360" w:lineRule="auto"/>
              <w:jc w:val="center"/>
              <w:rPr>
                <w:rFonts w:cs="宋体"/>
                <w:kern w:val="0"/>
                <w:sz w:val="22"/>
              </w:rPr>
            </w:pPr>
            <w:r>
              <w:rPr>
                <w:rFonts w:hint="eastAsia"/>
              </w:rPr>
              <w:t>◎</w:t>
            </w:r>
          </w:p>
        </w:tc>
      </w:tr>
    </w:tbl>
    <w:p w:rsidR="000D468F" w:rsidRDefault="009921FE">
      <w:pPr>
        <w:spacing w:line="360" w:lineRule="auto"/>
        <w:rPr>
          <w:color w:val="000000"/>
        </w:rPr>
      </w:pPr>
      <w:r>
        <w:rPr>
          <w:rFonts w:hint="eastAsia"/>
          <w:color w:val="000000"/>
        </w:rPr>
        <w:t>注</w:t>
      </w:r>
      <w:r>
        <w:rPr>
          <w:rFonts w:hint="eastAsia"/>
          <w:color w:val="000000"/>
        </w:rPr>
        <w:t>1</w:t>
      </w:r>
      <w:r>
        <w:rPr>
          <w:rFonts w:hint="eastAsia"/>
          <w:color w:val="000000"/>
        </w:rPr>
        <w:t>：相关性：得分</w:t>
      </w:r>
      <w:r>
        <w:rPr>
          <w:rFonts w:hint="eastAsia"/>
          <w:color w:val="000000"/>
        </w:rPr>
        <w:t>50</w:t>
      </w:r>
      <w:r>
        <w:rPr>
          <w:rFonts w:hint="eastAsia"/>
          <w:color w:val="000000"/>
        </w:rPr>
        <w:t>分以上为强相关，</w:t>
      </w:r>
      <w:r>
        <w:rPr>
          <w:rFonts w:hint="eastAsia"/>
          <w:color w:val="000000"/>
        </w:rPr>
        <w:t>10~50</w:t>
      </w:r>
      <w:r>
        <w:rPr>
          <w:rFonts w:hint="eastAsia"/>
          <w:color w:val="000000"/>
        </w:rPr>
        <w:t>分为弱相关，</w:t>
      </w:r>
      <w:r>
        <w:rPr>
          <w:rFonts w:hint="eastAsia"/>
          <w:color w:val="000000"/>
        </w:rPr>
        <w:t>10</w:t>
      </w:r>
      <w:r>
        <w:rPr>
          <w:rFonts w:hint="eastAsia"/>
          <w:color w:val="000000"/>
        </w:rPr>
        <w:t>分以下为不相关。</w:t>
      </w:r>
    </w:p>
    <w:p w:rsidR="000D468F" w:rsidRDefault="009921FE">
      <w:pPr>
        <w:spacing w:line="360" w:lineRule="auto"/>
        <w:ind w:firstLineChars="300" w:firstLine="630"/>
      </w:pPr>
      <w:r>
        <w:rPr>
          <w:rFonts w:hint="eastAsia"/>
          <w:color w:val="000000"/>
        </w:rPr>
        <w:t>强相关</w:t>
      </w:r>
      <w:r>
        <w:rPr>
          <w:rFonts w:hint="eastAsia"/>
          <w:color w:val="000000"/>
        </w:rPr>
        <w:tab/>
      </w:r>
      <w:r>
        <w:rPr>
          <w:rFonts w:hint="eastAsia"/>
          <w:color w:val="000000"/>
        </w:rPr>
        <w:t>●弱相关◎不相关○</w:t>
      </w:r>
    </w:p>
    <w:p w:rsidR="000D468F" w:rsidRDefault="009921FE">
      <w:r>
        <w:rPr>
          <w:rFonts w:hint="eastAsia"/>
        </w:rPr>
        <w:t>子过程的度量定义参见《</w:t>
      </w:r>
      <w:r>
        <w:rPr>
          <w:rFonts w:hint="eastAsia"/>
        </w:rPr>
        <w:t>OPP_</w:t>
      </w:r>
      <w:r>
        <w:rPr>
          <w:rFonts w:hint="eastAsia"/>
        </w:rPr>
        <w:t>量化子过程度量项选择与定义</w:t>
      </w:r>
      <w:r>
        <w:rPr>
          <w:rFonts w:hint="eastAsia"/>
        </w:rPr>
        <w:t>.doc</w:t>
      </w:r>
      <w:r>
        <w:rPr>
          <w:rFonts w:hint="eastAsia"/>
        </w:rPr>
        <w:t>》</w:t>
      </w:r>
    </w:p>
    <w:p w:rsidR="000D468F" w:rsidRDefault="009921FE">
      <w:r>
        <w:rPr>
          <w:rFonts w:hint="eastAsia"/>
        </w:rPr>
        <w:br w:type="page"/>
      </w:r>
    </w:p>
    <w:p w:rsidR="000D468F" w:rsidRDefault="009921FE">
      <w:pPr>
        <w:pStyle w:val="2"/>
      </w:pPr>
      <w:bookmarkStart w:id="22" w:name="_Toc95731945"/>
      <w:r>
        <w:rPr>
          <w:rFonts w:hint="eastAsia"/>
        </w:rPr>
        <w:lastRenderedPageBreak/>
        <w:t>3.2</w:t>
      </w:r>
      <w:r>
        <w:rPr>
          <w:rFonts w:hint="eastAsia"/>
        </w:rPr>
        <w:t>选择过程属性，并建立可操作性度量定义</w:t>
      </w:r>
      <w:bookmarkEnd w:id="22"/>
    </w:p>
    <w:p w:rsidR="000D468F" w:rsidRDefault="009921FE">
      <w:pPr>
        <w:spacing w:line="360" w:lineRule="auto"/>
        <w:ind w:firstLineChars="200" w:firstLine="420"/>
      </w:pPr>
      <w:r>
        <w:rPr>
          <w:rFonts w:hint="eastAsia"/>
          <w:szCs w:val="21"/>
        </w:rPr>
        <w:t>根据组织的</w:t>
      </w:r>
      <w:r>
        <w:rPr>
          <w:rFonts w:hint="eastAsia"/>
          <w:szCs w:val="21"/>
        </w:rPr>
        <w:t>QPPO</w:t>
      </w:r>
      <w:r>
        <w:rPr>
          <w:rFonts w:hint="eastAsia"/>
          <w:szCs w:val="21"/>
        </w:rPr>
        <w:t>来确定需要哪些过程属性来度量目标，并建立可操作性度量定义，详细参见</w:t>
      </w:r>
      <w:r>
        <w:rPr>
          <w:rFonts w:hint="eastAsia"/>
        </w:rPr>
        <w:t>《</w:t>
      </w:r>
      <w:r>
        <w:rPr>
          <w:rFonts w:hint="eastAsia"/>
        </w:rPr>
        <w:t>OPP_</w:t>
      </w:r>
      <w:r>
        <w:rPr>
          <w:rFonts w:hint="eastAsia"/>
        </w:rPr>
        <w:t>量化子过程度量项选择与定义</w:t>
      </w:r>
      <w:r>
        <w:rPr>
          <w:rFonts w:hint="eastAsia"/>
        </w:rPr>
        <w:t>.doc</w:t>
      </w:r>
      <w:r>
        <w:rPr>
          <w:rFonts w:hint="eastAsia"/>
        </w:rPr>
        <w:t>》</w:t>
      </w:r>
      <w:r>
        <w:rPr>
          <w:rFonts w:hint="eastAsia"/>
          <w:szCs w:val="21"/>
        </w:rPr>
        <w:t>文档。</w:t>
      </w:r>
    </w:p>
    <w:p w:rsidR="000D468F" w:rsidRDefault="009921FE">
      <w:pPr>
        <w:numPr>
          <w:ilvl w:val="0"/>
          <w:numId w:val="5"/>
        </w:numPr>
        <w:spacing w:line="360" w:lineRule="auto"/>
      </w:pPr>
      <w:r>
        <w:rPr>
          <w:rFonts w:hint="eastAsia"/>
        </w:rPr>
        <w:t>需求编写：需求编写工作量（人天），需求文档规模（页）、注入缺陷（个）等；</w:t>
      </w:r>
    </w:p>
    <w:p w:rsidR="000D468F" w:rsidRDefault="009921FE">
      <w:pPr>
        <w:numPr>
          <w:ilvl w:val="0"/>
          <w:numId w:val="5"/>
        </w:numPr>
        <w:spacing w:line="360" w:lineRule="auto"/>
      </w:pPr>
      <w:r>
        <w:rPr>
          <w:rFonts w:hint="eastAsia"/>
        </w:rPr>
        <w:t>需求评审：需求评审工作量（人天），移除缺陷数（个），评审的需求文档规模（页）等；</w:t>
      </w:r>
    </w:p>
    <w:p w:rsidR="000D468F" w:rsidRDefault="009921FE">
      <w:pPr>
        <w:numPr>
          <w:ilvl w:val="0"/>
          <w:numId w:val="5"/>
        </w:numPr>
        <w:spacing w:line="360" w:lineRule="auto"/>
      </w:pPr>
      <w:r>
        <w:rPr>
          <w:rFonts w:hint="eastAsia"/>
        </w:rPr>
        <w:t>系统设计：进行系统设计工作量（人天），系统设计文档规模（页），等；</w:t>
      </w:r>
    </w:p>
    <w:p w:rsidR="000D468F" w:rsidRDefault="009921FE">
      <w:pPr>
        <w:numPr>
          <w:ilvl w:val="0"/>
          <w:numId w:val="5"/>
        </w:numPr>
        <w:spacing w:line="360" w:lineRule="auto"/>
      </w:pPr>
      <w:r>
        <w:rPr>
          <w:rFonts w:hint="eastAsia"/>
        </w:rPr>
        <w:t>系统设计评审：系统设计评审工作量（人天），移除缺陷数（个），评审的系统设计文档规模（页）等；</w:t>
      </w:r>
    </w:p>
    <w:p w:rsidR="000D468F" w:rsidRDefault="009921FE">
      <w:pPr>
        <w:numPr>
          <w:ilvl w:val="0"/>
          <w:numId w:val="5"/>
        </w:numPr>
        <w:spacing w:line="360" w:lineRule="auto"/>
      </w:pPr>
      <w:r>
        <w:rPr>
          <w:rFonts w:hint="eastAsia"/>
        </w:rPr>
        <w:t>代码编写：代码编写工作量（人天），行业经验，代码规模（</w:t>
      </w:r>
      <w:r>
        <w:rPr>
          <w:rFonts w:hint="eastAsia"/>
        </w:rPr>
        <w:t>FP</w:t>
      </w:r>
      <w:r>
        <w:rPr>
          <w:rFonts w:hint="eastAsia"/>
        </w:rPr>
        <w:t>）等；</w:t>
      </w:r>
    </w:p>
    <w:p w:rsidR="000D468F" w:rsidRDefault="009921FE">
      <w:pPr>
        <w:numPr>
          <w:ilvl w:val="0"/>
          <w:numId w:val="5"/>
        </w:numPr>
        <w:spacing w:line="360" w:lineRule="auto"/>
      </w:pPr>
      <w:r>
        <w:rPr>
          <w:rFonts w:hint="eastAsia"/>
        </w:rPr>
        <w:t>代码走查：代码走查工作量（人天），移除缺陷数（个），走查的代码规模（</w:t>
      </w:r>
      <w:r>
        <w:rPr>
          <w:rFonts w:hint="eastAsia"/>
        </w:rPr>
        <w:t>FP</w:t>
      </w:r>
      <w:r>
        <w:rPr>
          <w:rFonts w:hint="eastAsia"/>
        </w:rPr>
        <w:t>）等；</w:t>
      </w:r>
    </w:p>
    <w:p w:rsidR="000D468F" w:rsidRDefault="009921FE">
      <w:pPr>
        <w:numPr>
          <w:ilvl w:val="0"/>
          <w:numId w:val="5"/>
        </w:numPr>
        <w:spacing w:line="360" w:lineRule="auto"/>
      </w:pPr>
      <w:r>
        <w:rPr>
          <w:rFonts w:hint="eastAsia"/>
        </w:rPr>
        <w:t>系统测试：系统测试工作量（人天），移除缺陷数（个），系统测试的代码规模（</w:t>
      </w:r>
      <w:r>
        <w:rPr>
          <w:rFonts w:hint="eastAsia"/>
        </w:rPr>
        <w:t>FP</w:t>
      </w:r>
      <w:r>
        <w:rPr>
          <w:rFonts w:hint="eastAsia"/>
        </w:rPr>
        <w:t>）等；</w:t>
      </w:r>
    </w:p>
    <w:p w:rsidR="000D468F" w:rsidRDefault="009921FE">
      <w:pPr>
        <w:numPr>
          <w:ilvl w:val="0"/>
          <w:numId w:val="5"/>
        </w:numPr>
        <w:spacing w:line="360" w:lineRule="auto"/>
      </w:pPr>
      <w:r>
        <w:rPr>
          <w:rFonts w:hint="eastAsia"/>
        </w:rPr>
        <w:t>产品集成：系统测试工作量（人天），移除缺陷数（个），系统测试的代码规模（</w:t>
      </w:r>
      <w:r>
        <w:rPr>
          <w:rFonts w:hint="eastAsia"/>
        </w:rPr>
        <w:t>FP</w:t>
      </w:r>
      <w:r>
        <w:rPr>
          <w:rFonts w:hint="eastAsia"/>
        </w:rPr>
        <w:t>）等；</w:t>
      </w:r>
    </w:p>
    <w:p w:rsidR="000D468F" w:rsidRDefault="009921FE">
      <w:pPr>
        <w:numPr>
          <w:ilvl w:val="0"/>
          <w:numId w:val="5"/>
        </w:numPr>
        <w:spacing w:line="360" w:lineRule="auto"/>
      </w:pPr>
      <w:r>
        <w:rPr>
          <w:rFonts w:hint="eastAsia"/>
        </w:rPr>
        <w:t>验收测试：产品集成工作量（人天），移除缺陷数（个）等；</w:t>
      </w:r>
    </w:p>
    <w:p w:rsidR="000D468F" w:rsidRDefault="009921FE">
      <w:pPr>
        <w:numPr>
          <w:ilvl w:val="0"/>
          <w:numId w:val="6"/>
        </w:numPr>
        <w:spacing w:line="360" w:lineRule="auto"/>
      </w:pPr>
      <w:r>
        <w:rPr>
          <w:rFonts w:hint="eastAsia"/>
        </w:rPr>
        <w:t>试运行：试运行期（</w:t>
      </w:r>
      <w:r>
        <w:rPr>
          <w:rFonts w:hint="eastAsia"/>
        </w:rPr>
        <w:t>3</w:t>
      </w:r>
      <w:r>
        <w:rPr>
          <w:rFonts w:hint="eastAsia"/>
        </w:rPr>
        <w:t>个月）移除的缺陷数（个）、试运行期（</w:t>
      </w:r>
      <w:r>
        <w:rPr>
          <w:rFonts w:hint="eastAsia"/>
        </w:rPr>
        <w:t>3</w:t>
      </w:r>
      <w:r>
        <w:rPr>
          <w:rFonts w:hint="eastAsia"/>
        </w:rPr>
        <w:t>个月）移除的缺陷密度等。</w:t>
      </w:r>
    </w:p>
    <w:p w:rsidR="000D468F" w:rsidRDefault="009921FE">
      <w:pPr>
        <w:spacing w:line="360" w:lineRule="auto"/>
        <w:ind w:firstLineChars="200" w:firstLine="420"/>
        <w:rPr>
          <w:szCs w:val="21"/>
        </w:rPr>
      </w:pPr>
      <w:r>
        <w:rPr>
          <w:rFonts w:hint="eastAsia"/>
          <w:szCs w:val="21"/>
        </w:rPr>
        <w:t>可操作性度量向项数据的收集和分析方法，具体如下。</w:t>
      </w:r>
    </w:p>
    <w:tbl>
      <w:tblPr>
        <w:tblW w:w="8635" w:type="dxa"/>
        <w:jc w:val="center"/>
        <w:tblLook w:val="04A0" w:firstRow="1" w:lastRow="0" w:firstColumn="1" w:lastColumn="0" w:noHBand="0" w:noVBand="1"/>
      </w:tblPr>
      <w:tblGrid>
        <w:gridCol w:w="1134"/>
        <w:gridCol w:w="1831"/>
        <w:gridCol w:w="1134"/>
        <w:gridCol w:w="1134"/>
        <w:gridCol w:w="3402"/>
      </w:tblGrid>
      <w:tr w:rsidR="000D468F">
        <w:trPr>
          <w:trHeight w:val="1414"/>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969696"/>
            <w:vAlign w:val="center"/>
          </w:tcPr>
          <w:p w:rsidR="000D468F" w:rsidRDefault="009921FE">
            <w:pPr>
              <w:widowControl/>
              <w:jc w:val="center"/>
              <w:textAlignment w:val="center"/>
              <w:rPr>
                <w:rFonts w:ascii="宋体" w:hAnsi="宋体" w:cs="宋体"/>
                <w:sz w:val="20"/>
                <w:szCs w:val="20"/>
              </w:rPr>
            </w:pPr>
            <w:r>
              <w:rPr>
                <w:rFonts w:ascii="宋体" w:hAnsi="宋体" w:cs="宋体" w:hint="eastAsia"/>
                <w:b/>
                <w:bCs/>
                <w:color w:val="000000"/>
                <w:kern w:val="0"/>
                <w:sz w:val="20"/>
                <w:szCs w:val="20"/>
              </w:rPr>
              <w:t>度量项</w:t>
            </w:r>
          </w:p>
        </w:tc>
        <w:tc>
          <w:tcPr>
            <w:tcW w:w="1831" w:type="dxa"/>
            <w:tcBorders>
              <w:top w:val="single" w:sz="4" w:space="0" w:color="000000"/>
              <w:left w:val="single" w:sz="4" w:space="0" w:color="000000"/>
              <w:bottom w:val="single" w:sz="4" w:space="0" w:color="000000"/>
              <w:right w:val="single" w:sz="4" w:space="0" w:color="000000"/>
            </w:tcBorders>
            <w:shd w:val="clear" w:color="auto" w:fill="969696"/>
            <w:vAlign w:val="center"/>
          </w:tcPr>
          <w:p w:rsidR="000D468F" w:rsidRDefault="009921FE">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rPr>
              <w:t>采集途径(建议)</w:t>
            </w:r>
          </w:p>
        </w:tc>
        <w:tc>
          <w:tcPr>
            <w:tcW w:w="1134" w:type="dxa"/>
            <w:tcBorders>
              <w:top w:val="single" w:sz="4" w:space="0" w:color="000000"/>
              <w:left w:val="single" w:sz="4" w:space="0" w:color="000000"/>
              <w:bottom w:val="single" w:sz="4" w:space="0" w:color="000000"/>
              <w:right w:val="single" w:sz="4" w:space="0" w:color="000000"/>
            </w:tcBorders>
            <w:shd w:val="clear" w:color="auto" w:fill="969696"/>
            <w:noWrap/>
            <w:vAlign w:val="center"/>
          </w:tcPr>
          <w:p w:rsidR="000D468F" w:rsidRDefault="009921FE">
            <w:pPr>
              <w:widowControl/>
              <w:jc w:val="left"/>
              <w:textAlignment w:val="center"/>
              <w:rPr>
                <w:rFonts w:ascii="宋体" w:hAnsi="宋体" w:cs="宋体"/>
                <w:b/>
                <w:bCs/>
                <w:color w:val="000000"/>
                <w:sz w:val="20"/>
                <w:szCs w:val="20"/>
              </w:rPr>
            </w:pPr>
            <w:r>
              <w:rPr>
                <w:rFonts w:ascii="宋体" w:hAnsi="宋体" w:cs="宋体" w:hint="eastAsia"/>
                <w:b/>
                <w:bCs/>
                <w:color w:val="000000"/>
                <w:kern w:val="0"/>
                <w:sz w:val="20"/>
                <w:szCs w:val="20"/>
              </w:rPr>
              <w:t>度量频率</w:t>
            </w:r>
          </w:p>
        </w:tc>
        <w:tc>
          <w:tcPr>
            <w:tcW w:w="1134" w:type="dxa"/>
            <w:tcBorders>
              <w:top w:val="single" w:sz="4" w:space="0" w:color="000000"/>
              <w:left w:val="single" w:sz="4" w:space="0" w:color="000000"/>
              <w:bottom w:val="single" w:sz="4" w:space="0" w:color="000000"/>
              <w:right w:val="single" w:sz="4" w:space="0" w:color="000000"/>
            </w:tcBorders>
            <w:shd w:val="clear" w:color="auto" w:fill="969696"/>
            <w:noWrap/>
            <w:vAlign w:val="center"/>
          </w:tcPr>
          <w:p w:rsidR="000D468F" w:rsidRDefault="009921FE">
            <w:pPr>
              <w:widowControl/>
              <w:jc w:val="left"/>
              <w:textAlignment w:val="center"/>
              <w:rPr>
                <w:rFonts w:ascii="宋体" w:hAnsi="宋体" w:cs="宋体"/>
                <w:b/>
                <w:bCs/>
                <w:color w:val="000000"/>
                <w:sz w:val="20"/>
                <w:szCs w:val="20"/>
              </w:rPr>
            </w:pPr>
            <w:r>
              <w:rPr>
                <w:rFonts w:ascii="宋体" w:hAnsi="宋体" w:cs="宋体" w:hint="eastAsia"/>
                <w:b/>
                <w:bCs/>
                <w:color w:val="000000"/>
                <w:kern w:val="0"/>
                <w:sz w:val="20"/>
                <w:szCs w:val="20"/>
              </w:rPr>
              <w:t>度量单位</w:t>
            </w:r>
          </w:p>
        </w:tc>
        <w:tc>
          <w:tcPr>
            <w:tcW w:w="3402" w:type="dxa"/>
            <w:tcBorders>
              <w:top w:val="single" w:sz="4" w:space="0" w:color="000000"/>
              <w:left w:val="single" w:sz="4" w:space="0" w:color="000000"/>
              <w:bottom w:val="single" w:sz="4" w:space="0" w:color="000000"/>
              <w:right w:val="single" w:sz="4" w:space="0" w:color="000000"/>
            </w:tcBorders>
            <w:shd w:val="clear" w:color="auto" w:fill="969696"/>
            <w:noWrap/>
            <w:vAlign w:val="center"/>
          </w:tcPr>
          <w:p w:rsidR="000D468F" w:rsidRDefault="009921FE">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rPr>
              <w:t>分析方法</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需求注入缺陷密度（个/页）</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需求阶段引入缺陷数（个）/需求文档规模（页）</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需求评审移除缺陷密度（个/页）</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需求评审缺陷数（个）/需求文档规模（页）</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系统设计注入缺陷密度（个/</w:t>
            </w:r>
            <w:r>
              <w:rPr>
                <w:rFonts w:ascii="宋体" w:hAnsi="宋体" w:cs="宋体" w:hint="eastAsia"/>
                <w:color w:val="000000"/>
                <w:kern w:val="0"/>
                <w:sz w:val="20"/>
                <w:szCs w:val="20"/>
              </w:rPr>
              <w:lastRenderedPageBreak/>
              <w:t>页）</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lastRenderedPageBreak/>
              <w:t>系统评审评审报告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设计阶段引入缺陷数（个）/设计文档规模（页）</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系统设计评审移除缺陷密度（个/页）</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系统设计评审报告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设计评审结束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个/页</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设计评审缺陷数（个）/设计文档规模（页）</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代码走查移除缺陷密度（个/FP）</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代码走查评审报告</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代码走查结束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代码走查缺陷数（个）/代码规模（FP）</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系统测试移除缺陷密度（个/FP）</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测试总结报告、缺陷记录表</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系统测试结束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系统测试缺陷数（个）/代码规模（FP）</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验收测试移除缺陷密度（个/FP）</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测试总结报告、缺陷记录表</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验收测试结束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验收缺陷数（个）/代码规模（FP）</w:t>
            </w:r>
          </w:p>
        </w:tc>
      </w:tr>
      <w:tr w:rsidR="000D468F">
        <w:trPr>
          <w:trHeight w:val="720"/>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rPr>
              <w:t>遗留缺陷密度（个/FP）</w:t>
            </w:r>
          </w:p>
        </w:tc>
        <w:tc>
          <w:tcPr>
            <w:tcW w:w="1831" w:type="dxa"/>
            <w:tcBorders>
              <w:top w:val="single" w:sz="4" w:space="0" w:color="000000"/>
              <w:left w:val="single" w:sz="4" w:space="0" w:color="000000"/>
              <w:bottom w:val="single" w:sz="4" w:space="0" w:color="000000"/>
              <w:right w:val="nil"/>
            </w:tcBorders>
            <w:vAlign w:val="center"/>
          </w:tcPr>
          <w:p w:rsidR="000D468F" w:rsidRDefault="009921FE">
            <w:pPr>
              <w:rPr>
                <w:rFonts w:ascii="宋体" w:hAnsi="宋体" w:cs="宋体"/>
                <w:color w:val="000000"/>
                <w:sz w:val="20"/>
                <w:szCs w:val="20"/>
              </w:rPr>
            </w:pPr>
            <w:r>
              <w:rPr>
                <w:rFonts w:ascii="宋体" w:hAnsi="宋体" w:cs="宋体" w:hint="eastAsia"/>
                <w:color w:val="000000"/>
                <w:sz w:val="20"/>
                <w:szCs w:val="20"/>
              </w:rPr>
              <w:t>运维人员提供</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试运行结束</w:t>
            </w: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个/FP</w:t>
            </w:r>
          </w:p>
        </w:tc>
        <w:tc>
          <w:tcPr>
            <w:tcW w:w="3402" w:type="dxa"/>
            <w:tcBorders>
              <w:top w:val="single" w:sz="4" w:space="0" w:color="000000"/>
              <w:left w:val="single" w:sz="4" w:space="0" w:color="000000"/>
              <w:bottom w:val="single" w:sz="4" w:space="0" w:color="000000"/>
              <w:right w:val="single" w:sz="4" w:space="0" w:color="000000"/>
            </w:tcBorders>
            <w:vAlign w:val="center"/>
          </w:tcPr>
          <w:p w:rsidR="000D468F" w:rsidRDefault="009921FE">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rPr>
              <w:t>验收缺陷数（个）/代码规模（FP）</w:t>
            </w:r>
          </w:p>
        </w:tc>
      </w:tr>
      <w:tr w:rsidR="000D468F">
        <w:trPr>
          <w:trHeight w:val="312"/>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0D468F">
            <w:pPr>
              <w:jc w:val="center"/>
              <w:rPr>
                <w:rFonts w:ascii="宋体" w:hAnsi="宋体" w:cs="宋体"/>
                <w:color w:val="000000"/>
                <w:sz w:val="20"/>
                <w:szCs w:val="20"/>
              </w:rPr>
            </w:pPr>
          </w:p>
        </w:tc>
        <w:tc>
          <w:tcPr>
            <w:tcW w:w="1831" w:type="dxa"/>
            <w:tcBorders>
              <w:top w:val="single" w:sz="4" w:space="0" w:color="000000"/>
              <w:left w:val="single" w:sz="4" w:space="0" w:color="000000"/>
              <w:bottom w:val="single" w:sz="4" w:space="0" w:color="000000"/>
              <w:right w:val="single" w:sz="4" w:space="0" w:color="000000"/>
            </w:tcBorders>
            <w:noWrap/>
            <w:vAlign w:val="center"/>
          </w:tcPr>
          <w:p w:rsidR="000D468F" w:rsidRDefault="000D468F">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0D468F">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0D468F">
            <w:pPr>
              <w:rPr>
                <w:rFonts w:ascii="宋体" w:hAnsi="宋体" w:cs="宋体"/>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bottom"/>
          </w:tcPr>
          <w:p w:rsidR="000D468F" w:rsidRDefault="000D468F">
            <w:pPr>
              <w:jc w:val="left"/>
              <w:rPr>
                <w:rFonts w:ascii="宋体" w:hAnsi="宋体" w:cs="宋体"/>
                <w:color w:val="000000"/>
                <w:sz w:val="20"/>
                <w:szCs w:val="20"/>
              </w:rPr>
            </w:pPr>
          </w:p>
        </w:tc>
      </w:tr>
      <w:tr w:rsidR="000D468F">
        <w:trPr>
          <w:trHeight w:val="312"/>
          <w:jc w:val="center"/>
        </w:trPr>
        <w:tc>
          <w:tcPr>
            <w:tcW w:w="1134" w:type="dxa"/>
            <w:tcBorders>
              <w:top w:val="single" w:sz="4" w:space="0" w:color="000000"/>
              <w:left w:val="single" w:sz="4" w:space="0" w:color="000000"/>
              <w:bottom w:val="single" w:sz="4" w:space="0" w:color="000000"/>
              <w:right w:val="single" w:sz="4" w:space="0" w:color="000000"/>
            </w:tcBorders>
            <w:vAlign w:val="center"/>
          </w:tcPr>
          <w:p w:rsidR="000D468F" w:rsidRDefault="000D468F">
            <w:pPr>
              <w:jc w:val="center"/>
              <w:rPr>
                <w:rFonts w:ascii="宋体" w:hAnsi="宋体" w:cs="宋体"/>
                <w:color w:val="000000"/>
                <w:sz w:val="20"/>
                <w:szCs w:val="20"/>
              </w:rPr>
            </w:pPr>
          </w:p>
        </w:tc>
        <w:tc>
          <w:tcPr>
            <w:tcW w:w="1831" w:type="dxa"/>
            <w:tcBorders>
              <w:top w:val="single" w:sz="4" w:space="0" w:color="000000"/>
              <w:left w:val="single" w:sz="4" w:space="0" w:color="000000"/>
              <w:bottom w:val="single" w:sz="4" w:space="0" w:color="000000"/>
              <w:right w:val="single" w:sz="4" w:space="0" w:color="000000"/>
            </w:tcBorders>
            <w:noWrap/>
            <w:vAlign w:val="center"/>
          </w:tcPr>
          <w:p w:rsidR="000D468F" w:rsidRDefault="000D468F">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0D468F">
            <w:pPr>
              <w:rPr>
                <w:rFonts w:ascii="宋体" w:hAnsi="宋体" w:cs="宋体"/>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noWrap/>
            <w:vAlign w:val="center"/>
          </w:tcPr>
          <w:p w:rsidR="000D468F" w:rsidRDefault="000D468F">
            <w:pPr>
              <w:rPr>
                <w:rFonts w:ascii="宋体" w:hAnsi="宋体" w:cs="宋体"/>
                <w:color w:val="000000"/>
                <w:sz w:val="20"/>
                <w:szCs w:val="20"/>
              </w:rPr>
            </w:pPr>
          </w:p>
        </w:tc>
        <w:tc>
          <w:tcPr>
            <w:tcW w:w="3402" w:type="dxa"/>
            <w:tcBorders>
              <w:top w:val="single" w:sz="4" w:space="0" w:color="000000"/>
              <w:left w:val="single" w:sz="4" w:space="0" w:color="000000"/>
              <w:bottom w:val="single" w:sz="4" w:space="0" w:color="000000"/>
              <w:right w:val="single" w:sz="4" w:space="0" w:color="000000"/>
            </w:tcBorders>
            <w:vAlign w:val="bottom"/>
          </w:tcPr>
          <w:p w:rsidR="000D468F" w:rsidRDefault="000D468F">
            <w:pPr>
              <w:jc w:val="left"/>
              <w:rPr>
                <w:rFonts w:ascii="宋体" w:hAnsi="宋体" w:cs="宋体"/>
                <w:color w:val="000000"/>
                <w:sz w:val="20"/>
                <w:szCs w:val="20"/>
              </w:rPr>
            </w:pPr>
          </w:p>
        </w:tc>
      </w:tr>
    </w:tbl>
    <w:p w:rsidR="000D468F" w:rsidRDefault="000D468F">
      <w:pPr>
        <w:pStyle w:val="af3"/>
        <w:ind w:left="480" w:firstLineChars="0" w:firstLine="0"/>
      </w:pPr>
    </w:p>
    <w:sectPr w:rsidR="000D468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381" w:rsidRDefault="000A5381">
      <w:r>
        <w:separator/>
      </w:r>
    </w:p>
  </w:endnote>
  <w:endnote w:type="continuationSeparator" w:id="0">
    <w:p w:rsidR="000A5381" w:rsidRDefault="000A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68F" w:rsidRDefault="009921FE">
    <w:pPr>
      <w:pStyle w:val="a9"/>
      <w:jc w:val="center"/>
      <w:rPr>
        <w:rFonts w:ascii="Times New Roman" w:hAnsi="Times New Roman"/>
      </w:rPr>
    </w:pPr>
    <w:r>
      <w:rPr>
        <w:rFonts w:ascii="Times New Roman"/>
        <w:szCs w:val="21"/>
      </w:rPr>
      <w:t>第</w:t>
    </w:r>
    <w:r>
      <w:rPr>
        <w:rFonts w:ascii="Times New Roman" w:hAnsi="Times New Roman"/>
        <w:szCs w:val="21"/>
      </w:rPr>
      <w:fldChar w:fldCharType="begin"/>
    </w:r>
    <w:r>
      <w:rPr>
        <w:rFonts w:ascii="Times New Roman" w:hAnsi="Times New Roman"/>
        <w:szCs w:val="21"/>
      </w:rPr>
      <w:instrText xml:space="preserve"> PAGE </w:instrText>
    </w:r>
    <w:r>
      <w:rPr>
        <w:rFonts w:ascii="Times New Roman" w:hAnsi="Times New Roman"/>
        <w:szCs w:val="21"/>
      </w:rPr>
      <w:fldChar w:fldCharType="separate"/>
    </w:r>
    <w:r w:rsidR="00710881">
      <w:rPr>
        <w:rFonts w:ascii="Times New Roman" w:hAnsi="Times New Roman"/>
        <w:noProof/>
        <w:szCs w:val="21"/>
      </w:rPr>
      <w:t>I</w:t>
    </w:r>
    <w:r>
      <w:rPr>
        <w:rFonts w:ascii="Times New Roman" w:hAnsi="Times New Roman"/>
        <w:szCs w:val="21"/>
      </w:rPr>
      <w:fldChar w:fldCharType="end"/>
    </w:r>
    <w:r>
      <w:rPr>
        <w:rFonts w:ascii="Times New Roman"/>
        <w:szCs w:val="21"/>
      </w:rPr>
      <w:t>页共</w:t>
    </w:r>
    <w:r>
      <w:rPr>
        <w:rFonts w:ascii="Times New Roman" w:hAnsi="Times New Roman" w:hint="eastAsia"/>
        <w:szCs w:val="21"/>
      </w:rPr>
      <w:t>4</w:t>
    </w:r>
    <w:r>
      <w:rPr>
        <w:rFonts w:ascii="Times New Roman"/>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381" w:rsidRDefault="000A5381">
      <w:r>
        <w:separator/>
      </w:r>
    </w:p>
  </w:footnote>
  <w:footnote w:type="continuationSeparator" w:id="0">
    <w:p w:rsidR="000A5381" w:rsidRDefault="000A5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68F" w:rsidRDefault="000D468F">
    <w:pPr>
      <w:pStyle w:val="aa"/>
      <w:pBdr>
        <w:between w:val="single" w:sz="4" w:space="1" w:color="4F81BD"/>
      </w:pBdr>
      <w:spacing w:line="276" w:lineRule="auto"/>
      <w:jc w:val="both"/>
    </w:pPr>
    <w:bookmarkStart w:id="7" w:name="OLE_LINK2"/>
    <w:bookmarkStart w:id="8" w:name="_Hlk398024558"/>
    <w:bookmarkStart w:id="9" w:name="OLE_LINK1"/>
    <w:bookmarkEnd w:id="7"/>
    <w:bookmarkEnd w:id="8"/>
    <w:bookmarkEnd w:id="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7CFF06"/>
    <w:multiLevelType w:val="singleLevel"/>
    <w:tmpl w:val="B27CFF06"/>
    <w:lvl w:ilvl="0">
      <w:start w:val="2"/>
      <w:numFmt w:val="decimal"/>
      <w:suff w:val="nothing"/>
      <w:lvlText w:val="%1）"/>
      <w:lvlJc w:val="left"/>
    </w:lvl>
  </w:abstractNum>
  <w:abstractNum w:abstractNumId="1" w15:restartNumberingAfterBreak="0">
    <w:nsid w:val="131E2B82"/>
    <w:multiLevelType w:val="multilevel"/>
    <w:tmpl w:val="131E2B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329516F"/>
    <w:multiLevelType w:val="singleLevel"/>
    <w:tmpl w:val="3329516F"/>
    <w:lvl w:ilvl="0">
      <w:start w:val="1"/>
      <w:numFmt w:val="lowerLetter"/>
      <w:suff w:val="space"/>
      <w:lvlText w:val="%1."/>
      <w:lvlJc w:val="left"/>
    </w:lvl>
  </w:abstractNum>
  <w:abstractNum w:abstractNumId="3" w15:restartNumberingAfterBreak="0">
    <w:nsid w:val="343C1F80"/>
    <w:multiLevelType w:val="multilevel"/>
    <w:tmpl w:val="343C1F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5C2555E"/>
    <w:multiLevelType w:val="multilevel"/>
    <w:tmpl w:val="45C2555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5390057A"/>
    <w:multiLevelType w:val="multilevel"/>
    <w:tmpl w:val="5390057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oNotTrackMove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mQ3ZDc0MmU4ZmM1YjRjYTYxYjVmY2NhNmYwZWMyYjUifQ=="/>
  </w:docVars>
  <w:rsids>
    <w:rsidRoot w:val="00DC3982"/>
    <w:rsid w:val="FBAFC48B"/>
    <w:rsid w:val="FE739B8B"/>
    <w:rsid w:val="0000416A"/>
    <w:rsid w:val="00020D89"/>
    <w:rsid w:val="00037509"/>
    <w:rsid w:val="00043B6D"/>
    <w:rsid w:val="00047F93"/>
    <w:rsid w:val="000502E2"/>
    <w:rsid w:val="00052577"/>
    <w:rsid w:val="00055372"/>
    <w:rsid w:val="00063416"/>
    <w:rsid w:val="00064E56"/>
    <w:rsid w:val="00073822"/>
    <w:rsid w:val="0007764A"/>
    <w:rsid w:val="00090E91"/>
    <w:rsid w:val="000961F6"/>
    <w:rsid w:val="000A5381"/>
    <w:rsid w:val="000B497E"/>
    <w:rsid w:val="000C7ED2"/>
    <w:rsid w:val="000D0CB1"/>
    <w:rsid w:val="000D468F"/>
    <w:rsid w:val="000E1B50"/>
    <w:rsid w:val="000F7F97"/>
    <w:rsid w:val="0010142E"/>
    <w:rsid w:val="00111DBA"/>
    <w:rsid w:val="00114A8E"/>
    <w:rsid w:val="001160FD"/>
    <w:rsid w:val="00120E09"/>
    <w:rsid w:val="00122EB2"/>
    <w:rsid w:val="0013209D"/>
    <w:rsid w:val="001407F4"/>
    <w:rsid w:val="0014131F"/>
    <w:rsid w:val="00141935"/>
    <w:rsid w:val="00150864"/>
    <w:rsid w:val="001524F7"/>
    <w:rsid w:val="001613BC"/>
    <w:rsid w:val="00167713"/>
    <w:rsid w:val="00172088"/>
    <w:rsid w:val="0017654A"/>
    <w:rsid w:val="0018056A"/>
    <w:rsid w:val="001828EC"/>
    <w:rsid w:val="00185429"/>
    <w:rsid w:val="001868B3"/>
    <w:rsid w:val="001872D0"/>
    <w:rsid w:val="00193499"/>
    <w:rsid w:val="001A0E9E"/>
    <w:rsid w:val="001A62CD"/>
    <w:rsid w:val="001B0C58"/>
    <w:rsid w:val="001C2713"/>
    <w:rsid w:val="001E25EE"/>
    <w:rsid w:val="001E47CF"/>
    <w:rsid w:val="00200FEB"/>
    <w:rsid w:val="00224076"/>
    <w:rsid w:val="00227610"/>
    <w:rsid w:val="002277FE"/>
    <w:rsid w:val="002534B8"/>
    <w:rsid w:val="0026710F"/>
    <w:rsid w:val="00271B5D"/>
    <w:rsid w:val="002A1D01"/>
    <w:rsid w:val="002C185E"/>
    <w:rsid w:val="002D0014"/>
    <w:rsid w:val="002E60FF"/>
    <w:rsid w:val="002E6D1F"/>
    <w:rsid w:val="002E787C"/>
    <w:rsid w:val="002F277B"/>
    <w:rsid w:val="002F636A"/>
    <w:rsid w:val="00305704"/>
    <w:rsid w:val="003065D3"/>
    <w:rsid w:val="00333337"/>
    <w:rsid w:val="00336603"/>
    <w:rsid w:val="003375FD"/>
    <w:rsid w:val="00340605"/>
    <w:rsid w:val="00351BF8"/>
    <w:rsid w:val="00355A27"/>
    <w:rsid w:val="003A0AD1"/>
    <w:rsid w:val="003A274F"/>
    <w:rsid w:val="003C2D3B"/>
    <w:rsid w:val="003D3C4B"/>
    <w:rsid w:val="00407116"/>
    <w:rsid w:val="004126E3"/>
    <w:rsid w:val="0043299E"/>
    <w:rsid w:val="00442597"/>
    <w:rsid w:val="00450F0E"/>
    <w:rsid w:val="0047557F"/>
    <w:rsid w:val="004A4D8E"/>
    <w:rsid w:val="004A5F70"/>
    <w:rsid w:val="004A7B49"/>
    <w:rsid w:val="004B00CE"/>
    <w:rsid w:val="004B5F05"/>
    <w:rsid w:val="004C2930"/>
    <w:rsid w:val="004D03DA"/>
    <w:rsid w:val="004D6ABC"/>
    <w:rsid w:val="004F105E"/>
    <w:rsid w:val="00506D05"/>
    <w:rsid w:val="00520F65"/>
    <w:rsid w:val="0053449C"/>
    <w:rsid w:val="00540505"/>
    <w:rsid w:val="005418AE"/>
    <w:rsid w:val="00565D3D"/>
    <w:rsid w:val="00570139"/>
    <w:rsid w:val="00574FCF"/>
    <w:rsid w:val="00576FD0"/>
    <w:rsid w:val="00591EB6"/>
    <w:rsid w:val="005A1C15"/>
    <w:rsid w:val="005A5BFE"/>
    <w:rsid w:val="005B7DBA"/>
    <w:rsid w:val="005C31AB"/>
    <w:rsid w:val="005E6F49"/>
    <w:rsid w:val="00600198"/>
    <w:rsid w:val="00607482"/>
    <w:rsid w:val="0061599E"/>
    <w:rsid w:val="00636F2C"/>
    <w:rsid w:val="006737F3"/>
    <w:rsid w:val="006767F0"/>
    <w:rsid w:val="0069487A"/>
    <w:rsid w:val="00697DFB"/>
    <w:rsid w:val="006A1A1E"/>
    <w:rsid w:val="006A3193"/>
    <w:rsid w:val="006B097D"/>
    <w:rsid w:val="006B5817"/>
    <w:rsid w:val="006B5D0A"/>
    <w:rsid w:val="006C2271"/>
    <w:rsid w:val="006C420B"/>
    <w:rsid w:val="006D0CBF"/>
    <w:rsid w:val="006D7E67"/>
    <w:rsid w:val="00710881"/>
    <w:rsid w:val="00711376"/>
    <w:rsid w:val="00715B85"/>
    <w:rsid w:val="00723BFE"/>
    <w:rsid w:val="007308B8"/>
    <w:rsid w:val="00741620"/>
    <w:rsid w:val="007438CD"/>
    <w:rsid w:val="00754E2A"/>
    <w:rsid w:val="00761F5A"/>
    <w:rsid w:val="00762D1B"/>
    <w:rsid w:val="007707C9"/>
    <w:rsid w:val="007B59F2"/>
    <w:rsid w:val="007E0790"/>
    <w:rsid w:val="007F1178"/>
    <w:rsid w:val="00806345"/>
    <w:rsid w:val="0081405F"/>
    <w:rsid w:val="0084064C"/>
    <w:rsid w:val="008544F7"/>
    <w:rsid w:val="008614CA"/>
    <w:rsid w:val="00880CC5"/>
    <w:rsid w:val="00887BBF"/>
    <w:rsid w:val="00894517"/>
    <w:rsid w:val="00897C7C"/>
    <w:rsid w:val="008A6856"/>
    <w:rsid w:val="008B673A"/>
    <w:rsid w:val="008C3399"/>
    <w:rsid w:val="008E016D"/>
    <w:rsid w:val="008E0F11"/>
    <w:rsid w:val="008E7812"/>
    <w:rsid w:val="008F1FC4"/>
    <w:rsid w:val="00911677"/>
    <w:rsid w:val="00921A09"/>
    <w:rsid w:val="00925096"/>
    <w:rsid w:val="00936189"/>
    <w:rsid w:val="009370E4"/>
    <w:rsid w:val="00946EFC"/>
    <w:rsid w:val="00952F2A"/>
    <w:rsid w:val="00953580"/>
    <w:rsid w:val="00954DD3"/>
    <w:rsid w:val="0096167D"/>
    <w:rsid w:val="0097632E"/>
    <w:rsid w:val="00982DB6"/>
    <w:rsid w:val="00984409"/>
    <w:rsid w:val="0099010D"/>
    <w:rsid w:val="009921FE"/>
    <w:rsid w:val="0099440E"/>
    <w:rsid w:val="009D7627"/>
    <w:rsid w:val="009F3153"/>
    <w:rsid w:val="00A0557B"/>
    <w:rsid w:val="00A24F86"/>
    <w:rsid w:val="00A71703"/>
    <w:rsid w:val="00A719DE"/>
    <w:rsid w:val="00A7315A"/>
    <w:rsid w:val="00A7518A"/>
    <w:rsid w:val="00A76606"/>
    <w:rsid w:val="00A91D0F"/>
    <w:rsid w:val="00AC38E2"/>
    <w:rsid w:val="00AD0E3D"/>
    <w:rsid w:val="00AD1642"/>
    <w:rsid w:val="00AD2EBC"/>
    <w:rsid w:val="00AD772A"/>
    <w:rsid w:val="00AE0319"/>
    <w:rsid w:val="00AE6F52"/>
    <w:rsid w:val="00AE70EA"/>
    <w:rsid w:val="00AF197A"/>
    <w:rsid w:val="00AF3243"/>
    <w:rsid w:val="00AF33CC"/>
    <w:rsid w:val="00AF443F"/>
    <w:rsid w:val="00B1283C"/>
    <w:rsid w:val="00B23836"/>
    <w:rsid w:val="00B32D3D"/>
    <w:rsid w:val="00B50818"/>
    <w:rsid w:val="00B52A62"/>
    <w:rsid w:val="00B72314"/>
    <w:rsid w:val="00BA4743"/>
    <w:rsid w:val="00BB336B"/>
    <w:rsid w:val="00BB3B8F"/>
    <w:rsid w:val="00BB6437"/>
    <w:rsid w:val="00BB7A1E"/>
    <w:rsid w:val="00BC1614"/>
    <w:rsid w:val="00BC2D69"/>
    <w:rsid w:val="00BC3A15"/>
    <w:rsid w:val="00BE3A85"/>
    <w:rsid w:val="00C052CB"/>
    <w:rsid w:val="00C0698B"/>
    <w:rsid w:val="00C2077D"/>
    <w:rsid w:val="00C354C6"/>
    <w:rsid w:val="00C55712"/>
    <w:rsid w:val="00C67D1B"/>
    <w:rsid w:val="00CA1A0D"/>
    <w:rsid w:val="00CC0716"/>
    <w:rsid w:val="00CC18BD"/>
    <w:rsid w:val="00CD1FEE"/>
    <w:rsid w:val="00CF05AE"/>
    <w:rsid w:val="00D1280F"/>
    <w:rsid w:val="00D24AFE"/>
    <w:rsid w:val="00D35FBA"/>
    <w:rsid w:val="00D36420"/>
    <w:rsid w:val="00D42EFA"/>
    <w:rsid w:val="00D76A1C"/>
    <w:rsid w:val="00D86273"/>
    <w:rsid w:val="00D93BE1"/>
    <w:rsid w:val="00D9781F"/>
    <w:rsid w:val="00DC3982"/>
    <w:rsid w:val="00DC70CB"/>
    <w:rsid w:val="00DD2A43"/>
    <w:rsid w:val="00DD7AC1"/>
    <w:rsid w:val="00DE053E"/>
    <w:rsid w:val="00DE491E"/>
    <w:rsid w:val="00DF6A60"/>
    <w:rsid w:val="00DF6F70"/>
    <w:rsid w:val="00E223D5"/>
    <w:rsid w:val="00E44B3B"/>
    <w:rsid w:val="00E5026B"/>
    <w:rsid w:val="00E576D4"/>
    <w:rsid w:val="00E62673"/>
    <w:rsid w:val="00E62C81"/>
    <w:rsid w:val="00E643A5"/>
    <w:rsid w:val="00E9318A"/>
    <w:rsid w:val="00EA20F8"/>
    <w:rsid w:val="00EA6B64"/>
    <w:rsid w:val="00EB200E"/>
    <w:rsid w:val="00EB5E1C"/>
    <w:rsid w:val="00EC7A27"/>
    <w:rsid w:val="00ED2B93"/>
    <w:rsid w:val="00ED7E83"/>
    <w:rsid w:val="00F11954"/>
    <w:rsid w:val="00F214C0"/>
    <w:rsid w:val="00F25D16"/>
    <w:rsid w:val="00F456D0"/>
    <w:rsid w:val="00F51BCD"/>
    <w:rsid w:val="00F64F2A"/>
    <w:rsid w:val="00F86DAC"/>
    <w:rsid w:val="00FB07D1"/>
    <w:rsid w:val="00FF1080"/>
    <w:rsid w:val="08EB01ED"/>
    <w:rsid w:val="0A3407F9"/>
    <w:rsid w:val="0A571E5F"/>
    <w:rsid w:val="0BE1433A"/>
    <w:rsid w:val="122B0047"/>
    <w:rsid w:val="17E26ED9"/>
    <w:rsid w:val="189F4E4E"/>
    <w:rsid w:val="1D180125"/>
    <w:rsid w:val="1D960DCA"/>
    <w:rsid w:val="1E605592"/>
    <w:rsid w:val="1F403A69"/>
    <w:rsid w:val="2172769C"/>
    <w:rsid w:val="29EB7373"/>
    <w:rsid w:val="2A6D1766"/>
    <w:rsid w:val="2C055B0A"/>
    <w:rsid w:val="2F945763"/>
    <w:rsid w:val="325F4D29"/>
    <w:rsid w:val="32E321A9"/>
    <w:rsid w:val="33DF4A96"/>
    <w:rsid w:val="3A230A71"/>
    <w:rsid w:val="3C532739"/>
    <w:rsid w:val="3ED5122D"/>
    <w:rsid w:val="403C1BF4"/>
    <w:rsid w:val="491D736E"/>
    <w:rsid w:val="49702F15"/>
    <w:rsid w:val="4F7F75A7"/>
    <w:rsid w:val="509D2E46"/>
    <w:rsid w:val="554D3257"/>
    <w:rsid w:val="5D51448D"/>
    <w:rsid w:val="615A7643"/>
    <w:rsid w:val="63532164"/>
    <w:rsid w:val="63F3740D"/>
    <w:rsid w:val="647D14D1"/>
    <w:rsid w:val="6D536055"/>
    <w:rsid w:val="6E8E479B"/>
    <w:rsid w:val="6F602FCF"/>
    <w:rsid w:val="70116C02"/>
    <w:rsid w:val="74A27753"/>
    <w:rsid w:val="74E05C5A"/>
    <w:rsid w:val="750A66E1"/>
    <w:rsid w:val="755B026D"/>
    <w:rsid w:val="7A4D8019"/>
    <w:rsid w:val="7B821AB0"/>
    <w:rsid w:val="7F7A86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2708CA-D709-48F7-82D4-7DD50322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10"/>
    <w:next w:val="a"/>
    <w:link w:val="2Char"/>
    <w:uiPriority w:val="9"/>
    <w:qFormat/>
    <w:pPr>
      <w:widowControl w:val="0"/>
      <w:spacing w:before="260" w:after="260" w:line="415" w:lineRule="auto"/>
      <w:outlineLvl w:val="1"/>
    </w:pPr>
    <w:rPr>
      <w:rFonts w:ascii="Cambria" w:hAnsi="Cambria"/>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kern w:val="0"/>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无间隔1"/>
    <w:link w:val="a3"/>
    <w:uiPriority w:val="1"/>
    <w:qFormat/>
    <w:rPr>
      <w:rFonts w:ascii="Calibri" w:hAnsi="Calibri"/>
      <w:sz w:val="22"/>
      <w:szCs w:val="22"/>
    </w:rPr>
  </w:style>
  <w:style w:type="paragraph" w:styleId="a4">
    <w:name w:val="Document Map"/>
    <w:basedOn w:val="a"/>
    <w:link w:val="Char"/>
    <w:uiPriority w:val="99"/>
    <w:unhideWhenUsed/>
    <w:qFormat/>
    <w:rPr>
      <w:rFonts w:ascii="宋体"/>
      <w:kern w:val="0"/>
      <w:sz w:val="18"/>
      <w:szCs w:val="18"/>
    </w:rPr>
  </w:style>
  <w:style w:type="paragraph" w:styleId="a5">
    <w:name w:val="annotation text"/>
    <w:basedOn w:val="a"/>
    <w:link w:val="Char0"/>
    <w:uiPriority w:val="99"/>
    <w:unhideWhenUsed/>
    <w:qFormat/>
    <w:pPr>
      <w:jc w:val="left"/>
    </w:pPr>
  </w:style>
  <w:style w:type="paragraph" w:styleId="a6">
    <w:name w:val="Body Text Indent"/>
    <w:basedOn w:val="a"/>
    <w:link w:val="Char1"/>
    <w:qFormat/>
    <w:pPr>
      <w:spacing w:line="360" w:lineRule="auto"/>
      <w:ind w:firstLineChars="200" w:firstLine="420"/>
    </w:pPr>
    <w:rPr>
      <w:rFonts w:ascii="宋体" w:hAnsi="宋体"/>
      <w:kern w:val="0"/>
      <w:sz w:val="20"/>
      <w:szCs w:val="24"/>
    </w:rPr>
  </w:style>
  <w:style w:type="paragraph" w:styleId="30">
    <w:name w:val="toc 3"/>
    <w:basedOn w:val="a"/>
    <w:next w:val="a"/>
    <w:uiPriority w:val="39"/>
    <w:unhideWhenUsed/>
    <w:qFormat/>
    <w:pPr>
      <w:ind w:leftChars="400" w:left="840"/>
    </w:pPr>
  </w:style>
  <w:style w:type="paragraph" w:styleId="a7">
    <w:name w:val="Date"/>
    <w:basedOn w:val="a"/>
    <w:next w:val="a"/>
    <w:link w:val="Char2"/>
    <w:qFormat/>
    <w:pPr>
      <w:ind w:leftChars="2500" w:left="100"/>
    </w:pPr>
    <w:rPr>
      <w:rFonts w:ascii="Times New Roman" w:hAnsi="Times New Roman"/>
      <w:b/>
      <w:bCs/>
      <w:kern w:val="0"/>
      <w:sz w:val="48"/>
      <w:szCs w:val="24"/>
    </w:rPr>
  </w:style>
  <w:style w:type="paragraph" w:styleId="a8">
    <w:name w:val="Balloon Text"/>
    <w:basedOn w:val="a"/>
    <w:link w:val="Char3"/>
    <w:uiPriority w:val="99"/>
    <w:unhideWhenUsed/>
    <w:qFormat/>
    <w:rPr>
      <w:kern w:val="0"/>
      <w:sz w:val="18"/>
      <w:szCs w:val="18"/>
    </w:rPr>
  </w:style>
  <w:style w:type="paragraph" w:styleId="a9">
    <w:name w:val="footer"/>
    <w:basedOn w:val="a"/>
    <w:link w:val="Char4"/>
    <w:uiPriority w:val="99"/>
    <w:unhideWhenUsed/>
    <w:qFormat/>
    <w:pPr>
      <w:tabs>
        <w:tab w:val="center" w:pos="4153"/>
        <w:tab w:val="right" w:pos="8306"/>
      </w:tabs>
      <w:snapToGrid w:val="0"/>
      <w:jc w:val="left"/>
    </w:pPr>
    <w:rPr>
      <w:kern w:val="0"/>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11">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lang w:bidi="ug-CN"/>
    </w:rPr>
  </w:style>
  <w:style w:type="paragraph" w:styleId="ac">
    <w:name w:val="annotation subject"/>
    <w:basedOn w:val="a5"/>
    <w:next w:val="a5"/>
    <w:link w:val="Char6"/>
    <w:uiPriority w:val="99"/>
    <w:unhideWhenUsed/>
    <w:qFormat/>
    <w:rPr>
      <w:b/>
      <w:bCs/>
    </w:rPr>
  </w:style>
  <w:style w:type="table" w:styleId="ad">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
    <w:name w:val="Light Shading Accent 2"/>
    <w:basedOn w:val="a1"/>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bottom w:val="single" w:sz="8" w:space="0" w:color="C0504D"/>
        </w:tcBorders>
      </w:tcPr>
    </w:tblStylePr>
    <w:tblStylePr w:type="lastRow">
      <w:pPr>
        <w:spacing w:before="0" w:after="0" w:line="240" w:lineRule="auto"/>
      </w:pPr>
      <w:rPr>
        <w:b/>
        <w:bCs/>
      </w:rPr>
      <w:tblPr/>
      <w:tcPr>
        <w:tcBorders>
          <w:top w:val="single" w:sz="8" w:space="0" w:color="C0504D"/>
          <w:bottom w:val="single" w:sz="8" w:space="0" w:color="C0504D"/>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table" w:styleId="-3">
    <w:name w:val="Light Shading Accent 3"/>
    <w:basedOn w:val="a1"/>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bottom w:val="single" w:sz="8" w:space="0" w:color="9BBB59"/>
        </w:tcBorders>
      </w:tcPr>
    </w:tblStylePr>
    <w:tblStylePr w:type="lastRow">
      <w:pPr>
        <w:spacing w:before="0" w:after="0" w:line="240" w:lineRule="auto"/>
      </w:pPr>
      <w:rPr>
        <w:b/>
        <w:bCs/>
      </w:rPr>
      <w:tblPr/>
      <w:tcPr>
        <w:tcBorders>
          <w:top w:val="single" w:sz="8" w:space="0" w:color="9BBB59"/>
          <w:bottom w:val="single" w:sz="8" w:space="0" w:color="9BBB59"/>
        </w:tcBorders>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6EED5"/>
      </w:tcPr>
    </w:tblStylePr>
  </w:style>
  <w:style w:type="table" w:styleId="-4">
    <w:name w:val="Light Shading Accent 4"/>
    <w:basedOn w:val="a1"/>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bottom w:val="single" w:sz="8" w:space="0" w:color="8064A2"/>
        </w:tcBorders>
      </w:tcPr>
    </w:tblStylePr>
    <w:tblStylePr w:type="lastRow">
      <w:pPr>
        <w:spacing w:before="0" w:after="0" w:line="240" w:lineRule="auto"/>
      </w:pPr>
      <w:rPr>
        <w:b/>
        <w:bCs/>
      </w:rPr>
      <w:tblPr/>
      <w:tcPr>
        <w:tcBorders>
          <w:top w:val="single" w:sz="8" w:space="0" w:color="8064A2"/>
          <w:bottom w:val="single" w:sz="8" w:space="0" w:color="8064A2"/>
        </w:tcBorders>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DFD8E8"/>
      </w:tcPr>
    </w:tblStylePr>
  </w:style>
  <w:style w:type="table" w:styleId="-5">
    <w:name w:val="Light Shading Accent 5"/>
    <w:basedOn w:val="a1"/>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bottom w:val="single" w:sz="8" w:space="0" w:color="4BACC6"/>
        </w:tcBorders>
      </w:tcPr>
    </w:tblStylePr>
    <w:tblStylePr w:type="lastRow">
      <w:pPr>
        <w:spacing w:before="0" w:after="0" w:line="240" w:lineRule="auto"/>
      </w:pPr>
      <w:rPr>
        <w:b/>
        <w:bCs/>
      </w:rPr>
      <w:tblPr/>
      <w:tcPr>
        <w:tcBorders>
          <w:top w:val="single" w:sz="8" w:space="0" w:color="4BACC6"/>
          <w:bottom w:val="single" w:sz="8" w:space="0" w:color="4BACC6"/>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character" w:styleId="ae">
    <w:name w:val="FollowedHyperlink"/>
    <w:uiPriority w:val="99"/>
    <w:unhideWhenUsed/>
    <w:qFormat/>
    <w:rPr>
      <w:color w:val="800080"/>
      <w:u w:val="single"/>
    </w:rPr>
  </w:style>
  <w:style w:type="character" w:styleId="af">
    <w:name w:val="Hyperlink"/>
    <w:uiPriority w:val="99"/>
    <w:unhideWhenUsed/>
    <w:qFormat/>
    <w:rPr>
      <w:color w:val="0000FF"/>
      <w:u w:val="single"/>
    </w:rPr>
  </w:style>
  <w:style w:type="character" w:styleId="af0">
    <w:name w:val="annotation reference"/>
    <w:uiPriority w:val="99"/>
    <w:unhideWhenUsed/>
    <w:qFormat/>
    <w:rPr>
      <w:sz w:val="21"/>
      <w:szCs w:val="21"/>
    </w:rPr>
  </w:style>
  <w:style w:type="character" w:customStyle="1" w:styleId="Char5">
    <w:name w:val="页眉 Char"/>
    <w:link w:val="aa"/>
    <w:uiPriority w:val="99"/>
    <w:qFormat/>
    <w:rPr>
      <w:sz w:val="18"/>
      <w:szCs w:val="18"/>
    </w:rPr>
  </w:style>
  <w:style w:type="character" w:customStyle="1" w:styleId="Char4">
    <w:name w:val="页脚 Char"/>
    <w:link w:val="a9"/>
    <w:uiPriority w:val="99"/>
    <w:qFormat/>
    <w:rPr>
      <w:sz w:val="18"/>
      <w:szCs w:val="18"/>
    </w:rPr>
  </w:style>
  <w:style w:type="character" w:customStyle="1" w:styleId="a3">
    <w:name w:val="无间隔 字符"/>
    <w:link w:val="10"/>
    <w:uiPriority w:val="1"/>
    <w:qFormat/>
    <w:rPr>
      <w:sz w:val="22"/>
      <w:szCs w:val="22"/>
      <w:lang w:val="en-US" w:eastAsia="zh-CN" w:bidi="ar-SA"/>
    </w:rPr>
  </w:style>
  <w:style w:type="character" w:customStyle="1" w:styleId="Char3">
    <w:name w:val="批注框文本 Char"/>
    <w:link w:val="a8"/>
    <w:uiPriority w:val="99"/>
    <w:semiHidden/>
    <w:qFormat/>
    <w:rPr>
      <w:sz w:val="18"/>
      <w:szCs w:val="18"/>
    </w:rPr>
  </w:style>
  <w:style w:type="character" w:customStyle="1" w:styleId="1Char">
    <w:name w:val="标题 1 Char"/>
    <w:link w:val="1"/>
    <w:uiPriority w:val="9"/>
    <w:qFormat/>
    <w:rPr>
      <w:b/>
      <w:bCs/>
      <w:kern w:val="44"/>
      <w:sz w:val="44"/>
      <w:szCs w:val="44"/>
    </w:rPr>
  </w:style>
  <w:style w:type="character" w:customStyle="1" w:styleId="Char">
    <w:name w:val="文档结构图 Char"/>
    <w:link w:val="a4"/>
    <w:uiPriority w:val="99"/>
    <w:semiHidden/>
    <w:qFormat/>
    <w:rPr>
      <w:rFonts w:ascii="宋体" w:eastAsia="宋体"/>
      <w:sz w:val="18"/>
      <w:szCs w:val="18"/>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2Char">
    <w:name w:val="标题 2 Char"/>
    <w:link w:val="2"/>
    <w:uiPriority w:val="9"/>
    <w:qFormat/>
    <w:rPr>
      <w:rFonts w:ascii="Cambria" w:eastAsia="宋体" w:hAnsi="Cambria" w:cs="Times New Roman"/>
      <w:bCs/>
      <w:kern w:val="0"/>
      <w:sz w:val="32"/>
      <w:szCs w:val="32"/>
    </w:rPr>
  </w:style>
  <w:style w:type="character" w:customStyle="1" w:styleId="3Char">
    <w:name w:val="标题 3 Char"/>
    <w:link w:val="3"/>
    <w:uiPriority w:val="9"/>
    <w:qFormat/>
    <w:rPr>
      <w:b/>
      <w:bCs/>
      <w:sz w:val="32"/>
      <w:szCs w:val="32"/>
    </w:rPr>
  </w:style>
  <w:style w:type="table" w:customStyle="1" w:styleId="-11">
    <w:name w:val="浅色底纹 - 强调文字颜色 1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bottom w:val="single" w:sz="8" w:space="0" w:color="4F81BD"/>
        </w:tcBorders>
      </w:tcPr>
    </w:tblStylePr>
    <w:tblStylePr w:type="lastRow">
      <w:pPr>
        <w:spacing w:before="0" w:after="0" w:line="240" w:lineRule="auto"/>
      </w:pPr>
      <w:rPr>
        <w:b/>
        <w:bCs/>
      </w:rPr>
      <w:tblPr/>
      <w:tcPr>
        <w:tcBorders>
          <w:top w:val="single" w:sz="8" w:space="0" w:color="4F81BD"/>
          <w:bottom w:val="single" w:sz="8" w:space="0" w:color="4F81BD"/>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110">
    <w:name w:val="列出段落11"/>
    <w:basedOn w:val="a"/>
    <w:qFormat/>
    <w:pPr>
      <w:spacing w:line="360" w:lineRule="auto"/>
      <w:ind w:firstLineChars="200" w:firstLine="420"/>
    </w:pPr>
    <w:rPr>
      <w:rFonts w:ascii="宋体" w:hAnsi="宋体"/>
      <w:szCs w:val="24"/>
    </w:rPr>
  </w:style>
  <w:style w:type="character" w:customStyle="1" w:styleId="Char1">
    <w:name w:val="正文文本缩进 Char"/>
    <w:link w:val="a6"/>
    <w:qFormat/>
    <w:rPr>
      <w:rFonts w:ascii="宋体" w:eastAsia="宋体" w:hAnsi="宋体" w:cs="Times New Roman"/>
      <w:szCs w:val="24"/>
    </w:rPr>
  </w:style>
  <w:style w:type="character" w:customStyle="1" w:styleId="Char0">
    <w:name w:val="批注文字 Char"/>
    <w:link w:val="a5"/>
    <w:uiPriority w:val="99"/>
    <w:semiHidden/>
    <w:qFormat/>
    <w:rPr>
      <w:kern w:val="2"/>
      <w:sz w:val="21"/>
      <w:szCs w:val="22"/>
    </w:rPr>
  </w:style>
  <w:style w:type="character" w:customStyle="1" w:styleId="Char6">
    <w:name w:val="批注主题 Char"/>
    <w:link w:val="ac"/>
    <w:uiPriority w:val="99"/>
    <w:semiHidden/>
    <w:qFormat/>
    <w:rPr>
      <w:b/>
      <w:bCs/>
      <w:kern w:val="2"/>
      <w:sz w:val="21"/>
      <w:szCs w:val="22"/>
    </w:rPr>
  </w:style>
  <w:style w:type="paragraph" w:customStyle="1" w:styleId="af1">
    <w:name w:val="表格标题"/>
    <w:basedOn w:val="a"/>
    <w:qFormat/>
    <w:pPr>
      <w:widowControl/>
      <w:spacing w:line="360" w:lineRule="auto"/>
      <w:jc w:val="center"/>
    </w:pPr>
    <w:rPr>
      <w:rFonts w:ascii="黑体" w:eastAsia="黑体" w:hAnsi="宋体" w:cs="宋体"/>
      <w:kern w:val="0"/>
      <w:szCs w:val="20"/>
      <w:lang w:eastAsia="en-US" w:bidi="en-US"/>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2">
    <w:name w:val="日期 Char"/>
    <w:link w:val="a7"/>
    <w:rPr>
      <w:b/>
      <w:bCs/>
      <w:sz w:val="48"/>
      <w:szCs w:val="24"/>
    </w:rPr>
  </w:style>
  <w:style w:type="character" w:customStyle="1" w:styleId="af2">
    <w:name w:val="日期 字符"/>
    <w:basedOn w:val="a0"/>
    <w:uiPriority w:val="99"/>
    <w:semiHidden/>
    <w:rPr>
      <w:rFonts w:ascii="Calibri" w:hAnsi="Calibri"/>
      <w:kern w:val="2"/>
      <w:sz w:val="21"/>
      <w:szCs w:val="22"/>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7E1E-8AB5-4498-8ACE-01FD3B11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592</Words>
  <Characters>3380</Characters>
  <Application>Microsoft Office Word</Application>
  <DocSecurity>0</DocSecurity>
  <Lines>28</Lines>
  <Paragraphs>7</Paragraphs>
  <ScaleCrop>false</ScaleCrop>
  <Company>微软中国</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dc:creator>
  <cp:lastModifiedBy>yu</cp:lastModifiedBy>
  <cp:revision>215</cp:revision>
  <cp:lastPrinted>1901-01-01T08:00:00Z</cp:lastPrinted>
  <dcterms:created xsi:type="dcterms:W3CDTF">2017-09-14T17:08:00Z</dcterms:created>
  <dcterms:modified xsi:type="dcterms:W3CDTF">2022-12-07T13:06:00Z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1F4D7D753BB54366987CB28F9FE76F02</vt:lpwstr>
  </property>
</Properties>
</file>