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800" w:type="dxa"/>
        <w:jc w:val="center"/>
        <w:tblInd w:w="0" w:type="dxa"/>
        <w:tblCellMar>
          <w:top w:w="0" w:type="dxa"/>
          <w:left w:w="58" w:type="dxa"/>
          <w:bottom w:w="0" w:type="dxa"/>
          <w:right w:w="58" w:type="dxa"/>
        </w:tblCellMar>
        <w:tblLook w:noVBand="1" w:val="04a0" w:noHBand="0" w:lastColumn="0" w:firstColumn="1" w:lastRow="0" w:firstRow="1"/>
      </w:tblPr>
      <w:tblGrid>
        <w:gridCol w:w="3600"/>
        <w:gridCol w:w="3600"/>
        <w:gridCol w:w="3600"/>
      </w:tblGrid>
      <w:tr>
        <w:trPr>
          <w:tblHeader w:val="true"/>
        </w:trPr>
        <w:tc>
          <w:tcPr>
            <w:tcW w:w="3600" w:type="dxa"/>
            <w:tcBorders/>
            <w:shd w:color="auto" w:fill="232D4B" w:val="clear"/>
          </w:tcPr>
          <w:p>
            <w:pPr>
              <w:pStyle w:val="Tableheading"/>
              <w:spacing w:lineRule="auto" w:line="240" w:before="40" w:after="0"/>
              <w:rPr/>
            </w:pPr>
            <w:r>
              <w:rPr>
                <w:color w:val="FFFFFF" w:themeColor="background1"/>
              </w:rPr>
              <w:t>Options</w:t>
            </w:r>
          </w:p>
        </w:tc>
        <w:tc>
          <w:tcPr>
            <w:tcW w:w="3600" w:type="dxa"/>
            <w:tcBorders/>
            <w:shd w:color="auto" w:fill="232D4B" w:val="clear"/>
          </w:tcPr>
          <w:p>
            <w:pPr>
              <w:pStyle w:val="Tableheading"/>
              <w:spacing w:lineRule="auto" w:line="240" w:before="40" w:after="0"/>
              <w:rPr/>
            </w:pPr>
            <w:r>
              <w:rPr>
                <w:color w:val="FFFFFF" w:themeColor="background1"/>
              </w:rPr>
              <w:t>option selected</w:t>
            </w:r>
          </w:p>
        </w:tc>
        <w:tc>
          <w:tcPr>
            <w:tcW w:w="3600" w:type="dxa"/>
            <w:tcBorders/>
            <w:shd w:color="auto" w:fill="232D4B" w:val="clear"/>
          </w:tcPr>
          <w:p>
            <w:pPr>
              <w:pStyle w:val="Tableheading"/>
              <w:spacing w:lineRule="auto" w:line="240" w:before="40" w:after="0"/>
              <w:rPr/>
            </w:pPr>
            <w:r>
              <w:rPr>
                <w:color w:val="FFFFFF" w:themeColor="background1"/>
              </w:rPr>
              <w:t>how stored</w:t>
            </w:r>
          </w:p>
        </w:tc>
      </w:tr>
      <w:tr>
        <w:trPr/>
        <w:tc>
          <w:tcPr>
            <w:tcW w:w="3600" w:type="dxa"/>
            <w:tcBorders/>
            <w:shd w:color="auto" w:fill="F2F2F2" w:themeFill="background1" w:themeFillShade="f2" w:val="clear"/>
          </w:tcPr>
          <w:p>
            <w:pPr>
              <w:pStyle w:val="Tabletext"/>
              <w:tabs>
                <w:tab w:val="left" w:pos="462" w:leader="none"/>
              </w:tabs>
              <w:spacing w:lineRule="auto" w:line="240" w:before="40" w:after="0"/>
              <w:rPr/>
            </w:pPr>
            <w:r>
              <w:rPr>
                <w:b/>
                <w:sz w:val="18"/>
                <w:szCs w:val="18"/>
              </w:rPr>
              <w:t>Note</w:t>
            </w:r>
            <w:r>
              <w:rPr>
                <w:sz w:val="18"/>
                <w:szCs w:val="18"/>
              </w:rPr>
              <w:t>:</w:t>
              <w:tab/>
              <w:t xml:space="preserve">You will refer to this list </w:t>
              <w:tab/>
              <w:t>throughout the document.</w:t>
            </w:r>
          </w:p>
        </w:tc>
        <w:tc>
          <w:tcPr>
            <w:tcW w:w="3600" w:type="dxa"/>
            <w:tcBorders/>
            <w:shd w:color="auto" w:fill="F2F2F2" w:themeFill="background1" w:themeFillShade="f2" w:val="clear"/>
          </w:tcPr>
          <w:p>
            <w:pPr>
              <w:pStyle w:val="Tabletext"/>
              <w:spacing w:lineRule="auto" w:line="240" w:before="40" w:after="0"/>
              <w:rPr/>
            </w:pPr>
            <w:r>
              <w:rPr>
                <w:sz w:val="18"/>
                <w:szCs w:val="18"/>
              </w:rPr>
              <w:t>If the identifier is not listed, it is not applicable.</w:t>
            </w:r>
          </w:p>
        </w:tc>
        <w:tc>
          <w:tcPr>
            <w:tcW w:w="3600" w:type="dxa"/>
            <w:tcBorders/>
            <w:shd w:color="auto" w:fill="F2F2F2" w:themeFill="background1" w:themeFillShade="f2" w:val="clear"/>
          </w:tcPr>
          <w:p>
            <w:pPr>
              <w:pStyle w:val="Tabletext"/>
              <w:spacing w:lineRule="auto" w:line="240" w:before="40" w:after="0"/>
              <w:rPr/>
            </w:pPr>
            <w:r>
              <w:rPr>
                <w:sz w:val="18"/>
                <w:szCs w:val="18"/>
              </w:rPr>
              <w:t>Options include:</w:t>
            </w:r>
          </w:p>
          <w:p>
            <w:pPr>
              <w:pStyle w:val="Tablebullets1"/>
              <w:numPr>
                <w:ilvl w:val="0"/>
                <w:numId w:val="1"/>
              </w:numPr>
              <w:spacing w:lineRule="auto" w:line="240" w:before="40" w:after="0"/>
              <w:rPr/>
            </w:pPr>
            <w:r>
              <w:rPr>
                <w:sz w:val="18"/>
                <w:szCs w:val="18"/>
              </w:rPr>
              <w:t>Collect source data collection (receive, collect, or record at UVA)</w:t>
            </w:r>
          </w:p>
          <w:p>
            <w:pPr>
              <w:pStyle w:val="Tablebullets1"/>
              <w:numPr>
                <w:ilvl w:val="0"/>
                <w:numId w:val="1"/>
              </w:numPr>
              <w:spacing w:lineRule="auto" w:line="240" w:before="40" w:after="0"/>
              <w:rPr/>
            </w:pPr>
            <w:r>
              <w:rPr>
                <w:sz w:val="18"/>
                <w:szCs w:val="18"/>
              </w:rPr>
              <w:t>Store long term at UVA</w:t>
            </w:r>
          </w:p>
          <w:p>
            <w:pPr>
              <w:pStyle w:val="Tablebullets1"/>
              <w:numPr>
                <w:ilvl w:val="0"/>
                <w:numId w:val="1"/>
              </w:numPr>
              <w:spacing w:lineRule="auto" w:line="240" w:before="40" w:after="0"/>
              <w:rPr/>
            </w:pPr>
            <w:r>
              <w:rPr>
                <w:sz w:val="18"/>
                <w:szCs w:val="18"/>
              </w:rPr>
              <w:t>Send or transmit outside of UVA</w:t>
            </w:r>
          </w:p>
          <w:p>
            <w:pPr>
              <w:pStyle w:val="Tablebullets1"/>
              <w:numPr>
                <w:ilvl w:val="0"/>
                <w:numId w:val="1"/>
              </w:numPr>
              <w:spacing w:lineRule="auto" w:line="240" w:before="40" w:after="0"/>
              <w:rPr/>
            </w:pPr>
            <w:r>
              <w:rPr>
                <w:sz w:val="18"/>
                <w:szCs w:val="18"/>
              </w:rPr>
              <w:t>Not Applicable</w:t>
            </w:r>
          </w:p>
        </w:tc>
      </w:tr>
      <w:tr>
        <w:trPr/>
        <w:tc>
          <w:tcPr>
            <w:tcW w:w="10800" w:type="dxa"/>
            <w:gridSpan w:val="3"/>
            <w:tcBorders/>
            <w:shd w:fill="auto" w:val="clear"/>
          </w:tcPr>
          <w:p>
            <w:pPr>
              <w:pStyle w:val="Tabletext"/>
              <w:spacing w:lineRule="auto" w:line="240" w:before="40" w:after="0"/>
              <w:rPr/>
            </w:pPr>
            <w:r>
              <w:rPr/>
              <w:t xml:space="preserve">{%tr for </w:t>
            </w:r>
            <w:r>
              <w:rPr/>
              <w:t>entry</w:t>
            </w:r>
            <w:r>
              <w:rPr/>
              <w:t xml:space="preserve"> in </w:t>
            </w:r>
            <w:r>
              <w:rPr/>
              <w:t xml:space="preserve">hippa </w:t>
            </w:r>
            <w:r>
              <w:rPr/>
              <w:t>%}</w:t>
            </w:r>
          </w:p>
        </w:tc>
      </w:tr>
      <w:tr>
        <w:trPr/>
        <w:tc>
          <w:tcPr>
            <w:tcW w:w="3600" w:type="dxa"/>
            <w:tcBorders>
              <w:top w:val="nil"/>
            </w:tcBorders>
            <w:shd w:fill="auto" w:val="clear"/>
          </w:tcPr>
          <w:p>
            <w:pPr>
              <w:pStyle w:val="Tabletext"/>
              <w:spacing w:lineRule="auto" w:line="240" w:before="40" w:after="0"/>
              <w:rPr/>
            </w:pPr>
            <w:r>
              <w:rPr/>
              <w:t>{{entry.option}}</w:t>
            </w:r>
          </w:p>
        </w:tc>
        <w:tc>
          <w:tcPr>
            <w:tcW w:w="3600" w:type="dxa"/>
            <w:tcBorders>
              <w:top w:val="nil"/>
            </w:tcBorders>
            <w:shd w:fill="auto" w:val="clear"/>
          </w:tcPr>
          <w:p>
            <w:pPr>
              <w:pStyle w:val="Tabletext"/>
              <w:spacing w:lineRule="auto" w:line="240" w:before="40" w:after="0"/>
              <w:rPr/>
            </w:pPr>
            <w:r>
              <w:rPr/>
              <w:t>{{entry.selected}}</w:t>
            </w:r>
          </w:p>
        </w:tc>
        <w:tc>
          <w:tcPr>
            <w:tcW w:w="3600" w:type="dxa"/>
            <w:tcBorders>
              <w:top w:val="nil"/>
            </w:tcBorders>
            <w:shd w:fill="auto" w:val="clear"/>
          </w:tcPr>
          <w:p>
            <w:pPr>
              <w:pStyle w:val="Tablebullets1"/>
              <w:numPr>
                <w:ilvl w:val="0"/>
                <w:numId w:val="0"/>
              </w:numPr>
              <w:spacing w:lineRule="auto" w:line="240" w:before="40" w:after="0"/>
              <w:ind w:hanging="0"/>
              <w:rPr/>
            </w:pPr>
            <w:r>
              <w:rPr/>
              <w:t xml:space="preserve">{{ </w:t>
            </w:r>
            <w:r>
              <w:rPr/>
              <w:t>entry.stored</w:t>
            </w:r>
            <w:r>
              <w:rPr/>
              <w:t>|join(', ') }}</w:t>
            </w:r>
          </w:p>
        </w:tc>
      </w:tr>
      <w:tr>
        <w:trPr/>
        <w:tc>
          <w:tcPr>
            <w:tcW w:w="10800" w:type="dxa"/>
            <w:gridSpan w:val="3"/>
            <w:tcBorders>
              <w:top w:val="nil"/>
            </w:tcBorders>
            <w:shd w:fill="auto" w:val="clear"/>
          </w:tcPr>
          <w:p>
            <w:pPr>
              <w:pStyle w:val="Tabletext"/>
              <w:spacing w:lineRule="auto" w:line="240" w:before="40" w:after="0"/>
              <w:rPr/>
            </w:pPr>
            <w:r>
              <w:rPr/>
              <w:t>{%tr endfor %}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Franklin Gothic Medium">
    <w:charset w:val="01"/>
    <w:family w:val="roman"/>
    <w:pitch w:val="variable"/>
  </w:font>
  <w:font w:name="Franklin Gothic Book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heading">
    <w:name w:val="table_heading"/>
    <w:qFormat/>
    <w:pPr>
      <w:widowControl/>
      <w:bidi w:val="0"/>
      <w:spacing w:lineRule="auto" w:line="240" w:before="40" w:after="40"/>
      <w:jc w:val="center"/>
    </w:pPr>
    <w:rPr>
      <w:rFonts w:ascii="Franklin Gothic Medium" w:hAnsi="Franklin Gothic Medium" w:eastAsia="Times New Roman" w:cs="Times New Roman"/>
      <w:caps/>
      <w:color w:val="232D4B"/>
      <w:kern w:val="2"/>
      <w:sz w:val="18"/>
      <w:szCs w:val="24"/>
      <w:lang w:val="en-US" w:eastAsia="zh-CN" w:bidi="hi-IN"/>
    </w:rPr>
  </w:style>
  <w:style w:type="paragraph" w:styleId="Tabletext">
    <w:name w:val="table_text"/>
    <w:qFormat/>
    <w:pPr>
      <w:widowControl/>
      <w:bidi w:val="0"/>
      <w:spacing w:lineRule="auto" w:line="288" w:before="40" w:after="40"/>
      <w:jc w:val="left"/>
    </w:pPr>
    <w:rPr>
      <w:rFonts w:ascii="Franklin Gothic Book" w:hAnsi="Franklin Gothic Book" w:eastAsia="Noto Sans CJK SC" w:cs="Lohit Devanagari"/>
      <w:color w:val="auto"/>
      <w:kern w:val="2"/>
      <w:sz w:val="20"/>
      <w:szCs w:val="24"/>
      <w:lang w:val="en-US" w:eastAsia="zh-CN" w:bidi="hi-IN"/>
    </w:rPr>
  </w:style>
  <w:style w:type="paragraph" w:styleId="Tablebullets1">
    <w:name w:val="table_bullets1"/>
    <w:qFormat/>
    <w:pPr>
      <w:widowControl/>
      <w:bidi w:val="0"/>
      <w:spacing w:lineRule="auto" w:line="288" w:before="40" w:after="40"/>
      <w:ind w:left="360" w:hanging="0"/>
      <w:jc w:val="left"/>
    </w:pPr>
    <w:rPr>
      <w:rFonts w:ascii="Franklin Gothic Book" w:hAnsi="Franklin Gothic Book" w:eastAsia="Noto Sans CJK SC" w:cs="Lohit Devanagari"/>
      <w:color w:val="auto"/>
      <w:kern w:val="2"/>
      <w:sz w:val="20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1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LibreOffice/6.0.7.3$Linux_X86_64 LibreOffice_project/00m0$Build-3</Application>
  <Pages>1</Pages>
  <Words>69</Words>
  <Characters>351</Characters>
  <CharactersWithSpaces>402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2020-02-29T14:02:18Z</dcterms:created>
  <dc:creator/>
  <dc:description/>
  <dc:language>en-US</dc:language>
  <cp:lastModifiedBy/>
  <dcterms:modified xsi:type="dcterms:W3CDTF">2020-02-29T16:21:11Z</dcterms:modified>
  <cp:revision>20</cp:revision>
  <dc:subject/>
  <dc:title/>
</cp:coreProperties>
</file>