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1404938" cy="933604"/>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404938" cy="933604"/>
                    </a:xfrm>
                    <a:prstGeom prst="rect"/>
                    <a:ln/>
                  </pic:spPr>
                </pic:pic>
              </a:graphicData>
            </a:graphic>
          </wp:inline>
        </w:drawing>
      </w:r>
      <w:r w:rsidDel="00000000" w:rsidR="00000000" w:rsidRPr="00000000">
        <w:rPr>
          <w:rFonts w:ascii="Times New Roman" w:cs="Times New Roman" w:eastAsia="Times New Roman" w:hAnsi="Times New Roman"/>
          <w:rtl w:val="0"/>
        </w:rPr>
        <w:tab/>
        <w:tab/>
        <w:tab/>
        <w:tab/>
        <w:tab/>
        <w:tab/>
        <w:t xml:space="preserve">    </w:t>
      </w:r>
      <w:r w:rsidDel="00000000" w:rsidR="00000000" w:rsidRPr="00000000">
        <w:rPr>
          <w:rFonts w:ascii="Times New Roman" w:cs="Times New Roman" w:eastAsia="Times New Roman" w:hAnsi="Times New Roman"/>
        </w:rPr>
        <w:drawing>
          <wp:inline distB="19050" distT="19050" distL="19050" distR="19050">
            <wp:extent cx="1433513" cy="99573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3513" cy="99573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 Sheet: Exploring the Hemibrain</w:t>
      </w:r>
    </w:p>
    <w:p w:rsidR="00000000" w:rsidDel="00000000" w:rsidP="00000000" w:rsidRDefault="00000000" w:rsidRPr="00000000" w14:paraId="0000000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Concepts/Background</w:t>
      </w:r>
    </w:p>
    <w:p w:rsidR="00000000" w:rsidDel="00000000" w:rsidP="00000000" w:rsidRDefault="00000000" w:rsidRPr="00000000" w14:paraId="0000000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Fruit Fly neurons are different from vertebrate neurons. The soma of fruit fly neurons migrate to the outside of the brain and do not receive any inputs from other cells at the soma location. </w:t>
      </w:r>
    </w:p>
    <w:p w:rsidR="00000000" w:rsidDel="00000000" w:rsidP="00000000" w:rsidRDefault="00000000" w:rsidRPr="00000000" w14:paraId="0000000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Orientation of EM data:</w:t>
      </w:r>
      <w:r w:rsidDel="00000000" w:rsidR="00000000" w:rsidRPr="00000000">
        <w:rPr>
          <w:rFonts w:ascii="Times New Roman" w:cs="Times New Roman" w:eastAsia="Times New Roman" w:hAnsi="Times New Roman"/>
          <w:rtl w:val="0"/>
        </w:rPr>
        <w:t xml:space="preserve"> The orientation of the data is based on the fruit fly's perspective. The data is viewed head on as if the fly is looking at you. Your left is the right side of their brain and your right is the left. </w:t>
      </w:r>
    </w:p>
    <w:p w:rsidR="00000000" w:rsidDel="00000000" w:rsidP="00000000" w:rsidRDefault="00000000" w:rsidRPr="00000000" w14:paraId="0000000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Neuron A -&gt; Connects To-&gt; Neuron B (super simple relationship)</w:t>
      </w:r>
    </w:p>
    <w:p w:rsidR="00000000" w:rsidDel="00000000" w:rsidP="00000000" w:rsidRDefault="00000000" w:rsidRPr="00000000" w14:paraId="00000007">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Reference property graph for breakdown</w:t>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Neurons:</w:t>
      </w:r>
    </w:p>
    <w:p w:rsidR="00000000" w:rsidDel="00000000" w:rsidP="00000000" w:rsidRDefault="00000000" w:rsidRPr="00000000" w14:paraId="00000009">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information at their dendrites</w:t>
      </w:r>
    </w:p>
    <w:p w:rsidR="00000000" w:rsidDel="00000000" w:rsidP="00000000" w:rsidRDefault="00000000" w:rsidRPr="00000000" w14:paraId="0000000A">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out information from terminal buttons</w:t>
      </w:r>
    </w:p>
    <w:p w:rsidR="00000000" w:rsidDel="00000000" w:rsidP="00000000" w:rsidRDefault="00000000" w:rsidRPr="00000000" w14:paraId="0000000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Terminology</w:t>
      </w:r>
    </w:p>
    <w:p w:rsidR="00000000" w:rsidDel="00000000" w:rsidP="00000000" w:rsidRDefault="00000000" w:rsidRPr="00000000" w14:paraId="0000000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Connectomics</w:t>
      </w:r>
      <w:r w:rsidDel="00000000" w:rsidR="00000000" w:rsidRPr="00000000">
        <w:rPr>
          <w:rFonts w:ascii="Times New Roman" w:cs="Times New Roman" w:eastAsia="Times New Roman" w:hAnsi="Times New Roman"/>
          <w:rtl w:val="0"/>
        </w:rPr>
        <w:t xml:space="preserve"> - the production and study of comprehensive maps of connections within an organism's nervous system.</w:t>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ROI/primary ROI</w:t>
      </w:r>
      <w:r w:rsidDel="00000000" w:rsidR="00000000" w:rsidRPr="00000000">
        <w:rPr>
          <w:rFonts w:ascii="Times New Roman" w:cs="Times New Roman" w:eastAsia="Times New Roman" w:hAnsi="Times New Roman"/>
          <w:rtl w:val="0"/>
        </w:rPr>
        <w:t xml:space="preserve">  - Region of Interest. Areas within the brain that are grouped together due to the shared function/which types of call pass through. Primary ROI will hold smaller sub ROIs</w:t>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T-Bar/Pre</w:t>
      </w:r>
      <w:r w:rsidDel="00000000" w:rsidR="00000000" w:rsidRPr="00000000">
        <w:rPr>
          <w:rFonts w:ascii="Times New Roman" w:cs="Times New Roman" w:eastAsia="Times New Roman" w:hAnsi="Times New Roman"/>
          <w:rtl w:val="0"/>
        </w:rPr>
        <w:t xml:space="preserve"> - Location on neuron that send out neurotransmitters into synaptic cleft</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PSD/Post</w:t>
      </w:r>
      <w:r w:rsidDel="00000000" w:rsidR="00000000" w:rsidRPr="00000000">
        <w:rPr>
          <w:rFonts w:ascii="Times New Roman" w:cs="Times New Roman" w:eastAsia="Times New Roman" w:hAnsi="Times New Roman"/>
          <w:rtl w:val="0"/>
        </w:rPr>
        <w:t xml:space="preserve"> - Location on neuron where receptors absorb neurotransmitters. Postsynaptic Density</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Morphology</w:t>
      </w:r>
      <w:r w:rsidDel="00000000" w:rsidR="00000000" w:rsidRPr="00000000">
        <w:rPr>
          <w:rFonts w:ascii="Times New Roman" w:cs="Times New Roman" w:eastAsia="Times New Roman" w:hAnsi="Times New Roman"/>
          <w:rtl w:val="0"/>
        </w:rPr>
        <w:t xml:space="preserve"> - General physical structure of a neurons body, related to function of neuron</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Percent Completeness</w:t>
      </w:r>
      <w:r w:rsidDel="00000000" w:rsidR="00000000" w:rsidRPr="00000000">
        <w:rPr>
          <w:rFonts w:ascii="Times New Roman" w:cs="Times New Roman" w:eastAsia="Times New Roman" w:hAnsi="Times New Roman"/>
          <w:rtl w:val="0"/>
        </w:rPr>
        <w:t xml:space="preserve"> - The number of synaptic sites that belong to a completed body divided by the number of all synaptic sites in a specified ROI. </w:t>
      </w:r>
    </w:p>
    <w:p w:rsidR="00000000" w:rsidDel="00000000" w:rsidP="00000000" w:rsidRDefault="00000000" w:rsidRPr="00000000" w14:paraId="0000001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 Pre Ratio</w:t>
      </w:r>
      <w:r w:rsidDel="00000000" w:rsidR="00000000" w:rsidRPr="00000000">
        <w:rPr>
          <w:rFonts w:ascii="Times New Roman" w:cs="Times New Roman" w:eastAsia="Times New Roman" w:hAnsi="Times New Roman"/>
          <w:rtl w:val="0"/>
        </w:rPr>
        <w:t xml:space="preserve"> - The ratio of Postsynaptic sites to presynaptic site. Most neurons will have more postsynaptic sites than presynaptic.</w:t>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Neuprint:</w:t>
      </w:r>
      <w:r w:rsidDel="00000000" w:rsidR="00000000" w:rsidRPr="00000000">
        <w:rPr>
          <w:rFonts w:ascii="Times New Roman" w:cs="Times New Roman" w:eastAsia="Times New Roman" w:hAnsi="Times New Roman"/>
          <w:rtl w:val="0"/>
        </w:rPr>
        <w:t xml:space="preserve"> Database that contains all the connectomic data for the hemibrain; pronounced (new-print)</w:t>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Cypher: </w:t>
      </w:r>
      <w:r w:rsidDel="00000000" w:rsidR="00000000" w:rsidRPr="00000000">
        <w:rPr>
          <w:rFonts w:ascii="Times New Roman" w:cs="Times New Roman" w:eastAsia="Times New Roman" w:hAnsi="Times New Roman"/>
          <w:rtl w:val="0"/>
        </w:rPr>
        <w:t xml:space="preserve">A SQL based language used to query Neuprint</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Neuprint-Python: </w:t>
      </w:r>
      <w:r w:rsidDel="00000000" w:rsidR="00000000" w:rsidRPr="00000000">
        <w:rPr>
          <w:rFonts w:ascii="Times New Roman" w:cs="Times New Roman" w:eastAsia="Times New Roman" w:hAnsi="Times New Roman"/>
          <w:rtl w:val="0"/>
        </w:rPr>
        <w:t xml:space="preserve">API access to database</w:t>
      </w:r>
      <w:r w:rsidDel="00000000" w:rsidR="00000000" w:rsidRPr="00000000">
        <w:rPr>
          <w:rtl w:val="0"/>
        </w:rPr>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Antennal lobe</w:t>
      </w:r>
      <w:r w:rsidDel="00000000" w:rsidR="00000000" w:rsidRPr="00000000">
        <w:rPr>
          <w:rFonts w:ascii="Times New Roman" w:cs="Times New Roman" w:eastAsia="Times New Roman" w:hAnsi="Times New Roman"/>
          <w:rtl w:val="0"/>
        </w:rPr>
        <w:t xml:space="preserve"> - Region of Interest that receives olfactory inputs from olfactory sensory neurons</w:t>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MBONs</w:t>
      </w:r>
      <w:r w:rsidDel="00000000" w:rsidR="00000000" w:rsidRPr="00000000">
        <w:rPr>
          <w:rFonts w:ascii="Times New Roman" w:cs="Times New Roman" w:eastAsia="Times New Roman" w:hAnsi="Times New Roman"/>
          <w:rtl w:val="0"/>
        </w:rPr>
        <w:t xml:space="preserve"> - Mushroom Body Output Neurons. Neurons that integrate sensory information in the learning/ memory center.</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Mushroom Body: </w:t>
      </w:r>
      <w:r w:rsidDel="00000000" w:rsidR="00000000" w:rsidRPr="00000000">
        <w:rPr>
          <w:rFonts w:ascii="Times New Roman" w:cs="Times New Roman" w:eastAsia="Times New Roman" w:hAnsi="Times New Roman"/>
          <w:rtl w:val="0"/>
        </w:rPr>
        <w:t xml:space="preserve">ROI associated with olfactory learning and memory formation. One of the most well study areas of the brain</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Drosophila Melanogaster</w:t>
      </w:r>
      <w:r w:rsidDel="00000000" w:rsidR="00000000" w:rsidRPr="00000000">
        <w:rPr>
          <w:rFonts w:ascii="Times New Roman" w:cs="Times New Roman" w:eastAsia="Times New Roman" w:hAnsi="Times New Roman"/>
          <w:rtl w:val="0"/>
        </w:rPr>
        <w:t xml:space="preserve"> - Scientific name for a fruit fly!</w:t>
      </w:r>
    </w:p>
    <w:p w:rsidR="00000000" w:rsidDel="00000000" w:rsidP="00000000" w:rsidRDefault="00000000" w:rsidRPr="00000000" w14:paraId="000000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Useful Graphics</w:t>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Property Graph for Neuprint</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8263" cy="250901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48263" cy="250901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Primary ROI breakdown with corresponding sub ROIs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4876" cy="484302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4876" cy="484302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Useful Links</w:t>
      </w:r>
    </w:p>
    <w:p w:rsidR="00000000" w:rsidDel="00000000" w:rsidP="00000000" w:rsidRDefault="00000000" w:rsidRPr="00000000" w14:paraId="00000028">
      <w:pPr>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Web Access to Neuprint Database</w:t>
        </w:r>
      </w:hyperlink>
      <w:r w:rsidDel="00000000" w:rsidR="00000000" w:rsidRPr="00000000">
        <w:rPr>
          <w:rFonts w:ascii="Times New Roman" w:cs="Times New Roman" w:eastAsia="Times New Roman" w:hAnsi="Times New Roman"/>
          <w:b w:val="1"/>
          <w:rtl w:val="0"/>
        </w:rPr>
        <w:t xml:space="preserve"> - </w:t>
      </w:r>
      <w:r w:rsidDel="00000000" w:rsidR="00000000" w:rsidRPr="00000000">
        <w:rPr>
          <w:rFonts w:ascii="Times New Roman" w:cs="Times New Roman" w:eastAsia="Times New Roman" w:hAnsi="Times New Roman"/>
          <w:rtl w:val="0"/>
        </w:rPr>
        <w:t xml:space="preserve">You must create account with a gmail address to query database and receive authorization token for API access</w:t>
      </w:r>
    </w:p>
    <w:p w:rsidR="00000000" w:rsidDel="00000000" w:rsidP="00000000" w:rsidRDefault="00000000" w:rsidRPr="00000000" w14:paraId="00000029">
      <w:pPr>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Github for all Neuprint related capabilities</w:t>
        </w:r>
      </w:hyperlink>
      <w:r w:rsidDel="00000000" w:rsidR="00000000" w:rsidRPr="00000000">
        <w:rPr>
          <w:rFonts w:ascii="Times New Roman" w:cs="Times New Roman" w:eastAsia="Times New Roman" w:hAnsi="Times New Roman"/>
          <w:rtl w:val="0"/>
        </w:rPr>
        <w:t xml:space="preserve"> - for API access please refer to the Neuprint-Python Repository</w:t>
      </w:r>
    </w:p>
    <w:p w:rsidR="00000000" w:rsidDel="00000000" w:rsidP="00000000" w:rsidRDefault="00000000" w:rsidRPr="00000000" w14:paraId="0000002A">
      <w:pPr>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Neuprint-Python Documentation</w:t>
        </w:r>
      </w:hyperlink>
      <w:r w:rsidDel="00000000" w:rsidR="00000000" w:rsidRPr="00000000">
        <w:rPr>
          <w:rFonts w:ascii="Times New Roman" w:cs="Times New Roman" w:eastAsia="Times New Roman" w:hAnsi="Times New Roman"/>
          <w:rtl w:val="0"/>
        </w:rPr>
        <w:t xml:space="preserve"> - Refer to for all calls</w:t>
      </w:r>
    </w:p>
    <w:p w:rsidR="00000000" w:rsidDel="00000000" w:rsidP="00000000" w:rsidRDefault="00000000" w:rsidRPr="00000000" w14:paraId="0000002B">
      <w:pP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Published paper of the connectome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Introduction to the Hemibrain</w:t>
        </w:r>
      </w:hyperlink>
      <w:r w:rsidDel="00000000" w:rsidR="00000000" w:rsidRPr="00000000">
        <w:rPr>
          <w:rFonts w:ascii="Times New Roman" w:cs="Times New Roman" w:eastAsia="Times New Roman" w:hAnsi="Times New Roman"/>
          <w:rtl w:val="0"/>
        </w:rPr>
        <w:t xml:space="preserve"> - Simple breakdown of the dataset with plenty of detail</w:t>
      </w:r>
    </w:p>
    <w:p w:rsidR="00000000" w:rsidDel="00000000" w:rsidP="00000000" w:rsidRDefault="00000000" w:rsidRPr="00000000" w14:paraId="0000002D">
      <w:pP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Janelia FlyEm web page for Hemibrain work</w:t>
        </w:r>
      </w:hyperlink>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Video of brain dissection</w:t>
        </w:r>
      </w:hyperlink>
      <w:r w:rsidDel="00000000" w:rsidR="00000000" w:rsidRPr="00000000">
        <w:rPr>
          <w:rFonts w:ascii="Times New Roman" w:cs="Times New Roman" w:eastAsia="Times New Roman" w:hAnsi="Times New Roman"/>
          <w:rtl w:val="0"/>
        </w:rPr>
        <w:t xml:space="preserve"> - If you’re interested a video on how the dissection of the brain is done</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contact Chelsea (works on data set everyday) via slack or email (</w:t>
      </w:r>
      <w:hyperlink r:id="rId17">
        <w:r w:rsidDel="00000000" w:rsidR="00000000" w:rsidRPr="00000000">
          <w:rPr>
            <w:rFonts w:ascii="Times New Roman" w:cs="Times New Roman" w:eastAsia="Times New Roman" w:hAnsi="Times New Roman"/>
            <w:color w:val="1155cc"/>
            <w:u w:val="single"/>
            <w:rtl w:val="0"/>
          </w:rPr>
          <w:t xml:space="preserve">cxa6ky@virginia.edu</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connectome-neuprint" TargetMode="External"/><Relationship Id="rId10" Type="http://schemas.openxmlformats.org/officeDocument/2006/relationships/hyperlink" Target="https://neuprint.janelia.org/" TargetMode="External"/><Relationship Id="rId13" Type="http://schemas.openxmlformats.org/officeDocument/2006/relationships/hyperlink" Target="https://elifesciences.org/articles/57443" TargetMode="External"/><Relationship Id="rId12" Type="http://schemas.openxmlformats.org/officeDocument/2006/relationships/hyperlink" Target="https://connectome-neuprint.github.io/neuprint-python/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janelia.org/project-team/flyem/hemibrain" TargetMode="External"/><Relationship Id="rId14" Type="http://schemas.openxmlformats.org/officeDocument/2006/relationships/hyperlink" Target="https://www.janelia.org/sites/default/files/Project%20Teams/Fly%20EM/1.1%20191004_HemibrainDataset.pdf" TargetMode="External"/><Relationship Id="rId17" Type="http://schemas.openxmlformats.org/officeDocument/2006/relationships/hyperlink" Target="mailto:cxa6ky@virginia.edu" TargetMode="External"/><Relationship Id="rId16" Type="http://schemas.openxmlformats.org/officeDocument/2006/relationships/hyperlink" Target="https://youtu.be/aGcnJeqEVEk?t=67"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