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" filled="f" stroked="f">
                <v:textbox>
                  <w:txbxContent>
                    <w:p w14:paraId="35A061A4" w14:textId="49E21A2F" w:rsidR="00AA12D6" w:rsidRPr="00F75738" w:rsidRDefault="00AA12D6" w:rsidP="00613A0D">
                      <w:pPr>
                        <w:jc w:val="center"/>
                        <w:rPr>
                          <w:rFonts w:ascii="Helvetica Neue Light" w:hAnsi="Helvetica Neue Light"/>
                          <w:i/>
                          <w:iCs/>
                          <w:sz w:val="20"/>
                        </w:rPr>
                      </w:pPr>
                      <w:r>
                        <w:rPr>
                          <w:rFonts w:ascii="Helvetica Neue Light" w:hAnsi="Helvetica Neue Light"/>
                          <w:i/>
                          <w:iCs/>
                          <w:sz w:val="20"/>
                        </w:rPr>
                        <w:t>axilite_vvc.vhd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00B37878">
                              <w:rPr>
                                <w:rFonts w:cs="Verdana"/>
                                <w:sz w:val="15"/>
                                <w:szCs w:val="11"/>
                              </w:rPr>
                              <w:t>(wanted_idx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00B37878">
                        <w:rPr>
                          <w:rFonts w:cs="Verdana"/>
                          <w:sz w:val="15"/>
                          <w:szCs w:val="11"/>
                        </w:rPr>
                        <w:t>(wanted_idx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391A0F" w:rsidRPr="009572B4" w14:paraId="559230AA" w14:textId="77777777" w:rsidTr="00391A0F">
        <w:trPr>
          <w:trHeight w:val="132"/>
        </w:trPr>
        <w:tc>
          <w:tcPr>
            <w:tcW w:w="3241" w:type="dxa"/>
            <w:tcBorders>
              <w:left w:val="nil"/>
              <w:right w:val="nil"/>
            </w:tcBorders>
            <w:shd w:val="clear" w:color="auto" w:fill="auto"/>
            <w:vAlign w:val="center"/>
          </w:tcPr>
          <w:p w14:paraId="6FA1ABF1" w14:textId="71CA6369" w:rsidR="00391A0F" w:rsidRPr="00FB1499" w:rsidRDefault="00391A0F" w:rsidP="00433727">
            <w:pPr>
              <w:widowControl w:val="0"/>
              <w:tabs>
                <w:tab w:val="left" w:pos="851"/>
              </w:tabs>
              <w:autoSpaceDE w:val="0"/>
              <w:autoSpaceDN w:val="0"/>
              <w:adjustRightInd w:val="0"/>
              <w:spacing w:line="276" w:lineRule="auto"/>
              <w:ind w:left="122"/>
              <w:rPr>
                <w:sz w:val="15"/>
                <w:szCs w:val="15"/>
              </w:rPr>
            </w:pPr>
            <w:r>
              <w:rPr>
                <w:sz w:val="15"/>
                <w:szCs w:val="15"/>
              </w:rPr>
              <w:t>force_single_pending_transaction</w:t>
            </w:r>
          </w:p>
        </w:tc>
        <w:tc>
          <w:tcPr>
            <w:tcW w:w="1417" w:type="dxa"/>
            <w:tcBorders>
              <w:left w:val="nil"/>
              <w:right w:val="nil"/>
            </w:tcBorders>
            <w:shd w:val="clear" w:color="auto" w:fill="auto"/>
            <w:vAlign w:val="center"/>
          </w:tcPr>
          <w:p w14:paraId="284E2B72" w14:textId="4F450019"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boolean</w:t>
            </w:r>
          </w:p>
        </w:tc>
        <w:tc>
          <w:tcPr>
            <w:tcW w:w="4394" w:type="dxa"/>
            <w:tcBorders>
              <w:left w:val="nil"/>
              <w:right w:val="nil"/>
            </w:tcBorders>
            <w:shd w:val="clear" w:color="auto" w:fill="auto"/>
            <w:vAlign w:val="center"/>
          </w:tcPr>
          <w:p w14:paraId="59E587A8" w14:textId="547FAEA0"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6C973040"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4625BE">
              <w:rPr>
                <w:rFonts w:cs="Helvetica"/>
                <w:sz w:val="15"/>
                <w:szCs w:val="18"/>
              </w:rPr>
              <w:t>G</w:t>
            </w:r>
            <w:r w:rsidRPr="00662DF1">
              <w:rPr>
                <w:rFonts w:cs="Helvetica"/>
                <w:sz w:val="15"/>
                <w:szCs w:val="18"/>
              </w:rPr>
              <w:t>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00C50B59">
              <w:rPr>
                <w:rFonts w:cs="Helvetica"/>
                <w:sz w:val="15"/>
                <w:szCs w:val="15"/>
              </w:rPr>
              <w:t xml:space="preserve"> </w:t>
            </w:r>
            <w:r w:rsidR="00C50B59" w:rsidRPr="009C4146">
              <w:rPr>
                <w:rFonts w:cs="Helvetica"/>
                <w:sz w:val="15"/>
                <w:szCs w:val="15"/>
              </w:rPr>
              <w:t>VVC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procedures in axilite_channel_handler_pkg.vhd</w:t>
            </w:r>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The axilite_read()</w:t>
            </w:r>
            <w:r w:rsidR="00AC702E">
              <w:rPr>
                <w:rFonts w:cs="Helvetica"/>
                <w:sz w:val="15"/>
                <w:szCs w:val="15"/>
              </w:rPr>
              <w:t xml:space="preserve"> </w:t>
            </w:r>
            <w:r w:rsidR="00AC702E" w:rsidRPr="009C4146">
              <w:rPr>
                <w:rFonts w:cs="Helvetica"/>
                <w:sz w:val="15"/>
                <w:szCs w:val="15"/>
              </w:rPr>
              <w:t>VVC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procedures in axi</w:t>
            </w:r>
            <w:r w:rsidR="008340ED">
              <w:rPr>
                <w:rFonts w:cs="Helvetica"/>
                <w:sz w:val="15"/>
                <w:szCs w:val="15"/>
              </w:rPr>
              <w:t>lite</w:t>
            </w:r>
            <w:r w:rsidR="00AC702E">
              <w:rPr>
                <w:rFonts w:cs="Helvetica"/>
                <w:sz w:val="15"/>
                <w:szCs w:val="15"/>
              </w:rPr>
              <w:t xml:space="preserve">_channel_handler_pkg.vhd.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The axilite_check()</w:t>
            </w:r>
            <w:r w:rsidR="008340ED">
              <w:rPr>
                <w:rFonts w:cs="Helvetica"/>
                <w:sz w:val="15"/>
                <w:szCs w:val="15"/>
              </w:rPr>
              <w:t xml:space="preserve"> </w:t>
            </w:r>
            <w:r w:rsidR="008340ED" w:rsidRPr="009C4146">
              <w:rPr>
                <w:rFonts w:cs="Helvetica"/>
                <w:sz w:val="15"/>
                <w:szCs w:val="15"/>
              </w:rPr>
              <w:t xml:space="preserve">VVC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procedures in axilite_channel_handler_pkg.vhd</w:t>
            </w:r>
            <w:r w:rsidRPr="009C4146">
              <w:rPr>
                <w:rFonts w:cs="Helvetica"/>
                <w:sz w:val="15"/>
                <w:szCs w:val="15"/>
              </w:rPr>
              <w:t>.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4625BE">
        <w:tc>
          <w:tcPr>
            <w:tcW w:w="3665"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2"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537"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625BE">
        <w:tc>
          <w:tcPr>
            <w:tcW w:w="366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2"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537"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625BE">
        <w:tc>
          <w:tcPr>
            <w:tcW w:w="366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7"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625BE">
        <w:tc>
          <w:tcPr>
            <w:tcW w:w="366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7"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625BE">
        <w:tc>
          <w:tcPr>
            <w:tcW w:w="366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7"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4625BE">
        <w:trPr>
          <w:gridAfter w:val="1"/>
          <w:wAfter w:w="78" w:type="dxa"/>
        </w:trPr>
        <w:tc>
          <w:tcPr>
            <w:tcW w:w="3665"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01"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4625BE">
        <w:trPr>
          <w:gridAfter w:val="1"/>
          <w:wAfter w:w="78" w:type="dxa"/>
        </w:trPr>
        <w:tc>
          <w:tcPr>
            <w:tcW w:w="3665"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01"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4625BE">
        <w:trPr>
          <w:gridAfter w:val="1"/>
          <w:wAfter w:w="78" w:type="dxa"/>
        </w:trPr>
        <w:tc>
          <w:tcPr>
            <w:tcW w:w="3665"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01"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r w:rsidRPr="009C4146">
              <w:rPr>
                <w:rFonts w:cs="Helvetica"/>
                <w:sz w:val="15"/>
                <w:szCs w:val="18"/>
              </w:rPr>
              <w:t>t_alert_level</w:t>
            </w:r>
          </w:p>
        </w:tc>
        <w:tc>
          <w:tcPr>
            <w:tcW w:w="4152"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625BE">
        <w:tc>
          <w:tcPr>
            <w:tcW w:w="366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01"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52"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537"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4625BE">
        <w:tc>
          <w:tcPr>
            <w:tcW w:w="366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7"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75EDDF73" w14:textId="77777777" w:rsidR="004625BE" w:rsidRDefault="004625BE" w:rsidP="004625BE">
      <w:pPr>
        <w:rPr>
          <w:b/>
          <w:bCs/>
          <w:i/>
          <w:iCs/>
        </w:rPr>
      </w:pPr>
    </w:p>
    <w:p w14:paraId="3ED6FA31" w14:textId="39F48DBA" w:rsidR="004625BE" w:rsidRPr="009009CA" w:rsidRDefault="004625BE" w:rsidP="004625BE">
      <w:pPr>
        <w:rPr>
          <w:b/>
          <w:bCs/>
          <w:i/>
          <w:iCs/>
        </w:rPr>
      </w:pPr>
      <w:r w:rsidRPr="009009CA">
        <w:rPr>
          <w:b/>
          <w:bCs/>
          <w:i/>
          <w:iCs/>
        </w:rPr>
        <w:t>Note: cmd/result queue parameters in the VVC Configuration are unused and will be removed in v3.0, use instead the entity generic constants.</w:t>
      </w:r>
    </w:p>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Bildetekst"/>
        <w:keepNext/>
        <w:jc w:val="center"/>
        <w:rPr>
          <w:bCs/>
        </w:rP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r w:rsidR="009E74DF">
        <w:rPr>
          <w:bCs/>
          <w:szCs w:val="16"/>
        </w:rPr>
        <w:t xml:space="preserve"> and </w:t>
      </w:r>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Bildetekst"/>
        <w:jc w:val="center"/>
      </w:pPr>
      <w:bookmarkStart w:id="3" w:name="_Hlk51076698"/>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lastRenderedPageBreak/>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r>
              <w:rPr>
                <w:rFonts w:cs="Helvetica"/>
                <w:sz w:val="15"/>
                <w:szCs w:val="18"/>
              </w:rPr>
              <w:t>axaddr</w:t>
            </w:r>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Bildetekst"/>
        <w:jc w:val="center"/>
      </w:pPr>
      <w:r>
        <w:t>Table 5.3 AXI4-</w:t>
      </w:r>
      <w:r w:rsidR="00F64B4E">
        <w:t>L</w:t>
      </w:r>
      <w:r>
        <w:t>ite transaction info record fields. Transaction type t_w_transactio</w:t>
      </w:r>
      <w:r w:rsidR="00F64B4E">
        <w:t>n</w:t>
      </w:r>
      <w:r>
        <w:t xml:space="preserve">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r>
              <w:rPr>
                <w:rFonts w:cs="Helvetica"/>
                <w:sz w:val="15"/>
                <w:szCs w:val="18"/>
              </w:rPr>
              <w:t>wdata</w:t>
            </w:r>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r>
              <w:rPr>
                <w:rFonts w:cs="Helvetica"/>
                <w:sz w:val="15"/>
                <w:szCs w:val="18"/>
              </w:rPr>
              <w:t>std_logic_vector(255 downto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r>
              <w:rPr>
                <w:rFonts w:cs="Helvetica"/>
                <w:sz w:val="15"/>
                <w:szCs w:val="18"/>
              </w:rPr>
              <w:t>wstrb</w:t>
            </w:r>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Bildetekst"/>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Bildetekst"/>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r>
              <w:rPr>
                <w:rFonts w:cs="Helvetica"/>
                <w:sz w:val="15"/>
                <w:szCs w:val="18"/>
              </w:rPr>
              <w:t>rdata</w:t>
            </w:r>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r>
              <w:rPr>
                <w:rFonts w:cs="Helvetica"/>
                <w:sz w:val="15"/>
                <w:szCs w:val="18"/>
              </w:rPr>
              <w:t>std_logic_vector(255 downto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lastRenderedPageBreak/>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pad_</w:t>
      </w:r>
      <w:r w:rsidR="00340FFE">
        <w:t>axilite_</w:t>
      </w:r>
      <w:r>
        <w:t xml:space="preserve">sb() function. E.g. </w:t>
      </w:r>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SB.add_expected(&lt;AXI Lite VVC instance number&gt;, pad_</w:t>
      </w:r>
      <w:r w:rsidR="00340FFE">
        <w:rPr>
          <w:rFonts w:ascii="Consolas" w:hAnsi="Consolas" w:cs="Consolas"/>
        </w:rPr>
        <w:t>axilite_</w:t>
      </w:r>
      <w:r w:rsidRPr="00760C10">
        <w:rPr>
          <w:rFonts w:ascii="Consolas" w:hAnsi="Consolas" w:cs="Consolas"/>
        </w:rPr>
        <w:t>sb(&lt;exp_data&gt;));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5136702"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FDEBA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2A337B">
        <w:rPr>
          <w:b/>
          <w:i/>
        </w:rPr>
        <w:t>6</w:t>
      </w:r>
      <w:r w:rsidR="007B1B2E">
        <w:rPr>
          <w:b/>
          <w:i/>
        </w:rPr>
        <w:t>.0 and up</w:t>
      </w:r>
    </w:p>
    <w:p w14:paraId="24A74256" w14:textId="661961F4"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2A337B">
        <w:rPr>
          <w:b/>
          <w:i/>
        </w:rPr>
        <w:t>2</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r w:rsidRPr="002B1D02">
              <w:rPr>
                <w:rFonts w:cs="Helvetica"/>
                <w:sz w:val="15"/>
              </w:rPr>
              <w:t>axilite_channel_handler_pkg.vhd</w:t>
            </w:r>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r w:rsidRPr="009C4146">
              <w:rPr>
                <w:rFonts w:cs="Helvetica"/>
                <w:sz w:val="15"/>
              </w:rPr>
              <w:t>bitvis_vip_axi</w:t>
            </w:r>
            <w:r>
              <w:rPr>
                <w:rFonts w:cs="Helvetica"/>
                <w:sz w:val="15"/>
              </w:rPr>
              <w:t>lite</w:t>
            </w:r>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r>
              <w:rPr>
                <w:rFonts w:cs="Helvetica"/>
                <w:sz w:val="15"/>
              </w:rPr>
              <w:t>vvc_context.vhd</w:t>
            </w:r>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4944E6">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F01C" w14:textId="77777777" w:rsidR="004944E6" w:rsidRPr="009F58C4" w:rsidRDefault="004944E6">
      <w:pPr>
        <w:rPr>
          <w:rFonts w:ascii="Arial" w:hAnsi="Arial" w:cs="Arial"/>
          <w:lang w:val="sq-AL"/>
        </w:rPr>
      </w:pPr>
      <w:r w:rsidRPr="009F58C4">
        <w:rPr>
          <w:rFonts w:ascii="Arial" w:hAnsi="Arial" w:cs="Arial"/>
          <w:lang w:val="sq-AL"/>
        </w:rPr>
        <w:separator/>
      </w:r>
    </w:p>
  </w:endnote>
  <w:endnote w:type="continuationSeparator" w:id="0">
    <w:p w14:paraId="2A03B6B7" w14:textId="77777777" w:rsidR="004944E6" w:rsidRPr="009F58C4" w:rsidRDefault="004944E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AA12D6" w:rsidRDefault="00AA12D6" w:rsidP="004D7BD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A12D6" w:rsidRDefault="00AA12D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AA12D6" w:rsidRPr="00FA2638" w:rsidRDefault="00AA12D6"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C367F0" w14:paraId="35168E3E" w14:textId="77777777" w:rsidTr="004D74A3">
      <w:trPr>
        <w:trHeight w:val="214"/>
        <w:jc w:val="center"/>
      </w:trPr>
      <w:tc>
        <w:tcPr>
          <w:tcW w:w="3918" w:type="dxa"/>
          <w:vAlign w:val="center"/>
        </w:tcPr>
        <w:p w14:paraId="78424532" w14:textId="180C4F42" w:rsidR="00AA12D6" w:rsidRPr="00493329" w:rsidRDefault="00AA12D6"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6F62468" w:rsidR="00AA12D6" w:rsidRPr="00493329" w:rsidRDefault="00AA12D6"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C367F0">
            <w:rPr>
              <w:rFonts w:ascii="Helvetica" w:hAnsi="Helvetica" w:cs="Arial"/>
              <w:b/>
              <w:color w:val="1381C4"/>
              <w:sz w:val="14"/>
              <w:lang w:val="sq-AL"/>
            </w:rPr>
            <w:t>3</w:t>
          </w:r>
          <w:r>
            <w:rPr>
              <w:rFonts w:ascii="Helvetica" w:hAnsi="Helvetica" w:cs="Arial"/>
              <w:b/>
              <w:color w:val="1381C4"/>
              <w:sz w:val="14"/>
              <w:lang w:val="sq-AL"/>
            </w:rPr>
            <w:t>.</w:t>
          </w:r>
          <w:r w:rsidR="00C367F0">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51AD0">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AA12D6" w:rsidRPr="00493329">
              <w:rPr>
                <w:rStyle w:val="Hyperkobling"/>
                <w:rFonts w:ascii="Helvetica" w:hAnsi="Helvetica" w:cs="Arial"/>
                <w:color w:val="1381C4"/>
                <w:sz w:val="14"/>
                <w:lang w:val="sq-AL"/>
              </w:rPr>
              <w:t>support@bitvis.no</w:t>
            </w:r>
          </w:hyperlink>
          <w:r w:rsidR="00AA12D6" w:rsidRPr="00493329">
            <w:rPr>
              <w:rFonts w:ascii="Helvetica" w:hAnsi="Helvetica" w:cs="Arial"/>
              <w:color w:val="1381C4"/>
              <w:sz w:val="14"/>
              <w:lang w:val="sq-AL"/>
            </w:rPr>
            <w:t xml:space="preserve">   +47 66 98 87 59   </w:t>
          </w:r>
          <w:r w:rsidR="00AA12D6" w:rsidRPr="00493329">
            <w:rPr>
              <w:rFonts w:ascii="Helvetica" w:hAnsi="Helvetica" w:cs="Arial"/>
              <w:color w:val="1381C4"/>
              <w:sz w:val="14"/>
              <w:u w:val="single"/>
              <w:lang w:val="sq-AL"/>
            </w:rPr>
            <w:t>www.bitvis.no</w:t>
          </w:r>
          <w:r w:rsidR="00AA12D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A12D6" w:rsidRDefault="00AA12D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79E4E" w14:textId="77777777" w:rsidR="004944E6" w:rsidRPr="009F58C4" w:rsidRDefault="004944E6">
      <w:pPr>
        <w:rPr>
          <w:rFonts w:ascii="Arial" w:hAnsi="Arial" w:cs="Arial"/>
          <w:lang w:val="sq-AL"/>
        </w:rPr>
      </w:pPr>
      <w:r w:rsidRPr="009F58C4">
        <w:rPr>
          <w:rFonts w:ascii="Arial" w:hAnsi="Arial" w:cs="Arial"/>
          <w:lang w:val="sq-AL"/>
        </w:rPr>
        <w:separator/>
      </w:r>
    </w:p>
  </w:footnote>
  <w:footnote w:type="continuationSeparator" w:id="0">
    <w:p w14:paraId="0D0AEFC9" w14:textId="77777777" w:rsidR="004944E6" w:rsidRPr="009F58C4" w:rsidRDefault="004944E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A12D6" w:rsidRDefault="00AA12D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A12D6" w:rsidRDefault="00AA12D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63909175">
    <w:abstractNumId w:val="38"/>
  </w:num>
  <w:num w:numId="2" w16cid:durableId="154300758">
    <w:abstractNumId w:val="0"/>
  </w:num>
  <w:num w:numId="3" w16cid:durableId="685599259">
    <w:abstractNumId w:val="9"/>
  </w:num>
  <w:num w:numId="4" w16cid:durableId="1642998642">
    <w:abstractNumId w:val="19"/>
  </w:num>
  <w:num w:numId="5" w16cid:durableId="1287009234">
    <w:abstractNumId w:val="31"/>
  </w:num>
  <w:num w:numId="6" w16cid:durableId="792406876">
    <w:abstractNumId w:val="21"/>
  </w:num>
  <w:num w:numId="7" w16cid:durableId="520171845">
    <w:abstractNumId w:val="12"/>
  </w:num>
  <w:num w:numId="8" w16cid:durableId="1208955366">
    <w:abstractNumId w:val="33"/>
  </w:num>
  <w:num w:numId="9" w16cid:durableId="434788804">
    <w:abstractNumId w:val="28"/>
  </w:num>
  <w:num w:numId="10" w16cid:durableId="1511720590">
    <w:abstractNumId w:val="7"/>
  </w:num>
  <w:num w:numId="11" w16cid:durableId="976642601">
    <w:abstractNumId w:val="1"/>
  </w:num>
  <w:num w:numId="12" w16cid:durableId="1551838187">
    <w:abstractNumId w:val="37"/>
  </w:num>
  <w:num w:numId="13" w16cid:durableId="1186596983">
    <w:abstractNumId w:val="8"/>
  </w:num>
  <w:num w:numId="14" w16cid:durableId="216860827">
    <w:abstractNumId w:val="22"/>
  </w:num>
  <w:num w:numId="15" w16cid:durableId="1169055427">
    <w:abstractNumId w:val="24"/>
  </w:num>
  <w:num w:numId="16" w16cid:durableId="393624931">
    <w:abstractNumId w:val="30"/>
  </w:num>
  <w:num w:numId="17" w16cid:durableId="349987212">
    <w:abstractNumId w:val="17"/>
  </w:num>
  <w:num w:numId="18" w16cid:durableId="145977854">
    <w:abstractNumId w:val="2"/>
  </w:num>
  <w:num w:numId="19" w16cid:durableId="1687828533">
    <w:abstractNumId w:val="34"/>
  </w:num>
  <w:num w:numId="20" w16cid:durableId="454981925">
    <w:abstractNumId w:val="4"/>
  </w:num>
  <w:num w:numId="21" w16cid:durableId="1026522437">
    <w:abstractNumId w:val="35"/>
  </w:num>
  <w:num w:numId="22" w16cid:durableId="1606495343">
    <w:abstractNumId w:val="14"/>
  </w:num>
  <w:num w:numId="23" w16cid:durableId="817460029">
    <w:abstractNumId w:val="40"/>
  </w:num>
  <w:num w:numId="24" w16cid:durableId="310403436">
    <w:abstractNumId w:val="36"/>
  </w:num>
  <w:num w:numId="25" w16cid:durableId="1186209431">
    <w:abstractNumId w:val="18"/>
  </w:num>
  <w:num w:numId="26" w16cid:durableId="364717077">
    <w:abstractNumId w:val="39"/>
  </w:num>
  <w:num w:numId="27" w16cid:durableId="895437900">
    <w:abstractNumId w:val="13"/>
  </w:num>
  <w:num w:numId="28" w16cid:durableId="1070343860">
    <w:abstractNumId w:val="25"/>
  </w:num>
  <w:num w:numId="29" w16cid:durableId="2147358822">
    <w:abstractNumId w:val="10"/>
  </w:num>
  <w:num w:numId="30" w16cid:durableId="323945342">
    <w:abstractNumId w:val="29"/>
  </w:num>
  <w:num w:numId="31" w16cid:durableId="386952312">
    <w:abstractNumId w:val="27"/>
  </w:num>
  <w:num w:numId="32" w16cid:durableId="2005694434">
    <w:abstractNumId w:val="16"/>
  </w:num>
  <w:num w:numId="33" w16cid:durableId="513765536">
    <w:abstractNumId w:val="41"/>
  </w:num>
  <w:num w:numId="34" w16cid:durableId="240020732">
    <w:abstractNumId w:val="42"/>
  </w:num>
  <w:num w:numId="35" w16cid:durableId="1238906282">
    <w:abstractNumId w:val="5"/>
  </w:num>
  <w:num w:numId="36" w16cid:durableId="1025326756">
    <w:abstractNumId w:val="23"/>
  </w:num>
  <w:num w:numId="37" w16cid:durableId="1036391980">
    <w:abstractNumId w:val="32"/>
  </w:num>
  <w:num w:numId="38" w16cid:durableId="1147865662">
    <w:abstractNumId w:val="20"/>
  </w:num>
  <w:num w:numId="39" w16cid:durableId="706954158">
    <w:abstractNumId w:val="15"/>
  </w:num>
  <w:num w:numId="40" w16cid:durableId="928538302">
    <w:abstractNumId w:val="3"/>
  </w:num>
  <w:num w:numId="41" w16cid:durableId="1389918974">
    <w:abstractNumId w:val="26"/>
  </w:num>
  <w:num w:numId="42" w16cid:durableId="1549801744">
    <w:abstractNumId w:val="11"/>
  </w:num>
  <w:num w:numId="43" w16cid:durableId="441344733">
    <w:abstractNumId w:val="6"/>
  </w:num>
  <w:num w:numId="44" w16cid:durableId="7952222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19CC"/>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1AD0"/>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337B"/>
    <w:rsid w:val="002A532C"/>
    <w:rsid w:val="002B06DB"/>
    <w:rsid w:val="002B1D02"/>
    <w:rsid w:val="002B5B3D"/>
    <w:rsid w:val="002B7E27"/>
    <w:rsid w:val="002C23A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1A0F"/>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317F"/>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25BE"/>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44E6"/>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3C84"/>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97663"/>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3971"/>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512"/>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78"/>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7F0"/>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1AEF"/>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3245</Words>
  <Characters>17201</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20406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2024-03-08T11:08:00Z</dcterms:created>
  <dcterms:modified xsi:type="dcterms:W3CDTF">2024-03-08T11:08:00Z</dcterms:modified>
</cp:coreProperties>
</file>