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528D8455" w14:textId="77777777" w:rsidR="00806D45" w:rsidRDefault="00806D45" w:rsidP="00806D45">
      <w:pPr>
        <w:pStyle w:val="xmsonormal"/>
        <w:rPr>
          <w:lang w:val="en-GB"/>
        </w:rPr>
      </w:pPr>
      <w:bookmarkStart w:id="0" w:name="_Hlk518566896"/>
      <w:bookmarkStart w:id="1" w:name="_Hlk107386238"/>
      <w:bookmarkStart w:id="2" w:name="_Hlk107386347"/>
      <w:r>
        <w:rPr>
          <w:b/>
          <w:bCs/>
          <w:color w:val="FF0000"/>
          <w:sz w:val="22"/>
          <w:szCs w:val="22"/>
        </w:rPr>
        <w:t>NOTE: As of UVVM v3.x, all shared variables have been made protected. This means that any access to shared variables must be done</w:t>
      </w:r>
    </w:p>
    <w:p w14:paraId="1A1A8E78" w14:textId="77777777" w:rsidR="00806D45" w:rsidRDefault="00806D45" w:rsidP="00806D45">
      <w:pPr>
        <w:pStyle w:val="xmsonormal"/>
        <w:rPr>
          <w:lang w:val="en-GB"/>
        </w:rPr>
      </w:pPr>
      <w:r>
        <w:rPr>
          <w:b/>
          <w:bCs/>
          <w:color w:val="FF0000"/>
          <w:sz w:val="22"/>
          <w:szCs w:val="22"/>
        </w:rPr>
        <w:t xml:space="preserve">using get- and set-methods. This documentation has not yet been updated with the methods for accessing these variables, but will be very soon. </w:t>
      </w:r>
    </w:p>
    <w:bookmarkEnd w:id="1"/>
    <w:bookmarkEnd w:id="2"/>
    <w:p w14:paraId="0C43E06A" w14:textId="58D23623" w:rsidR="006D423C" w:rsidRDefault="006D423C" w:rsidP="008F2AB4">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41D1BDD8"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w:t>
            </w:r>
            <w:r w:rsidR="000C75E7">
              <w:rPr>
                <w:rFonts w:cs="Verdana"/>
                <w:color w:val="FFFFFF"/>
                <w:szCs w:val="30"/>
              </w:rPr>
              <w:t xml:space="preserve"> </w:t>
            </w:r>
            <w:r w:rsidRPr="00CD57FD">
              <w:rPr>
                <w:rFonts w:cs="Verdana"/>
                <w:color w:val="FFFFFF"/>
                <w:szCs w:val="30"/>
              </w:rPr>
              <w:t xml:space="preserve">msg, </w:t>
            </w:r>
            <w:r>
              <w:rPr>
                <w:rFonts w:cs="Verdana"/>
                <w:color w:val="FFFFFF"/>
                <w:szCs w:val="30"/>
              </w:rPr>
              <w:t>gmii_tx_if</w:t>
            </w:r>
            <w:r w:rsidRPr="00CD57FD">
              <w:rPr>
                <w:rFonts w:cs="Verdana"/>
                <w:color w:val="FFFFFF"/>
                <w:szCs w:val="30"/>
              </w:rPr>
              <w:t xml:space="preserve">, </w:t>
            </w:r>
            <w:r w:rsidR="005B7903">
              <w:rPr>
                <w:rFonts w:cs="Verdana"/>
                <w:color w:val="FFFFFF"/>
                <w:szCs w:val="30"/>
              </w:rPr>
              <w:t>[</w:t>
            </w:r>
            <w:r w:rsidR="005B7903" w:rsidRPr="000C75E7">
              <w:rPr>
                <w:rFonts w:cs="Verdana"/>
                <w:color w:val="FFFFFF"/>
                <w:szCs w:val="30"/>
              </w:rPr>
              <w:t>action_when_transfer_is_done</w:t>
            </w:r>
            <w:r w:rsidR="005B7903">
              <w:rPr>
                <w:rFonts w:cs="Verdana"/>
                <w:color w:val="FFFFFF"/>
                <w:szCs w:val="30"/>
              </w:rPr>
              <w:t>],</w:t>
            </w:r>
            <w:r w:rsidR="005B7903" w:rsidRPr="00CD57FD">
              <w:rPr>
                <w:rFonts w:cs="Verdana"/>
                <w:color w:val="FFFFFF"/>
                <w:szCs w:val="30"/>
              </w:rPr>
              <w:t xml:space="preserv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C22A258" w14:textId="1C9640ED" w:rsidR="000C75E7"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gmii_write(v_data_array(0 to v_numBytes-1),</w:t>
            </w:r>
            <w:r w:rsidR="000C75E7">
              <w:rPr>
                <w:rFonts w:cs="Verdana"/>
                <w:b w:val="0"/>
                <w:sz w:val="16"/>
                <w:szCs w:val="15"/>
              </w:rPr>
              <w:t xml:space="preserve"> </w:t>
            </w:r>
            <w:r w:rsidR="00355A59" w:rsidRPr="007D5ED6">
              <w:rPr>
                <w:rFonts w:cs="Verdana"/>
                <w:b w:val="0"/>
                <w:bCs w:val="0"/>
                <w:sz w:val="16"/>
                <w:szCs w:val="32"/>
              </w:rPr>
              <w:t>“Write v_numBytes bytes”</w:t>
            </w:r>
            <w:r w:rsidR="00355A59" w:rsidRPr="007D5ED6">
              <w:rPr>
                <w:rFonts w:cs="Verdana"/>
                <w:b w:val="0"/>
                <w:sz w:val="16"/>
                <w:szCs w:val="15"/>
              </w:rPr>
              <w:t xml:space="preserve">, gmii_tx_if, </w:t>
            </w:r>
            <w:r w:rsidR="005B7903">
              <w:rPr>
                <w:rFonts w:cs="Verdana"/>
                <w:b w:val="0"/>
                <w:sz w:val="16"/>
                <w:szCs w:val="15"/>
              </w:rPr>
              <w:t>HOLD</w:t>
            </w:r>
            <w:r w:rsidR="005B7903" w:rsidRPr="000C75E7">
              <w:rPr>
                <w:rFonts w:cs="Verdana"/>
                <w:b w:val="0"/>
                <w:sz w:val="16"/>
                <w:szCs w:val="15"/>
              </w:rPr>
              <w:t>_LINE_AFTER_TRANSFER</w:t>
            </w:r>
            <w:r w:rsidR="005B7903">
              <w:rPr>
                <w:rFonts w:cs="Verdana"/>
                <w:b w:val="0"/>
                <w:sz w:val="16"/>
                <w:szCs w:val="15"/>
              </w:rPr>
              <w:t>,</w:t>
            </w:r>
            <w:r w:rsidR="005B7903" w:rsidRPr="007D5ED6">
              <w:rPr>
                <w:rFonts w:cs="Verdana"/>
                <w:b w:val="0"/>
                <w:sz w:val="16"/>
                <w:szCs w:val="15"/>
              </w:rPr>
              <w:t xml:space="preserve"> </w:t>
            </w:r>
            <w:r w:rsidR="00355A59" w:rsidRPr="007D5ED6">
              <w:rPr>
                <w:rFonts w:cs="Verdana"/>
                <w:b w:val="0"/>
                <w:sz w:val="16"/>
                <w:szCs w:val="15"/>
              </w:rPr>
              <w:t>C_SCOPE, shared_msg_id_panel,</w:t>
            </w:r>
          </w:p>
          <w:p w14:paraId="0760D29C" w14:textId="52E83DD9" w:rsidR="006A2C7F" w:rsidRPr="007D5ED6" w:rsidRDefault="000C75E7" w:rsidP="008F3D25">
            <w:pPr>
              <w:widowControl w:val="0"/>
              <w:tabs>
                <w:tab w:val="left" w:pos="851"/>
              </w:tabs>
              <w:autoSpaceDE w:val="0"/>
              <w:autoSpaceDN w:val="0"/>
              <w:adjustRightInd w:val="0"/>
              <w:rPr>
                <w:rFonts w:cs="Verdana"/>
                <w:bCs w:val="0"/>
                <w:sz w:val="16"/>
                <w:szCs w:val="15"/>
              </w:rPr>
            </w:pPr>
            <w:r>
              <w:rPr>
                <w:rFonts w:cs="Verdana"/>
                <w:b w:val="0"/>
                <w:sz w:val="16"/>
                <w:szCs w:val="15"/>
              </w:rPr>
              <w:t xml:space="preserve">                                 </w:t>
            </w:r>
            <w:r w:rsidR="00355A59" w:rsidRPr="007D5ED6">
              <w:rPr>
                <w:rFonts w:cs="Verdana"/>
                <w:b w:val="0"/>
                <w:sz w:val="16"/>
                <w:szCs w:val="15"/>
              </w:rPr>
              <w:t xml:space="preserve"> gmii_bfm_config);</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gmii_write((x”01”,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gmii_read(v_data_array,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r w:rsidR="00001142">
              <w:rPr>
                <w:rFonts w:cs="Verdana"/>
                <w:color w:val="FFFFFF"/>
                <w:szCs w:val="30"/>
                <w:lang w:val="en-US"/>
              </w:rPr>
              <w:t>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gmii_expect((x”01”, x”02”, x”03”, x”04”),             </w:t>
            </w:r>
            <w:r w:rsidRPr="007D5ED6">
              <w:rPr>
                <w:rFonts w:cs="Verdana"/>
                <w:b w:val="0"/>
                <w:bCs w:val="0"/>
                <w:sz w:val="16"/>
                <w:szCs w:val="32"/>
              </w:rPr>
              <w:t>“Expect 4 bytes”</w:t>
            </w:r>
            <w:r w:rsidRPr="007D5ED6">
              <w:rPr>
                <w:rFonts w:cs="Verdana"/>
                <w:b w:val="0"/>
                <w:sz w:val="16"/>
                <w:szCs w:val="15"/>
              </w:rPr>
              <w:t>, gmii_rx_if);</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1"/>
        <w:gridCol w:w="4140"/>
      </w:tblGrid>
      <w:tr w:rsidR="00EB0BB8" w14:paraId="58BE0126" w14:textId="77777777" w:rsidTr="0003440F">
        <w:trPr>
          <w:trHeight w:val="3227"/>
        </w:trPr>
        <w:tc>
          <w:tcPr>
            <w:tcW w:w="9011" w:type="dxa"/>
          </w:tcPr>
          <w:tbl>
            <w:tblPr>
              <w:tblW w:w="0" w:type="auto"/>
              <w:tblCellMar>
                <w:left w:w="0" w:type="dxa"/>
                <w:right w:w="0" w:type="dxa"/>
              </w:tblCellMar>
              <w:tblLook w:val="0000" w:firstRow="0" w:lastRow="0" w:firstColumn="0" w:lastColumn="0" w:noHBand="0" w:noVBand="0"/>
            </w:tblPr>
            <w:tblGrid>
              <w:gridCol w:w="3070"/>
              <w:gridCol w:w="1311"/>
              <w:gridCol w:w="4148"/>
            </w:tblGrid>
            <w:tr w:rsidR="00EB0BB8" w:rsidRPr="0042320D" w14:paraId="4B34FDAD" w14:textId="77777777" w:rsidTr="0003440F">
              <w:trPr>
                <w:trHeight w:val="218"/>
              </w:trPr>
              <w:tc>
                <w:tcPr>
                  <w:tcW w:w="852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03440F">
              <w:trPr>
                <w:trHeight w:val="218"/>
              </w:trPr>
              <w:tc>
                <w:tcPr>
                  <w:tcW w:w="3070"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1"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7"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03440F">
              <w:trPr>
                <w:trHeight w:val="25"/>
              </w:trPr>
              <w:tc>
                <w:tcPr>
                  <w:tcW w:w="3070"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1"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47"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03440F">
              <w:trPr>
                <w:trHeight w:val="25"/>
              </w:trPr>
              <w:tc>
                <w:tcPr>
                  <w:tcW w:w="3070"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1"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03440F">
              <w:trPr>
                <w:trHeight w:val="25"/>
              </w:trPr>
              <w:tc>
                <w:tcPr>
                  <w:tcW w:w="3070"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1"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03440F">
              <w:trPr>
                <w:trHeight w:val="25"/>
              </w:trPr>
              <w:tc>
                <w:tcPr>
                  <w:tcW w:w="3070"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1"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03440F">
              <w:trPr>
                <w:trHeight w:val="25"/>
              </w:trPr>
              <w:tc>
                <w:tcPr>
                  <w:tcW w:w="3070"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1"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03440F">
              <w:trPr>
                <w:trHeight w:val="25"/>
              </w:trPr>
              <w:tc>
                <w:tcPr>
                  <w:tcW w:w="3070"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1"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03440F">
              <w:trPr>
                <w:trHeight w:val="25"/>
              </w:trPr>
              <w:tc>
                <w:tcPr>
                  <w:tcW w:w="3070"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1"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03440F">
              <w:trPr>
                <w:trHeight w:val="25"/>
              </w:trPr>
              <w:tc>
                <w:tcPr>
                  <w:tcW w:w="3070"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1"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7"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3440F">
              <w:trPr>
                <w:trHeight w:val="25"/>
              </w:trPr>
              <w:tc>
                <w:tcPr>
                  <w:tcW w:w="3070"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311"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147"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3440F">
              <w:trPr>
                <w:trHeight w:val="17"/>
              </w:trPr>
              <w:tc>
                <w:tcPr>
                  <w:tcW w:w="3070"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1"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7"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0"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227809" w:rsidRPr="0042320D" w14:paraId="64FD7931" w14:textId="77777777" w:rsidTr="0003440F">
              <w:trPr>
                <w:trHeight w:val="218"/>
              </w:trPr>
              <w:tc>
                <w:tcPr>
                  <w:tcW w:w="3821"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3"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03440F">
              <w:trPr>
                <w:trHeight w:val="218"/>
              </w:trPr>
              <w:tc>
                <w:tcPr>
                  <w:tcW w:w="1798"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03440F">
              <w:trPr>
                <w:trHeight w:val="23"/>
              </w:trPr>
              <w:tc>
                <w:tcPr>
                  <w:tcW w:w="1798"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2"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03440F">
              <w:trPr>
                <w:trHeight w:val="63"/>
              </w:trPr>
              <w:tc>
                <w:tcPr>
                  <w:tcW w:w="1798"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2"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03440F">
              <w:trPr>
                <w:trHeight w:val="35"/>
              </w:trPr>
              <w:tc>
                <w:tcPr>
                  <w:tcW w:w="1798"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2"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3"/>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917E23" w:rsidRPr="0042320D" w14:paraId="757D8CA5" w14:textId="77777777" w:rsidTr="0003440F">
              <w:trPr>
                <w:trHeight w:val="218"/>
              </w:trPr>
              <w:tc>
                <w:tcPr>
                  <w:tcW w:w="3821"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03440F">
              <w:trPr>
                <w:trHeight w:val="218"/>
              </w:trPr>
              <w:tc>
                <w:tcPr>
                  <w:tcW w:w="1798"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03440F">
              <w:trPr>
                <w:trHeight w:val="23"/>
              </w:trPr>
              <w:tc>
                <w:tcPr>
                  <w:tcW w:w="1798"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2"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03440F">
              <w:trPr>
                <w:trHeight w:val="63"/>
              </w:trPr>
              <w:tc>
                <w:tcPr>
                  <w:tcW w:w="1798"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2"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03440F">
              <w:trPr>
                <w:trHeight w:val="35"/>
              </w:trPr>
              <w:tc>
                <w:tcPr>
                  <w:tcW w:w="1798"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2"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Subtitle"/>
        <w:spacing w:after="40"/>
        <w:rPr>
          <w:rFonts w:ascii="Helvetica Light" w:hAnsi="Helvetica Light"/>
          <w:sz w:val="24"/>
          <w:szCs w:val="24"/>
        </w:rPr>
      </w:pPr>
      <w:bookmarkStart w:id="4"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2831"/>
        <w:gridCol w:w="7879"/>
      </w:tblGrid>
      <w:tr w:rsidR="00EB0BB8" w:rsidRPr="0042320D" w14:paraId="4AD0BA14" w14:textId="77777777" w:rsidTr="005B7903">
        <w:tc>
          <w:tcPr>
            <w:tcW w:w="2260"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1"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87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5B7903">
        <w:tc>
          <w:tcPr>
            <w:tcW w:w="2260"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2385" w:type="dxa"/>
            <w:tcBorders>
              <w:left w:val="nil"/>
              <w:right w:val="nil"/>
            </w:tcBorders>
            <w:shd w:val="clear" w:color="auto" w:fill="auto"/>
          </w:tcPr>
          <w:p w14:paraId="66E9603B" w14:textId="0030961C" w:rsidR="009C49B6" w:rsidRPr="002405F3" w:rsidRDefault="00312C2F" w:rsidP="002405F3">
            <w:pPr>
              <w:tabs>
                <w:tab w:val="left" w:pos="4820"/>
              </w:tabs>
              <w:spacing w:line="276" w:lineRule="auto"/>
              <w:rPr>
                <w:sz w:val="15"/>
              </w:rPr>
            </w:pPr>
            <w:r>
              <w:rPr>
                <w:sz w:val="15"/>
              </w:rPr>
              <w:t>t_</w:t>
            </w:r>
            <w:r w:rsidR="00AC1A2D">
              <w:rPr>
                <w:sz w:val="15"/>
              </w:rPr>
              <w:t>slv</w:t>
            </w:r>
            <w:r>
              <w:rPr>
                <w:sz w:val="15"/>
              </w:rPr>
              <w:t>_array</w:t>
            </w:r>
          </w:p>
        </w:tc>
        <w:tc>
          <w:tcPr>
            <w:tcW w:w="2831"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7879"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58E03348"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w:t>
            </w:r>
            <w:r w:rsidR="00AC1A2D">
              <w:rPr>
                <w:rFonts w:ascii="Courier New" w:hAnsi="Courier New" w:cs="Courier New"/>
                <w:sz w:val="15"/>
                <w:szCs w:val="15"/>
              </w:rPr>
              <w:t>slv</w:t>
            </w:r>
            <w:r>
              <w:rPr>
                <w:rFonts w:ascii="Courier New" w:hAnsi="Courier New" w:cs="Courier New"/>
                <w:sz w:val="15"/>
                <w:szCs w:val="15"/>
              </w:rPr>
              <w:t>_array(0 to C_MAX_BYTES-1)</w:t>
            </w:r>
            <w:r w:rsidR="00AC1A2D">
              <w:rPr>
                <w:rFonts w:ascii="Courier New" w:hAnsi="Courier New" w:cs="Courier New"/>
                <w:sz w:val="15"/>
                <w:szCs w:val="15"/>
              </w:rPr>
              <w:t>(7 downto 0)</w:t>
            </w:r>
            <w:r>
              <w:rPr>
                <w:rFonts w:ascii="Courier New" w:hAnsi="Courier New" w:cs="Courier New"/>
                <w:sz w:val="15"/>
                <w:szCs w:val="15"/>
              </w:rPr>
              <w:t>;</w:t>
            </w:r>
          </w:p>
        </w:tc>
      </w:tr>
      <w:tr w:rsidR="001B7FCF" w:rsidRPr="002405F3" w14:paraId="0EE12249" w14:textId="77777777" w:rsidTr="005B7903">
        <w:tc>
          <w:tcPr>
            <w:tcW w:w="2260"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2385"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1"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7879"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5B7903">
        <w:tc>
          <w:tcPr>
            <w:tcW w:w="2260"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2385"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1"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7879"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5B7903">
        <w:tc>
          <w:tcPr>
            <w:tcW w:w="2260"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385"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7879"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5B7903" w:rsidRPr="002405F3" w14:paraId="4B6F7857" w14:textId="77777777" w:rsidTr="005B7903">
        <w:tc>
          <w:tcPr>
            <w:tcW w:w="2260" w:type="dxa"/>
            <w:tcBorders>
              <w:left w:val="nil"/>
              <w:right w:val="nil"/>
            </w:tcBorders>
            <w:shd w:val="clear" w:color="auto" w:fill="auto"/>
          </w:tcPr>
          <w:p w14:paraId="14AD3E76" w14:textId="77777777" w:rsidR="005B7903" w:rsidRDefault="005B7903" w:rsidP="005E2364">
            <w:pPr>
              <w:tabs>
                <w:tab w:val="left" w:pos="4820"/>
              </w:tabs>
              <w:spacing w:line="276" w:lineRule="auto"/>
              <w:rPr>
                <w:color w:val="000000" w:themeColor="text1"/>
                <w:sz w:val="15"/>
              </w:rPr>
            </w:pPr>
            <w:r w:rsidRPr="000C75E7">
              <w:rPr>
                <w:color w:val="000000" w:themeColor="text1"/>
                <w:sz w:val="15"/>
              </w:rPr>
              <w:t>action_when_transfer_is_done</w:t>
            </w:r>
          </w:p>
        </w:tc>
        <w:tc>
          <w:tcPr>
            <w:tcW w:w="2385" w:type="dxa"/>
            <w:tcBorders>
              <w:left w:val="nil"/>
              <w:right w:val="nil"/>
            </w:tcBorders>
            <w:shd w:val="clear" w:color="auto" w:fill="auto"/>
          </w:tcPr>
          <w:p w14:paraId="5541E38C" w14:textId="77777777" w:rsidR="005B7903" w:rsidRDefault="005B7903" w:rsidP="005E2364">
            <w:pPr>
              <w:tabs>
                <w:tab w:val="left" w:pos="4820"/>
              </w:tabs>
              <w:spacing w:line="276" w:lineRule="auto"/>
              <w:rPr>
                <w:sz w:val="15"/>
              </w:rPr>
            </w:pPr>
            <w:r w:rsidRPr="000C75E7">
              <w:rPr>
                <w:sz w:val="15"/>
              </w:rPr>
              <w:t>t_action_when_transfer_is_done</w:t>
            </w:r>
          </w:p>
        </w:tc>
        <w:tc>
          <w:tcPr>
            <w:tcW w:w="2831" w:type="dxa"/>
            <w:tcBorders>
              <w:left w:val="nil"/>
              <w:right w:val="nil"/>
            </w:tcBorders>
            <w:shd w:val="clear" w:color="auto" w:fill="auto"/>
          </w:tcPr>
          <w:p w14:paraId="5BC351EB" w14:textId="77777777" w:rsidR="005B7903" w:rsidRDefault="005B7903" w:rsidP="005E2364">
            <w:pPr>
              <w:tabs>
                <w:tab w:val="left" w:pos="4820"/>
              </w:tabs>
              <w:spacing w:line="276" w:lineRule="auto"/>
              <w:rPr>
                <w:sz w:val="15"/>
              </w:rPr>
            </w:pPr>
            <w:r w:rsidRPr="000C75E7">
              <w:rPr>
                <w:sz w:val="15"/>
              </w:rPr>
              <w:t>RELEASE_LINE_AFTER_TRANSFER</w:t>
            </w:r>
          </w:p>
        </w:tc>
        <w:tc>
          <w:tcPr>
            <w:tcW w:w="7879" w:type="dxa"/>
            <w:tcBorders>
              <w:left w:val="nil"/>
              <w:right w:val="nil"/>
            </w:tcBorders>
            <w:shd w:val="clear" w:color="auto" w:fill="auto"/>
          </w:tcPr>
          <w:p w14:paraId="6F2A78F6" w14:textId="77777777" w:rsidR="005B7903" w:rsidRDefault="005B7903" w:rsidP="005E2364">
            <w:pPr>
              <w:tabs>
                <w:tab w:val="left" w:pos="4820"/>
              </w:tabs>
              <w:spacing w:line="276" w:lineRule="auto"/>
              <w:rPr>
                <w:sz w:val="15"/>
              </w:rPr>
            </w:pPr>
            <w:r w:rsidRPr="000C75E7">
              <w:rPr>
                <w:sz w:val="15"/>
              </w:rPr>
              <w:t>Whether to release (default) or hold the TXEN line after the procedure is finished. Useful when transmitting a packet of data through several procedures, e.g. from an Ethernet HVVC.</w:t>
            </w:r>
          </w:p>
        </w:tc>
      </w:tr>
      <w:tr w:rsidR="00EB0BB8" w:rsidRPr="002405F3" w14:paraId="3548782B" w14:textId="77777777" w:rsidTr="005B7903">
        <w:tc>
          <w:tcPr>
            <w:tcW w:w="2260"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7879"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5B7903">
        <w:tc>
          <w:tcPr>
            <w:tcW w:w="2260"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385"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1"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879"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5B7903">
        <w:tc>
          <w:tcPr>
            <w:tcW w:w="2260"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385"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1"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879" w:type="dxa"/>
            <w:tcBorders>
              <w:left w:val="nil"/>
              <w:right w:val="nil"/>
            </w:tcBorders>
            <w:shd w:val="clear" w:color="auto" w:fill="auto"/>
          </w:tcPr>
          <w:p w14:paraId="079843CE" w14:textId="12D0CE97"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FD3E91">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5B7903">
        <w:tc>
          <w:tcPr>
            <w:tcW w:w="2260"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2385"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1"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7879"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4"/>
    <w:p w14:paraId="57FD3EDB" w14:textId="0389F30C"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1C922EF5"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w:t>
            </w:r>
            <w:r w:rsidR="0003440F">
              <w:rPr>
                <w:rFonts w:cs="Courier New"/>
                <w:b/>
                <w:sz w:val="16"/>
                <w:szCs w:val="16"/>
              </w:rPr>
              <w:t xml:space="preserve"> </w:t>
            </w:r>
            <w:r w:rsidRPr="003E37C1">
              <w:rPr>
                <w:rFonts w:cs="Courier New"/>
                <w:b/>
                <w:sz w:val="16"/>
                <w:szCs w:val="16"/>
              </w:rPr>
              <w:t>msg, gmii_t</w:t>
            </w:r>
            <w:r>
              <w:rPr>
                <w:rFonts w:cs="Courier New"/>
                <w:b/>
                <w:sz w:val="16"/>
                <w:szCs w:val="16"/>
              </w:rPr>
              <w:t>x</w:t>
            </w:r>
            <w:r w:rsidRPr="003E37C1">
              <w:rPr>
                <w:rFonts w:cs="Courier New"/>
                <w:b/>
                <w:sz w:val="16"/>
                <w:szCs w:val="16"/>
              </w:rPr>
              <w:t>_if</w:t>
            </w:r>
            <w:r w:rsidRPr="008D52E5">
              <w:rPr>
                <w:rFonts w:cs="Courier New"/>
                <w:b/>
                <w:sz w:val="16"/>
                <w:szCs w:val="16"/>
              </w:rPr>
              <w:t xml:space="preserve">, </w:t>
            </w:r>
            <w:r w:rsidR="005B7903">
              <w:rPr>
                <w:rFonts w:cs="Courier New"/>
                <w:b/>
                <w:sz w:val="16"/>
                <w:szCs w:val="16"/>
              </w:rPr>
              <w:t>[</w:t>
            </w:r>
            <w:r w:rsidR="005B7903" w:rsidRPr="0003440F">
              <w:rPr>
                <w:rFonts w:cs="Courier New"/>
                <w:b/>
                <w:sz w:val="16"/>
                <w:szCs w:val="16"/>
              </w:rPr>
              <w:t>action_when_transfer_is_done</w:t>
            </w:r>
            <w:r w:rsidR="005B7903">
              <w:rPr>
                <w:rFonts w:cs="Courier New"/>
                <w:b/>
                <w:sz w:val="16"/>
                <w:szCs w:val="16"/>
              </w:rPr>
              <w:t>],</w:t>
            </w:r>
            <w:r w:rsidR="005B7903" w:rsidRPr="003E37C1">
              <w:rPr>
                <w:rFonts w:cs="Courier New"/>
                <w:b/>
                <w:sz w:val="16"/>
                <w:szCs w:val="16"/>
              </w:rPr>
              <w:t xml:space="preserve"> </w:t>
            </w:r>
            <w:r w:rsidRPr="008D52E5">
              <w:rPr>
                <w:rFonts w:cs="Courier New"/>
                <w:b/>
                <w:sz w:val="16"/>
                <w:szCs w:val="16"/>
              </w:rPr>
              <w:t>[scope, [msg_id_panel,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writes data to the DUT</w:t>
            </w:r>
            <w:r w:rsidRPr="00204EA1">
              <w:rPr>
                <w:sz w:val="15"/>
                <w:szCs w:val="15"/>
              </w:rPr>
              <w:t>.</w:t>
            </w:r>
          </w:p>
          <w:p w14:paraId="79B0BF33" w14:textId="308AB380"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w:t>
            </w:r>
            <w:r w:rsidR="00AC1A2D">
              <w:rPr>
                <w:sz w:val="15"/>
                <w:szCs w:val="15"/>
              </w:rPr>
              <w:t>slv</w:t>
            </w:r>
            <w:r>
              <w:rPr>
                <w:sz w:val="15"/>
                <w:szCs w:val="15"/>
              </w:rPr>
              <w:t>_array.</w:t>
            </w:r>
          </w:p>
          <w:p w14:paraId="2CFDE1D7" w14:textId="77777777" w:rsidR="0003440F" w:rsidRDefault="00DC1434" w:rsidP="001535C2">
            <w:pPr>
              <w:tabs>
                <w:tab w:val="left" w:pos="4820"/>
              </w:tabs>
              <w:spacing w:line="276" w:lineRule="auto"/>
              <w:rPr>
                <w:sz w:val="15"/>
                <w:szCs w:val="15"/>
              </w:rPr>
            </w:pPr>
            <w:r>
              <w:rPr>
                <w:sz w:val="15"/>
                <w:szCs w:val="15"/>
              </w:rPr>
              <w:t>data_array(0) is written first, while data_array(data_array’high) is written last.</w:t>
            </w:r>
          </w:p>
          <w:p w14:paraId="488E8BAF" w14:textId="21FAF9B1" w:rsidR="00DC1434" w:rsidRPr="009E3DD1" w:rsidRDefault="001535C2" w:rsidP="001535C2">
            <w:pPr>
              <w:tabs>
                <w:tab w:val="left" w:pos="4820"/>
              </w:tabs>
              <w:spacing w:line="276" w:lineRule="auto"/>
              <w:rPr>
                <w:sz w:val="10"/>
                <w:szCs w:val="10"/>
              </w:rPr>
            </w:pPr>
            <w:r>
              <w:rPr>
                <w:sz w:val="15"/>
                <w:szCs w:val="15"/>
              </w:rPr>
              <w:t xml:space="preserve">The default value for </w:t>
            </w:r>
            <w:r w:rsidR="0003440F" w:rsidRPr="0003440F">
              <w:rPr>
                <w:sz w:val="15"/>
                <w:szCs w:val="15"/>
              </w:rPr>
              <w:t>action_when_transfer_is_done</w:t>
            </w:r>
            <w:r>
              <w:rPr>
                <w:sz w:val="15"/>
                <w:szCs w:val="15"/>
              </w:rPr>
              <w:t xml:space="preserve"> is RELEASE_LINE_AFTER_TRANSFER which drives TXEN low at the end of the procedure. However, if </w:t>
            </w:r>
            <w:r w:rsidR="0003440F">
              <w:rPr>
                <w:sz w:val="15"/>
                <w:szCs w:val="15"/>
              </w:rPr>
              <w:t>HOLD_LINE_AFTER_TRANSFER</w:t>
            </w:r>
            <w:r>
              <w:rPr>
                <w:sz w:val="15"/>
                <w:szCs w:val="15"/>
              </w:rPr>
              <w:t xml:space="preserve"> is used</w:t>
            </w:r>
            <w:r w:rsidR="0003440F">
              <w:rPr>
                <w:sz w:val="15"/>
                <w:szCs w:val="15"/>
              </w:rPr>
              <w:t>, the TXEN will be held high</w:t>
            </w:r>
            <w:r>
              <w:rPr>
                <w:sz w:val="15"/>
                <w:szCs w:val="15"/>
              </w:rPr>
              <w:t xml:space="preserve"> at the end of the procedure.</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reads data from the DUT.</w:t>
            </w:r>
          </w:p>
          <w:p w14:paraId="14A53FAA" w14:textId="26C57FA1"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w:t>
            </w:r>
            <w:r w:rsidR="00AC1A2D">
              <w:rPr>
                <w:sz w:val="15"/>
                <w:szCs w:val="15"/>
              </w:rPr>
              <w:t>slv</w:t>
            </w:r>
            <w:r>
              <w:rPr>
                <w:sz w:val="15"/>
                <w:szCs w:val="15"/>
              </w:rPr>
              <w:t>_array. The number of valid bytes in the data_array is stored in data_len.</w:t>
            </w:r>
          </w:p>
          <w:p w14:paraId="5AFEC78A" w14:textId="0151DDCD" w:rsidR="00B11A79" w:rsidRPr="009E3DD1" w:rsidRDefault="00DC1434" w:rsidP="00B11A79">
            <w:pPr>
              <w:tabs>
                <w:tab w:val="left" w:pos="4820"/>
              </w:tabs>
              <w:spacing w:line="276" w:lineRule="auto"/>
              <w:rPr>
                <w:sz w:val="10"/>
                <w:szCs w:val="10"/>
              </w:rPr>
            </w:pPr>
            <w:r>
              <w:rPr>
                <w:sz w:val="15"/>
                <w:szCs w:val="15"/>
              </w:rPr>
              <w:t>data_array(0) is read first, while data_array(data_array’high)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w:t>
            </w:r>
            <w:r w:rsidR="00312A83">
              <w:rPr>
                <w:rFonts w:cs="Courier New"/>
                <w:b/>
                <w:sz w:val="16"/>
              </w:rPr>
              <w:t>[</w:t>
            </w:r>
            <w:r w:rsidR="001032BF">
              <w:rPr>
                <w:rFonts w:cs="Courier New"/>
                <w:b/>
                <w:sz w:val="16"/>
              </w:rPr>
              <w:t>alert_level,</w:t>
            </w:r>
            <w:r>
              <w:rPr>
                <w:rFonts w:cs="Courier New"/>
                <w:b/>
                <w:sz w:val="16"/>
              </w:rPr>
              <w:t xml:space="preserve"> </w:t>
            </w:r>
            <w:r w:rsidRPr="008D52E5">
              <w:rPr>
                <w:rFonts w:cs="Courier New"/>
                <w:b/>
                <w:sz w:val="16"/>
              </w:rPr>
              <w:t>[scope, [msg_id_panel,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Calls the gmii_read() procedure, then compares the received data with data_exp.</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5"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Heading1"/>
        <w:rPr>
          <w:rFonts w:ascii="Helvetica" w:hAnsi="Helvetica"/>
        </w:rPr>
      </w:pPr>
      <w:r w:rsidRPr="0042320D">
        <w:rPr>
          <w:rFonts w:ascii="Helvetica" w:hAnsi="Helvetica"/>
        </w:rPr>
        <w:lastRenderedPageBreak/>
        <w:t>BFM Configuration</w:t>
      </w:r>
      <w:bookmarkEnd w:id="5"/>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r w:rsidRPr="000F4DDB">
              <w:rPr>
                <w:bCs/>
                <w:szCs w:val="18"/>
              </w:rPr>
              <w:t>match_strictness</w:t>
            </w:r>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r>
              <w:rPr>
                <w:bCs/>
                <w:szCs w:val="18"/>
              </w:rPr>
              <w:t>t_</w:t>
            </w:r>
            <w:r w:rsidRPr="000F4DDB">
              <w:rPr>
                <w:bCs/>
                <w:szCs w:val="18"/>
              </w:rPr>
              <w:t>match_strictness</w:t>
            </w:r>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Matching strictness for std_logic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 in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Heading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6" w:name="_Hlk518566954"/>
      <w:r>
        <w:t xml:space="preserve">See </w:t>
      </w:r>
      <w:r w:rsidR="004848D7">
        <w:t>UVVM Essential Mechanisms located in uvvm_vvc_framework/doc for information about compile scripts.</w:t>
      </w:r>
      <w:bookmarkEnd w:id="6"/>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7"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Heading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7"/>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47500243"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w:t>
      </w:r>
      <w:r w:rsidR="00AC1A2D">
        <w:rPr>
          <w:rFonts w:ascii="Courier New" w:hAnsi="Courier New" w:cs="Courier New"/>
          <w:color w:val="000000"/>
          <w:szCs w:val="18"/>
          <w:lang w:val="en-US" w:eastAsia="nb-NO"/>
        </w:rPr>
        <w:t>slv</w:t>
      </w:r>
      <w:r w:rsidR="00A553D6">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link"/>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EE95F" w14:textId="77777777" w:rsidR="00810E41" w:rsidRPr="009F58C4" w:rsidRDefault="00810E41">
      <w:pPr>
        <w:rPr>
          <w:rFonts w:ascii="Arial" w:hAnsi="Arial" w:cs="Arial"/>
          <w:lang w:val="sq-AL"/>
        </w:rPr>
      </w:pPr>
      <w:r w:rsidRPr="009F58C4">
        <w:rPr>
          <w:rFonts w:ascii="Arial" w:hAnsi="Arial" w:cs="Arial"/>
          <w:lang w:val="sq-AL"/>
        </w:rPr>
        <w:separator/>
      </w:r>
    </w:p>
  </w:endnote>
  <w:endnote w:type="continuationSeparator" w:id="0">
    <w:p w14:paraId="5B61608B" w14:textId="77777777" w:rsidR="00810E41" w:rsidRPr="009F58C4" w:rsidRDefault="00810E4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1EE64DC3"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w:t>
    </w:r>
    <w:r w:rsidR="00DA6289">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E9339A"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3DCA996F"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0C75E7">
            <w:rPr>
              <w:rFonts w:ascii="Helvetica" w:hAnsi="Helvetica" w:cs="Arial"/>
              <w:b/>
              <w:color w:val="1381C4"/>
              <w:sz w:val="14"/>
              <w:lang w:val="sq-AL"/>
            </w:rPr>
            <w:t>5</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D3E91">
            <w:rPr>
              <w:rFonts w:ascii="Helvetica" w:hAnsi="Helvetica" w:cs="Arial"/>
              <w:noProof/>
              <w:color w:val="1381C4"/>
              <w:sz w:val="14"/>
              <w:lang w:val="en-US"/>
            </w:rPr>
            <w:t>2022-09-23</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FF6A1" w14:textId="77777777" w:rsidR="00810E41" w:rsidRPr="009F58C4" w:rsidRDefault="00810E41">
      <w:pPr>
        <w:rPr>
          <w:rFonts w:ascii="Arial" w:hAnsi="Arial" w:cs="Arial"/>
          <w:lang w:val="sq-AL"/>
        </w:rPr>
      </w:pPr>
      <w:r w:rsidRPr="009F58C4">
        <w:rPr>
          <w:rFonts w:ascii="Arial" w:hAnsi="Arial" w:cs="Arial"/>
          <w:lang w:val="sq-AL"/>
        </w:rPr>
        <w:separator/>
      </w:r>
    </w:p>
  </w:footnote>
  <w:footnote w:type="continuationSeparator" w:id="0">
    <w:p w14:paraId="53C124FD" w14:textId="77777777" w:rsidR="00810E41" w:rsidRPr="009F58C4" w:rsidRDefault="00810E4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EA38" w14:textId="71676164" w:rsidR="004916AD" w:rsidRDefault="00000000">
    <w:pPr>
      <w:pStyle w:val="Header"/>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3FBC902E" w:rsidR="0054300A" w:rsidRDefault="00000000" w:rsidP="000308F1">
    <w:pPr>
      <w:pStyle w:val="Header"/>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D0AF337" w:rsidR="0054300A" w:rsidRDefault="00000000" w:rsidP="000308F1">
    <w:pPr>
      <w:pStyle w:val="Header"/>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657149538">
    <w:abstractNumId w:val="15"/>
  </w:num>
  <w:num w:numId="2" w16cid:durableId="1782602608">
    <w:abstractNumId w:val="0"/>
  </w:num>
  <w:num w:numId="3" w16cid:durableId="1562714180">
    <w:abstractNumId w:val="16"/>
  </w:num>
  <w:num w:numId="4" w16cid:durableId="2046635735">
    <w:abstractNumId w:val="11"/>
  </w:num>
  <w:num w:numId="5" w16cid:durableId="81532884">
    <w:abstractNumId w:val="8"/>
  </w:num>
  <w:num w:numId="6" w16cid:durableId="1556431008">
    <w:abstractNumId w:val="12"/>
  </w:num>
  <w:num w:numId="7" w16cid:durableId="1410955676">
    <w:abstractNumId w:val="6"/>
  </w:num>
  <w:num w:numId="8" w16cid:durableId="1214078396">
    <w:abstractNumId w:val="13"/>
  </w:num>
  <w:num w:numId="9" w16cid:durableId="208228713">
    <w:abstractNumId w:val="14"/>
  </w:num>
  <w:num w:numId="10" w16cid:durableId="775901739">
    <w:abstractNumId w:val="4"/>
  </w:num>
  <w:num w:numId="11" w16cid:durableId="1085303361">
    <w:abstractNumId w:val="18"/>
  </w:num>
  <w:num w:numId="12" w16cid:durableId="897515708">
    <w:abstractNumId w:val="3"/>
  </w:num>
  <w:num w:numId="13" w16cid:durableId="859510908">
    <w:abstractNumId w:val="7"/>
  </w:num>
  <w:num w:numId="14" w16cid:durableId="1723018740">
    <w:abstractNumId w:val="10"/>
  </w:num>
  <w:num w:numId="15" w16cid:durableId="1621376421">
    <w:abstractNumId w:val="1"/>
  </w:num>
  <w:num w:numId="16" w16cid:durableId="1511868119">
    <w:abstractNumId w:val="5"/>
  </w:num>
  <w:num w:numId="17" w16cid:durableId="1741098763">
    <w:abstractNumId w:val="2"/>
  </w:num>
  <w:num w:numId="18" w16cid:durableId="1792242973">
    <w:abstractNumId w:val="15"/>
  </w:num>
  <w:num w:numId="19" w16cid:durableId="2126347849">
    <w:abstractNumId w:val="17"/>
  </w:num>
  <w:num w:numId="20" w16cid:durableId="213354797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440F"/>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07E"/>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C75E7"/>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5C2"/>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3F57"/>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41DB"/>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BB2"/>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903"/>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6D45"/>
    <w:rsid w:val="00807FF2"/>
    <w:rsid w:val="00810E41"/>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1A2D"/>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1C36"/>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7C5"/>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39A"/>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3E91"/>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 w:type="paragraph" w:customStyle="1" w:styleId="xmsonormal">
    <w:name w:val="x_msonormal"/>
    <w:basedOn w:val="Normal"/>
    <w:rsid w:val="00806D45"/>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18779">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1491</Words>
  <Characters>7906</Characters>
  <Application>Microsoft Office Word</Application>
  <DocSecurity>0</DocSecurity>
  <Lines>65</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9379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2020-10-02T13:49:00Z</dcterms:created>
  <dcterms:modified xsi:type="dcterms:W3CDTF">2022-09-23T12:52:00Z</dcterms:modified>
</cp:coreProperties>
</file>