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8D6B36" w:rsidR="00A21ACE" w:rsidRPr="00734C7D" w:rsidRDefault="0037192D" w:rsidP="00BF6A82">
            <w:pPr>
              <w:widowControl w:val="0"/>
              <w:tabs>
                <w:tab w:val="left" w:pos="851"/>
              </w:tabs>
              <w:autoSpaceDE w:val="0"/>
              <w:autoSpaceDN w:val="0"/>
              <w:adjustRightInd w:val="0"/>
              <w:rPr>
                <w:color w:val="ED7D31"/>
                <w:szCs w:val="18"/>
              </w:rPr>
            </w:pPr>
            <w:r w:rsidRPr="000C4C11">
              <w:rPr>
                <w:rFonts w:cs="Verdana"/>
                <w:color w:val="FFFFFF"/>
                <w:sz w:val="22"/>
              </w:rPr>
              <w:t>rgmii_write</w:t>
            </w:r>
            <w:r w:rsidR="00A0116E">
              <w:rPr>
                <w:rFonts w:cs="Verdana"/>
                <w:color w:val="FFFFFF"/>
                <w:szCs w:val="18"/>
              </w:rPr>
              <w:t xml:space="preserve"> </w:t>
            </w:r>
            <w:r w:rsidR="00BF6A82" w:rsidRPr="000C4C11">
              <w:rPr>
                <w:rFonts w:cs="Verdana"/>
                <w:color w:val="FFFFFF"/>
                <w:szCs w:val="18"/>
              </w:rPr>
              <w:t xml:space="preserve">(data_array, msg, </w:t>
            </w:r>
            <w:r w:rsidR="00AA7FAA" w:rsidRPr="000C4C11">
              <w:rPr>
                <w:rFonts w:cs="Verdana"/>
                <w:color w:val="FFFFFF"/>
                <w:szCs w:val="18"/>
              </w:rPr>
              <w:t>rgmii</w:t>
            </w:r>
            <w:r w:rsidR="00BF6A82" w:rsidRPr="000C4C11">
              <w:rPr>
                <w:rFonts w:cs="Verdana"/>
                <w:color w:val="FFFFFF"/>
                <w:szCs w:val="18"/>
              </w:rPr>
              <w:t>_</w:t>
            </w:r>
            <w:r w:rsidR="00222DDD">
              <w:rPr>
                <w:rFonts w:cs="Verdana"/>
                <w:color w:val="FFFFFF"/>
                <w:szCs w:val="18"/>
              </w:rPr>
              <w:t>tx_</w:t>
            </w:r>
            <w:r w:rsidR="00BF6A82" w:rsidRPr="000C4C11">
              <w:rPr>
                <w:rFonts w:cs="Verdana"/>
                <w:color w:val="FFFFFF"/>
                <w:szCs w:val="18"/>
              </w:rPr>
              <w:t>if, [scope, [msg_id_panel, [config]]])</w:t>
            </w:r>
            <w:r w:rsidR="00FC3A0D">
              <w:rPr>
                <w:rFonts w:cs="Verdana"/>
                <w:color w:val="FFFFFF"/>
                <w:szCs w:val="18"/>
              </w:rPr>
              <w:t xml:space="preserve"> </w:t>
            </w:r>
            <w:r w:rsidR="00FC3A0D" w:rsidRPr="00FC3A0D">
              <w:rPr>
                <w:rFonts w:cs="Verdana"/>
                <w:color w:val="FFFFFF"/>
                <w:sz w:val="22"/>
                <w:vertAlign w:val="superscript"/>
              </w:rPr>
              <w:t>1</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5D048728"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rgmii</w:t>
            </w:r>
            <w:r w:rsidRPr="000C4C11">
              <w:rPr>
                <w:rFonts w:cs="Verdana"/>
                <w:b w:val="0"/>
                <w:sz w:val="16"/>
                <w:szCs w:val="16"/>
              </w:rPr>
              <w:t>_</w:t>
            </w:r>
            <w:r w:rsidR="00AA7FAA" w:rsidRPr="000C4C11">
              <w:rPr>
                <w:rFonts w:cs="Verdana"/>
                <w:b w:val="0"/>
                <w:sz w:val="16"/>
                <w:szCs w:val="16"/>
              </w:rPr>
              <w:t>write</w:t>
            </w:r>
            <w:r w:rsidRPr="000C4C11">
              <w:rPr>
                <w:rFonts w:cs="Verdana"/>
                <w:b w:val="0"/>
                <w:sz w:val="16"/>
                <w:szCs w:val="16"/>
              </w:rPr>
              <w:t xml:space="preserve">(v_data_array(0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r w:rsidR="0023480B" w:rsidRPr="000C4C11">
              <w:rPr>
                <w:rFonts w:cs="Verdana"/>
                <w:b w:val="0"/>
                <w:sz w:val="16"/>
                <w:szCs w:val="16"/>
              </w:rPr>
              <w:t xml:space="preserve">v_numBytes </w:t>
            </w:r>
            <w:r w:rsidRPr="000C4C11">
              <w:rPr>
                <w:rFonts w:cs="Verdana"/>
                <w:b w:val="0"/>
                <w:sz w:val="16"/>
                <w:szCs w:val="16"/>
              </w:rPr>
              <w:t xml:space="preserve">bytes", </w:t>
            </w:r>
            <w:r w:rsidR="00AA7FAA" w:rsidRPr="000C4C11">
              <w:rPr>
                <w:rFonts w:cs="Verdana"/>
                <w:b w:val="0"/>
                <w:sz w:val="16"/>
                <w:szCs w:val="16"/>
              </w:rPr>
              <w:t>rgmii</w:t>
            </w:r>
            <w:r w:rsidRPr="000C4C11">
              <w:rPr>
                <w:rFonts w:cs="Verdana"/>
                <w:b w:val="0"/>
                <w:sz w:val="16"/>
                <w:szCs w:val="16"/>
              </w:rPr>
              <w:t>_</w:t>
            </w:r>
            <w:r w:rsidR="00222DDD">
              <w:rPr>
                <w:rFonts w:cs="Verdana"/>
                <w:b w:val="0"/>
                <w:sz w:val="16"/>
                <w:szCs w:val="16"/>
              </w:rPr>
              <w:t>tx_</w:t>
            </w:r>
            <w:r w:rsidRPr="000C4C11">
              <w:rPr>
                <w:rFonts w:cs="Verdana"/>
                <w:b w:val="0"/>
                <w:sz w:val="16"/>
                <w:szCs w:val="16"/>
              </w:rPr>
              <w:t xml:space="preserve">if, C_SCOPE, shared_msg_id_panel, </w:t>
            </w:r>
            <w:r w:rsidR="00AA7FAA" w:rsidRPr="000C4C11">
              <w:rPr>
                <w:rFonts w:cs="Verdana"/>
                <w:b w:val="0"/>
                <w:sz w:val="16"/>
                <w:szCs w:val="16"/>
              </w:rPr>
              <w:t>rgmii</w:t>
            </w:r>
            <w:r w:rsidRPr="000C4C11">
              <w:rPr>
                <w:rFonts w:cs="Verdana"/>
                <w:b w:val="0"/>
                <w:sz w:val="16"/>
                <w:szCs w:val="16"/>
              </w:rPr>
              <w:t>_bfm_config);</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rgmii_write((x”01”, x”02”, x”03”, x”04”),             "Write 4 bytes", rgmii_</w:t>
            </w:r>
            <w:r w:rsidR="00222DDD">
              <w:rPr>
                <w:rFonts w:cs="Verdana"/>
                <w:b w:val="0"/>
                <w:sz w:val="16"/>
                <w:szCs w:val="16"/>
              </w:rPr>
              <w:t>tx_</w:t>
            </w:r>
            <w:r w:rsidR="00AA7FAA" w:rsidRPr="000C4C11">
              <w:rPr>
                <w:rFonts w:cs="Verdana"/>
                <w:b w:val="0"/>
                <w:sz w:val="16"/>
                <w:szCs w:val="16"/>
              </w:rPr>
              <w:t>if);</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" filled="f" stroked="f">
                <v:textbo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699EE924"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rgmii_</w:t>
            </w:r>
            <w:r>
              <w:rPr>
                <w:rFonts w:cs="Verdana"/>
                <w:color w:val="FFFFFF"/>
                <w:sz w:val="22"/>
              </w:rPr>
              <w:t>read</w:t>
            </w:r>
            <w:r>
              <w:rPr>
                <w:rFonts w:cs="Verdana"/>
                <w:color w:val="FFFFFF"/>
                <w:szCs w:val="18"/>
              </w:rPr>
              <w:t xml:space="preserve"> </w:t>
            </w:r>
            <w:r w:rsidRPr="000C4C11">
              <w:rPr>
                <w:rFonts w:cs="Verdana"/>
                <w:color w:val="FFFFFF"/>
                <w:szCs w:val="18"/>
              </w:rPr>
              <w:t>(data_array,</w:t>
            </w:r>
            <w:r>
              <w:rPr>
                <w:rFonts w:cs="Verdana"/>
                <w:color w:val="FFFFFF"/>
                <w:szCs w:val="18"/>
              </w:rPr>
              <w:t xml:space="preserve"> data_len,</w:t>
            </w:r>
            <w:r w:rsidRPr="000C4C11">
              <w:rPr>
                <w:rFonts w:cs="Verdana"/>
                <w:color w:val="FFFFFF"/>
                <w:szCs w:val="18"/>
              </w:rPr>
              <w:t xml:space="preserve"> msg, rgmii_</w:t>
            </w:r>
            <w:r w:rsidR="00222DDD">
              <w:rPr>
                <w:rFonts w:cs="Verdana"/>
                <w:color w:val="FFFFFF"/>
                <w:szCs w:val="18"/>
              </w:rPr>
              <w:t>rx_</w:t>
            </w:r>
            <w:r w:rsidRPr="000C4C11">
              <w:rPr>
                <w:rFonts w:cs="Verdana"/>
                <w:color w:val="FFFFFF"/>
                <w:szCs w:val="18"/>
              </w:rPr>
              <w:t>if, [scope, [msg_id_panel, [config</w:t>
            </w:r>
            <w:r>
              <w:rPr>
                <w:rFonts w:cs="Verdana"/>
                <w:color w:val="FFFFFF"/>
                <w:szCs w:val="18"/>
              </w:rPr>
              <w:t>, [ext_proc_call]</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7EA80B99"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 C_SCOPE, shared_msg_id_panel, rgmii_bfm_config</w:t>
            </w:r>
            <w:r w:rsidR="00421185">
              <w:rPr>
                <w:rFonts w:cs="Verdana"/>
                <w:b w:val="0"/>
                <w:sz w:val="16"/>
                <w:szCs w:val="16"/>
              </w:rPr>
              <w:t>, “rgmii_expect()”</w:t>
            </w:r>
            <w:r w:rsidRPr="000C4C11">
              <w:rPr>
                <w:rFonts w:cs="Verdana"/>
                <w:b w:val="0"/>
                <w:sz w:val="16"/>
                <w:szCs w:val="16"/>
              </w:rPr>
              <w:t>);</w:t>
            </w:r>
          </w:p>
          <w:p w14:paraId="13BA7379" w14:textId="0EEE88F4"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Pr>
                <w:rFonts w:cs="Verdana"/>
                <w:b w:val="0"/>
                <w:sz w:val="16"/>
                <w:szCs w:val="16"/>
              </w:rPr>
              <w:t>if</w:t>
            </w:r>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3D8C3782"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w:t>
            </w:r>
            <w:r>
              <w:rPr>
                <w:rFonts w:cs="Verdana"/>
                <w:color w:val="FFFFFF"/>
                <w:sz w:val="22"/>
              </w:rPr>
              <w:t>_expect</w:t>
            </w:r>
            <w:r>
              <w:rPr>
                <w:rFonts w:cs="Verdana"/>
                <w:color w:val="FFFFFF"/>
                <w:szCs w:val="18"/>
              </w:rPr>
              <w:t xml:space="preserve"> </w:t>
            </w:r>
            <w:r w:rsidRPr="000C4C11">
              <w:rPr>
                <w:rFonts w:cs="Verdana"/>
                <w:color w:val="FFFFFF"/>
                <w:szCs w:val="18"/>
              </w:rPr>
              <w:t>(</w:t>
            </w:r>
            <w:r w:rsidR="00D62F4C">
              <w:rPr>
                <w:rFonts w:cs="Verdana"/>
                <w:color w:val="FFFFFF"/>
                <w:szCs w:val="18"/>
              </w:rPr>
              <w:t>data_</w:t>
            </w:r>
            <w:r>
              <w:rPr>
                <w:rFonts w:cs="Verdana"/>
                <w:color w:val="FFFFFF"/>
                <w:szCs w:val="18"/>
              </w:rPr>
              <w:t>exp</w:t>
            </w:r>
            <w:r w:rsidRPr="000C4C11">
              <w:rPr>
                <w:rFonts w:cs="Verdana"/>
                <w:color w:val="FFFFFF"/>
                <w:szCs w:val="18"/>
              </w:rPr>
              <w:t>, msg, rgmii_</w:t>
            </w:r>
            <w:r w:rsidR="00222DDD">
              <w:rPr>
                <w:rFonts w:cs="Verdana"/>
                <w:color w:val="FFFFFF"/>
                <w:szCs w:val="18"/>
              </w:rPr>
              <w:t>rx_</w:t>
            </w:r>
            <w:r w:rsidRPr="000C4C11">
              <w:rPr>
                <w:rFonts w:cs="Verdana"/>
                <w:color w:val="FFFFFF"/>
                <w:szCs w:val="18"/>
              </w:rPr>
              <w:t>if,</w:t>
            </w:r>
            <w:r>
              <w:rPr>
                <w:rFonts w:cs="Verdana"/>
                <w:color w:val="FFFFFF"/>
                <w:szCs w:val="18"/>
              </w:rPr>
              <w:t xml:space="preserve"> </w:t>
            </w:r>
            <w:r w:rsidR="00CC08CE">
              <w:rPr>
                <w:rFonts w:cs="Verdana"/>
                <w:color w:val="FFFFFF"/>
                <w:szCs w:val="18"/>
              </w:rPr>
              <w:t>[</w:t>
            </w:r>
            <w:r>
              <w:rPr>
                <w:rFonts w:cs="Verdana"/>
                <w:color w:val="FFFFFF"/>
                <w:szCs w:val="18"/>
              </w:rPr>
              <w:t>alert_level,</w:t>
            </w:r>
            <w:r w:rsidRPr="000C4C11">
              <w:rPr>
                <w:rFonts w:cs="Verdana"/>
                <w:color w:val="FFFFFF"/>
                <w:szCs w:val="18"/>
              </w:rPr>
              <w:t xml:space="preserve"> [scope, [msg_id_panel, [config]]]</w:t>
            </w:r>
            <w:r w:rsidR="00CC08CE">
              <w:rPr>
                <w:rFonts w:cs="Verdana"/>
                <w:color w:val="FFFFFF"/>
                <w:szCs w:val="18"/>
              </w:rPr>
              <w:t>]</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34FA9C26"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(v_data_array(0 to v_numBytes-1), "</w:t>
            </w:r>
            <w:r>
              <w:rPr>
                <w:rFonts w:cs="Verdana"/>
                <w:b w:val="0"/>
                <w:sz w:val="16"/>
                <w:szCs w:val="16"/>
              </w:rPr>
              <w:t>Expect</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w:t>
            </w:r>
            <w:r>
              <w:rPr>
                <w:rFonts w:cs="Verdana"/>
                <w:b w:val="0"/>
                <w:sz w:val="16"/>
                <w:szCs w:val="16"/>
              </w:rPr>
              <w:t xml:space="preserve"> ERROR,</w:t>
            </w:r>
            <w:r w:rsidRPr="000C4C11">
              <w:rPr>
                <w:rFonts w:cs="Verdana"/>
                <w:b w:val="0"/>
                <w:sz w:val="16"/>
                <w:szCs w:val="16"/>
              </w:rPr>
              <w:t xml:space="preserve"> C_SCOPE, shared_msg_id_panel, rgmii_bfm_config);</w:t>
            </w:r>
            <w:r w:rsidRPr="000C4C11">
              <w:rPr>
                <w:rFonts w:cs="Verdana"/>
                <w:b w:val="0"/>
                <w:sz w:val="16"/>
                <w:szCs w:val="16"/>
              </w:rPr>
              <w:br/>
            </w: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rgmii_</w:t>
            </w:r>
            <w:r w:rsidR="00222DDD">
              <w:rPr>
                <w:rFonts w:cs="Verdana"/>
                <w:b w:val="0"/>
                <w:sz w:val="16"/>
                <w:szCs w:val="16"/>
              </w:rPr>
              <w:t>rx_</w:t>
            </w:r>
            <w:r w:rsidRPr="000C4C11">
              <w:rPr>
                <w:rFonts w:cs="Verdana"/>
                <w:b w:val="0"/>
                <w:sz w:val="16"/>
                <w:szCs w:val="16"/>
              </w:rPr>
              <w:t>if);</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0" w:name="_Hlk495393047"/>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25BB2411"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r w:rsidR="00C039CC">
              <w:rPr>
                <w:rFonts w:cs="Verdana"/>
                <w:b w:val="0"/>
                <w:bCs w:val="0"/>
                <w:sz w:val="16"/>
                <w:szCs w:val="16"/>
              </w:rPr>
              <w:t>rgmii</w:t>
            </w:r>
            <w:r w:rsidRPr="00C039CC">
              <w:rPr>
                <w:rFonts w:cs="Verdana"/>
                <w:b w:val="0"/>
                <w:bCs w:val="0"/>
                <w:sz w:val="16"/>
                <w:szCs w:val="16"/>
              </w:rPr>
              <w:t>_</w:t>
            </w:r>
            <w:r w:rsidR="00BC5AA5">
              <w:rPr>
                <w:rFonts w:cs="Verdana"/>
                <w:b w:val="0"/>
                <w:bCs w:val="0"/>
                <w:sz w:val="16"/>
                <w:szCs w:val="16"/>
              </w:rPr>
              <w:t>tx_</w:t>
            </w:r>
            <w:r w:rsidRPr="00C039CC">
              <w:rPr>
                <w:rFonts w:cs="Verdana"/>
                <w:b w:val="0"/>
                <w:bCs w:val="0"/>
                <w:sz w:val="16"/>
                <w:szCs w:val="16"/>
              </w:rPr>
              <w:t>if &lt;= init_</w:t>
            </w:r>
            <w:r w:rsidR="00C039CC">
              <w:rPr>
                <w:rFonts w:cs="Verdana"/>
                <w:b w:val="0"/>
                <w:bCs w:val="0"/>
                <w:sz w:val="16"/>
                <w:szCs w:val="16"/>
              </w:rPr>
              <w:t>rgmii</w:t>
            </w:r>
            <w:r w:rsidRPr="00C039CC">
              <w:rPr>
                <w:rFonts w:cs="Verdana"/>
                <w:b w:val="0"/>
                <w:bCs w:val="0"/>
                <w:sz w:val="16"/>
                <w:szCs w:val="16"/>
              </w:rPr>
              <w:t>_if_signals(</w:t>
            </w:r>
            <w:r w:rsidR="00C039CC">
              <w:rPr>
                <w:rFonts w:cs="Verdana"/>
                <w:b w:val="0"/>
                <w:bCs w:val="0"/>
                <w:sz w:val="16"/>
                <w:szCs w:val="16"/>
              </w:rPr>
              <w:t>VOID</w:t>
            </w:r>
            <w:r w:rsidRPr="00C039CC">
              <w:rPr>
                <w:rFonts w:cs="Verdana"/>
                <w:b w:val="0"/>
                <w:bCs w:val="0"/>
                <w:sz w:val="16"/>
                <w:szCs w:val="16"/>
              </w:rPr>
              <w:t>);</w:t>
            </w:r>
          </w:p>
        </w:tc>
      </w:tr>
      <w:bookmarkEnd w:id="0"/>
    </w:tbl>
    <w:p w14:paraId="6DCA5F0C" w14:textId="0DDD1890" w:rsidR="005E6D98" w:rsidRDefault="005E6D98" w:rsidP="00F75738">
      <w:pPr>
        <w:tabs>
          <w:tab w:val="left" w:pos="851"/>
        </w:tabs>
        <w:rPr>
          <w:sz w:val="16"/>
          <w:szCs w:val="16"/>
        </w:rPr>
      </w:pPr>
    </w:p>
    <w:p w14:paraId="5127626E" w14:textId="7603FD64" w:rsidR="00F75738" w:rsidRPr="009135C1" w:rsidRDefault="00FC3A0D" w:rsidP="00754626">
      <w:pPr>
        <w:rPr>
          <w:sz w:val="16"/>
          <w:szCs w:val="16"/>
        </w:rPr>
      </w:pPr>
      <w:r>
        <w:rPr>
          <w:noProof/>
          <w:sz w:val="22"/>
          <w:lang w:val="nb-NO" w:eastAsia="nb-NO"/>
        </w:rPr>
        <mc:AlternateContent>
          <mc:Choice Requires="wps">
            <w:drawing>
              <wp:anchor distT="0" distB="0" distL="114300" distR="114300" simplePos="0" relativeHeight="251667968" behindDoc="0" locked="0" layoutInCell="1" allowOverlap="1" wp14:anchorId="397B5973" wp14:editId="704B9E3A">
                <wp:simplePos x="0" y="0"/>
                <wp:positionH relativeFrom="column">
                  <wp:posOffset>-8753301</wp:posOffset>
                </wp:positionH>
                <wp:positionV relativeFrom="paragraph">
                  <wp:posOffset>2743258</wp:posOffset>
                </wp:positionV>
                <wp:extent cx="8877992" cy="282633"/>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077CFFEE" w14:textId="21631B75" w:rsidR="00FC3A0D" w:rsidRPr="0047388F" w:rsidRDefault="00FC3A0D" w:rsidP="00FC3A0D">
                            <w:pPr>
                              <w:tabs>
                                <w:tab w:val="left" w:pos="851"/>
                              </w:tabs>
                              <w:rPr>
                                <w:szCs w:val="18"/>
                              </w:rPr>
                            </w:pPr>
                            <w:r w:rsidRPr="0047388F">
                              <w:rPr>
                                <w:szCs w:val="18"/>
                              </w:rPr>
                              <w:t>Note 1:</w:t>
                            </w:r>
                            <w:r>
                              <w:rPr>
                                <w:szCs w:val="18"/>
                              </w:rPr>
                              <w:t xml:space="preserve"> the BFM configuration has to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CF4790">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7B5973" id="_x0000_t202" coordsize="21600,21600" o:spt="202" path="m,l,21600r21600,l21600,xe">
                <v:stroke joinstyle="miter"/>
                <v:path gradientshapeok="t" o:connecttype="rect"/>
              </v:shapetype>
              <v:shape id="Tekstboks 11" o:spid="_x0000_s1028" type="#_x0000_t202" style="position:absolute;margin-left:-689.25pt;margin-top:3in;width:699.05pt;height:22.2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" fillcolor="white [3201]" stroked="f" strokeweight=".5pt">
                <v:textbox>
                  <w:txbxContent>
                    <w:p w14:paraId="077CFFEE" w14:textId="21631B75" w:rsidR="00FC3A0D" w:rsidRPr="0047388F" w:rsidRDefault="00FC3A0D" w:rsidP="00FC3A0D">
                      <w:pPr>
                        <w:tabs>
                          <w:tab w:val="left" w:pos="851"/>
                        </w:tabs>
                        <w:rPr>
                          <w:szCs w:val="18"/>
                        </w:rPr>
                      </w:pPr>
                      <w:r w:rsidRPr="0047388F">
                        <w:rPr>
                          <w:szCs w:val="18"/>
                        </w:rPr>
                        <w:t>Note 1:</w:t>
                      </w:r>
                      <w:r>
                        <w:rPr>
                          <w:szCs w:val="18"/>
                        </w:rPr>
                        <w:t xml:space="preserve"> the BFM configuration has to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CF4790">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v:textbox>
              </v:shape>
            </w:pict>
          </mc:Fallback>
        </mc:AlternateContent>
      </w:r>
      <w:r w:rsidR="00754626"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r>
              <w:rPr>
                <w:sz w:val="15"/>
              </w:rPr>
              <w:t>txc</w:t>
            </w:r>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txd</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tx_ctl</w:t>
            </w:r>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bl>
    <w:p w14:paraId="3295771E" w14:textId="07AC5B77"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w:t>
      </w:r>
      <w:r w:rsidR="009C4FE3">
        <w:rPr>
          <w:b/>
          <w:szCs w:val="16"/>
        </w:rPr>
        <w:t>rgmii</w:t>
      </w:r>
      <w:r w:rsidRPr="0042320D">
        <w:rPr>
          <w:b/>
          <w:szCs w:val="16"/>
        </w:rPr>
        <w:t>_bfm_config</w:t>
      </w:r>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‘t_</w:t>
      </w:r>
      <w:r w:rsidR="00400E02">
        <w:rPr>
          <w:b/>
          <w:szCs w:val="16"/>
        </w:rPr>
        <w:t>rgmii</w:t>
      </w:r>
      <w:r w:rsidR="00FD0332">
        <w:rPr>
          <w:b/>
          <w:szCs w:val="16"/>
        </w:rPr>
        <w:t>_</w:t>
      </w:r>
      <w:r w:rsidR="006B172F">
        <w:rPr>
          <w:b/>
          <w:szCs w:val="16"/>
        </w:rPr>
        <w:t>tx_</w:t>
      </w:r>
      <w:r w:rsidR="00FD0332">
        <w:rPr>
          <w:b/>
          <w:szCs w:val="16"/>
        </w:rPr>
        <w:t>if’</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75B22049"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4C9CD345" w:rsidR="009135C1" w:rsidRPr="002E30D7" w:rsidRDefault="002F0B06"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rx_clock_skew</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78420D" w:rsidRPr="0042320D" w14:paraId="77B28DE7" w14:textId="77777777" w:rsidTr="0078420D">
        <w:trPr>
          <w:trHeight w:val="29"/>
        </w:trPr>
        <w:tc>
          <w:tcPr>
            <w:tcW w:w="2957" w:type="dxa"/>
          </w:tcPr>
          <w:p w14:paraId="6FB31FEE" w14:textId="39E59A3C" w:rsidR="0078420D" w:rsidRDefault="0078420D"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843" w:type="dxa"/>
          </w:tcPr>
          <w:p w14:paraId="45DCE4F9" w14:textId="12D5ABFD" w:rsidR="0078420D" w:rsidRDefault="0078420D" w:rsidP="00A57DFA">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388" w:type="dxa"/>
          </w:tcPr>
          <w:p w14:paraId="4648F382" w14:textId="7A995FCD" w:rsidR="0078420D" w:rsidRDefault="0078420D"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190917" w:rsidRPr="0042320D" w14:paraId="42D405C7" w14:textId="77777777" w:rsidTr="0078420D">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388"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330ACD85" w14:textId="4C0E9F43" w:rsidR="006B172F" w:rsidRDefault="006B172F" w:rsidP="006B172F">
      <w:pPr>
        <w:pStyle w:val="Undertittel"/>
        <w:rPr>
          <w:rFonts w:ascii="Helvetica Light" w:hAnsi="Helvetica Light"/>
          <w:sz w:val="24"/>
          <w:szCs w:val="24"/>
        </w:rPr>
      </w:pPr>
    </w:p>
    <w:p w14:paraId="510429C9" w14:textId="77777777" w:rsidR="006B172F" w:rsidRDefault="006B172F" w:rsidP="006B172F">
      <w:pPr>
        <w:pStyle w:val="Undertittel"/>
        <w:rPr>
          <w:rFonts w:ascii="Helvetica Light" w:hAnsi="Helvetica Light"/>
          <w:sz w:val="24"/>
          <w:szCs w:val="24"/>
        </w:rPr>
      </w:pPr>
    </w:p>
    <w:p w14:paraId="50A01827" w14:textId="13E18E58" w:rsidR="006B172F" w:rsidRDefault="006B172F" w:rsidP="006B172F">
      <w:pPr>
        <w:pStyle w:val="Undertittel"/>
        <w:rPr>
          <w:rFonts w:ascii="Helvetica Light" w:hAnsi="Helvetica Light"/>
          <w:sz w:val="24"/>
          <w:szCs w:val="24"/>
        </w:rPr>
      </w:pPr>
      <w:r>
        <w:rPr>
          <w:rFonts w:ascii="Helvetica Light" w:hAnsi="Helvetica Light"/>
          <w:sz w:val="24"/>
          <w:szCs w:val="24"/>
        </w:rPr>
        <w:t xml:space="preserve">                  </w:t>
      </w:r>
    </w:p>
    <w:p w14:paraId="1B5E4575" w14:textId="2B43C991" w:rsidR="006B172F" w:rsidRPr="006B172F" w:rsidRDefault="006B172F" w:rsidP="006C61A2">
      <w:pPr>
        <w:pStyle w:val="Undertittel"/>
        <w:spacing w:after="0"/>
        <w:rPr>
          <w:rFonts w:ascii="Helvetica" w:eastAsia="Times New Roman" w:hAnsi="Helvetica" w:cs="Times New Roman"/>
          <w:bCs/>
          <w:color w:val="auto"/>
          <w:spacing w:val="0"/>
          <w:sz w:val="18"/>
          <w:szCs w:val="16"/>
        </w:rPr>
      </w:pPr>
      <w:r>
        <w:rPr>
          <w:rFonts w:ascii="Helvetica" w:eastAsia="Times New Roman" w:hAnsi="Helvetica" w:cs="Times New Roman"/>
          <w:bCs/>
          <w:color w:val="auto"/>
          <w:spacing w:val="0"/>
          <w:sz w:val="18"/>
          <w:szCs w:val="16"/>
        </w:rPr>
        <w:t xml:space="preserve">                                </w:t>
      </w:r>
      <w:r w:rsidR="006C61A2">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Signal record </w:t>
      </w:r>
      <w:r w:rsidRPr="006B172F">
        <w:rPr>
          <w:rFonts w:ascii="Helvetica" w:eastAsia="Times New Roman" w:hAnsi="Helvetica" w:cs="Times New Roman"/>
          <w:b/>
          <w:color w:val="auto"/>
          <w:spacing w:val="0"/>
          <w:sz w:val="18"/>
          <w:szCs w:val="16"/>
        </w:rPr>
        <w:t>‘t_rgmii_rx_if’</w:t>
      </w:r>
      <w:r w:rsidRPr="006B172F">
        <w:rPr>
          <w:rFonts w:ascii="Helvetica" w:eastAsia="Times New Roman" w:hAnsi="Helvetica" w:cs="Times New Roman"/>
          <w:bCs/>
          <w:color w:val="auto"/>
          <w:spacing w:val="0"/>
          <w:sz w:val="18"/>
          <w:szCs w:val="16"/>
        </w:rPr>
        <w:t xml:space="preserve">                                                                                                                                    </w:t>
      </w:r>
      <w:r>
        <w:rPr>
          <w:rFonts w:ascii="Helvetica" w:eastAsia="Times New Roman" w:hAnsi="Helvetica" w:cs="Times New Roman"/>
          <w:bCs/>
          <w:color w:val="auto"/>
          <w:spacing w:val="0"/>
          <w:sz w:val="18"/>
          <w:szCs w:val="16"/>
        </w:rPr>
        <w:t xml:space="preserve">                                                                 </w:t>
      </w:r>
    </w:p>
    <w:tbl>
      <w:tblPr>
        <w:tblpPr w:leftFromText="142" w:rightFromText="142" w:vertAnchor="text" w:horzAnchor="page" w:tblpX="10652" w:tblpY="20"/>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6C61A2" w:rsidRPr="0042320D" w14:paraId="5F5BC5A8" w14:textId="77777777" w:rsidTr="006C61A2">
        <w:trPr>
          <w:trHeight w:val="235"/>
        </w:trPr>
        <w:tc>
          <w:tcPr>
            <w:tcW w:w="1985" w:type="dxa"/>
            <w:tcBorders>
              <w:top w:val="nil"/>
              <w:left w:val="nil"/>
              <w:bottom w:val="single" w:sz="8" w:space="0" w:color="auto"/>
              <w:right w:val="nil"/>
            </w:tcBorders>
            <w:shd w:val="clear" w:color="auto" w:fill="000000"/>
            <w:vAlign w:val="bottom"/>
          </w:tcPr>
          <w:p w14:paraId="61589F87" w14:textId="77777777" w:rsidR="006C61A2" w:rsidRPr="0042320D" w:rsidRDefault="006C61A2" w:rsidP="006C61A2">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1FECED64" w14:textId="77777777" w:rsidR="006C61A2" w:rsidRPr="0042320D" w:rsidRDefault="006C61A2" w:rsidP="006C61A2">
            <w:pPr>
              <w:widowControl w:val="0"/>
              <w:tabs>
                <w:tab w:val="left" w:pos="851"/>
              </w:tabs>
              <w:autoSpaceDE w:val="0"/>
              <w:autoSpaceDN w:val="0"/>
              <w:adjustRightInd w:val="0"/>
            </w:pPr>
            <w:r w:rsidRPr="0042320D">
              <w:rPr>
                <w:rFonts w:cs="Helvetica"/>
                <w:b/>
                <w:bCs/>
                <w:color w:val="FFFFFF"/>
                <w:szCs w:val="32"/>
              </w:rPr>
              <w:t>Type</w:t>
            </w:r>
          </w:p>
        </w:tc>
      </w:tr>
      <w:tr w:rsidR="006C61A2" w:rsidRPr="0042320D" w14:paraId="071DEF1C" w14:textId="77777777" w:rsidTr="006C61A2">
        <w:trPr>
          <w:trHeight w:val="20"/>
        </w:trPr>
        <w:tc>
          <w:tcPr>
            <w:tcW w:w="1985" w:type="dxa"/>
            <w:tcBorders>
              <w:top w:val="nil"/>
              <w:left w:val="nil"/>
              <w:right w:val="nil"/>
            </w:tcBorders>
            <w:shd w:val="clear" w:color="auto" w:fill="E7E6E6" w:themeFill="background2"/>
          </w:tcPr>
          <w:p w14:paraId="5EBA9DF0"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rxc</w:t>
            </w:r>
          </w:p>
        </w:tc>
        <w:tc>
          <w:tcPr>
            <w:tcW w:w="2268" w:type="dxa"/>
            <w:tcBorders>
              <w:top w:val="nil"/>
              <w:left w:val="nil"/>
              <w:right w:val="nil"/>
            </w:tcBorders>
            <w:shd w:val="clear" w:color="auto" w:fill="E7E6E6" w:themeFill="background2"/>
          </w:tcPr>
          <w:p w14:paraId="3849ED35" w14:textId="77777777" w:rsidR="006C61A2" w:rsidRPr="002E30D7" w:rsidRDefault="006C61A2" w:rsidP="006C61A2">
            <w:pPr>
              <w:widowControl w:val="0"/>
              <w:tabs>
                <w:tab w:val="left" w:pos="851"/>
              </w:tabs>
              <w:autoSpaceDE w:val="0"/>
              <w:autoSpaceDN w:val="0"/>
              <w:adjustRightInd w:val="0"/>
              <w:spacing w:line="276" w:lineRule="auto"/>
              <w:rPr>
                <w:sz w:val="15"/>
              </w:rPr>
            </w:pPr>
            <w:r>
              <w:t>std_logic</w:t>
            </w:r>
            <w:r w:rsidRPr="00E84DA7">
              <w:t xml:space="preserve">     </w:t>
            </w:r>
          </w:p>
        </w:tc>
      </w:tr>
      <w:tr w:rsidR="006C61A2" w:rsidRPr="0042320D" w14:paraId="588F7DE0" w14:textId="77777777" w:rsidTr="006C61A2">
        <w:trPr>
          <w:trHeight w:val="20"/>
        </w:trPr>
        <w:tc>
          <w:tcPr>
            <w:tcW w:w="1985" w:type="dxa"/>
            <w:tcBorders>
              <w:left w:val="nil"/>
              <w:right w:val="nil"/>
            </w:tcBorders>
          </w:tcPr>
          <w:p w14:paraId="226ACB62"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rxd</w:t>
            </w:r>
          </w:p>
        </w:tc>
        <w:tc>
          <w:tcPr>
            <w:tcW w:w="2268" w:type="dxa"/>
            <w:tcBorders>
              <w:left w:val="nil"/>
              <w:right w:val="nil"/>
            </w:tcBorders>
          </w:tcPr>
          <w:p w14:paraId="760929A4" w14:textId="77777777" w:rsidR="006C61A2" w:rsidRPr="002E30D7" w:rsidRDefault="006C61A2" w:rsidP="006C61A2">
            <w:pPr>
              <w:widowControl w:val="0"/>
              <w:tabs>
                <w:tab w:val="left" w:pos="851"/>
              </w:tabs>
              <w:autoSpaceDE w:val="0"/>
              <w:autoSpaceDN w:val="0"/>
              <w:adjustRightInd w:val="0"/>
              <w:spacing w:line="276" w:lineRule="auto"/>
              <w:rPr>
                <w:sz w:val="15"/>
              </w:rPr>
            </w:pPr>
            <w:r w:rsidRPr="00E84DA7">
              <w:t>std_logic</w:t>
            </w:r>
            <w:r>
              <w:t>_vector</w:t>
            </w:r>
          </w:p>
        </w:tc>
      </w:tr>
      <w:tr w:rsidR="006C61A2" w:rsidRPr="0042320D" w14:paraId="62BA8F2F" w14:textId="77777777" w:rsidTr="006C61A2">
        <w:trPr>
          <w:trHeight w:val="20"/>
        </w:trPr>
        <w:tc>
          <w:tcPr>
            <w:tcW w:w="1985" w:type="dxa"/>
            <w:tcBorders>
              <w:left w:val="nil"/>
              <w:right w:val="nil"/>
            </w:tcBorders>
            <w:shd w:val="pct10" w:color="auto" w:fill="auto"/>
          </w:tcPr>
          <w:p w14:paraId="13DCD99D" w14:textId="77777777" w:rsidR="006C61A2" w:rsidRPr="0042320D" w:rsidRDefault="006C61A2" w:rsidP="006C61A2">
            <w:pPr>
              <w:widowControl w:val="0"/>
              <w:tabs>
                <w:tab w:val="left" w:pos="851"/>
              </w:tabs>
              <w:autoSpaceDE w:val="0"/>
              <w:autoSpaceDN w:val="0"/>
              <w:adjustRightInd w:val="0"/>
              <w:spacing w:line="276" w:lineRule="auto"/>
              <w:ind w:left="122"/>
              <w:rPr>
                <w:sz w:val="13"/>
              </w:rPr>
            </w:pPr>
            <w:r>
              <w:rPr>
                <w:sz w:val="15"/>
              </w:rPr>
              <w:t>rx_ctl</w:t>
            </w:r>
          </w:p>
        </w:tc>
        <w:tc>
          <w:tcPr>
            <w:tcW w:w="2268" w:type="dxa"/>
            <w:tcBorders>
              <w:left w:val="nil"/>
              <w:right w:val="nil"/>
            </w:tcBorders>
            <w:shd w:val="pct10" w:color="auto" w:fill="auto"/>
          </w:tcPr>
          <w:p w14:paraId="1A950A58" w14:textId="77777777" w:rsidR="006C61A2" w:rsidRPr="0042320D" w:rsidRDefault="006C61A2" w:rsidP="006C61A2">
            <w:pPr>
              <w:widowControl w:val="0"/>
              <w:tabs>
                <w:tab w:val="left" w:pos="851"/>
              </w:tabs>
              <w:autoSpaceDE w:val="0"/>
              <w:autoSpaceDN w:val="0"/>
              <w:adjustRightInd w:val="0"/>
              <w:spacing w:line="276" w:lineRule="auto"/>
              <w:rPr>
                <w:sz w:val="13"/>
              </w:rPr>
            </w:pPr>
            <w:r>
              <w:t>std_logic</w:t>
            </w:r>
            <w:r w:rsidRPr="00E84DA7">
              <w:t xml:space="preserve"> </w:t>
            </w:r>
          </w:p>
        </w:tc>
      </w:tr>
    </w:tbl>
    <w:p w14:paraId="06BCD934" w14:textId="2D13505F" w:rsidR="006B172F" w:rsidRDefault="006B172F" w:rsidP="00E10412">
      <w:pPr>
        <w:pStyle w:val="Undertittel"/>
        <w:rPr>
          <w:rFonts w:ascii="Helvetica Light" w:hAnsi="Helvetica Light"/>
          <w:sz w:val="24"/>
          <w:szCs w:val="24"/>
        </w:rPr>
      </w:pPr>
    </w:p>
    <w:p w14:paraId="1B4E7CB8" w14:textId="77777777" w:rsidR="006B172F" w:rsidRDefault="006B172F" w:rsidP="00E10412">
      <w:pPr>
        <w:pStyle w:val="Undertittel"/>
        <w:rPr>
          <w:rFonts w:ascii="Helvetica Light" w:hAnsi="Helvetica Light"/>
          <w:sz w:val="24"/>
          <w:szCs w:val="24"/>
        </w:rPr>
      </w:pPr>
    </w:p>
    <w:p w14:paraId="6CC9B683" w14:textId="15E55DDC" w:rsidR="002214C0" w:rsidRPr="00E85762" w:rsidRDefault="002214C0" w:rsidP="00E10412">
      <w:pPr>
        <w:pStyle w:val="Undertittel"/>
        <w:rPr>
          <w:rFonts w:ascii="Helvetica Light" w:hAnsi="Helvetica Light"/>
          <w:sz w:val="24"/>
          <w:szCs w:val="24"/>
        </w:rPr>
      </w:pPr>
      <w:r>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r>
              <w:rPr>
                <w:color w:val="000000" w:themeColor="text1"/>
                <w:sz w:val="15"/>
              </w:rPr>
              <w:t>txc</w:t>
            </w:r>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r>
              <w:rPr>
                <w:color w:val="000000" w:themeColor="text1"/>
                <w:sz w:val="15"/>
              </w:rPr>
              <w:t>txd</w:t>
            </w:r>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r>
              <w:rPr>
                <w:sz w:val="15"/>
              </w:rPr>
              <w:t>std_logic_vector</w:t>
            </w:r>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r>
              <w:rPr>
                <w:color w:val="000000" w:themeColor="text1"/>
                <w:sz w:val="15"/>
              </w:rPr>
              <w:t>tx_ctl</w:t>
            </w:r>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r>
              <w:rPr>
                <w:color w:val="000000" w:themeColor="text1"/>
                <w:sz w:val="15"/>
              </w:rPr>
              <w:t>rxc</w:t>
            </w:r>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r>
              <w:rPr>
                <w:color w:val="000000" w:themeColor="text1"/>
                <w:sz w:val="15"/>
              </w:rPr>
              <w:t>rxd</w:t>
            </w:r>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r>
              <w:rPr>
                <w:sz w:val="15"/>
              </w:rPr>
              <w:t>std_logic_vector</w:t>
            </w:r>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r>
              <w:rPr>
                <w:color w:val="000000" w:themeColor="text1"/>
                <w:sz w:val="15"/>
              </w:rPr>
              <w:t>rx_ctl</w:t>
            </w:r>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26BD8D11" w14:textId="6108F2D7" w:rsidR="006C0511" w:rsidRDefault="009F5016" w:rsidP="000F5676">
      <w:r>
        <w:t>Note: tx_ctl &amp; rx_ctl only</w:t>
      </w:r>
      <w:r w:rsidR="00054820">
        <w:t xml:space="preserve"> represent</w:t>
      </w:r>
      <w:r>
        <w:t xml:space="preserve"> TXEN &amp; RXEN respectively, </w:t>
      </w:r>
      <w:r w:rsidR="00196D37">
        <w:t xml:space="preserve">the </w:t>
      </w:r>
      <w:r>
        <w:t>functionality of TXERR &amp; RXERR is not implemented.</w:t>
      </w:r>
    </w:p>
    <w:p w14:paraId="456F3DFD" w14:textId="22909E11" w:rsidR="000F5676" w:rsidRDefault="006C0511" w:rsidP="000F5676">
      <w:r>
        <w:t xml:space="preserve">         Also,</w:t>
      </w:r>
      <w:r w:rsidR="005B177A">
        <w:t xml:space="preserve"> there</w:t>
      </w:r>
      <w:r>
        <w:t xml:space="preserve"> i</w:t>
      </w:r>
      <w:r w:rsidR="005B177A">
        <w:t xml:space="preserve">s no support for </w:t>
      </w:r>
      <w:r>
        <w:t>RGMII-ID (use of Tsetup &amp; Thold).</w:t>
      </w:r>
      <w:r w:rsidR="006B172F">
        <w:t xml:space="preserve"> </w:t>
      </w:r>
      <w:r w:rsidR="00AA37CD">
        <w:t>For more information see the specification “Reduced Gigabit Media Independent Interface (RGMII) Version 2.0”.</w:t>
      </w:r>
    </w:p>
    <w:p w14:paraId="1E182D67" w14:textId="77777777" w:rsidR="004D48C5" w:rsidRPr="000F5676" w:rsidRDefault="004D48C5" w:rsidP="000F5676"/>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1355E1E0" w:rsidR="00F71827" w:rsidRDefault="00D62F4C" w:rsidP="00367500">
            <w:pPr>
              <w:tabs>
                <w:tab w:val="left" w:pos="4820"/>
              </w:tabs>
              <w:spacing w:line="276" w:lineRule="auto"/>
              <w:rPr>
                <w:color w:val="000000" w:themeColor="text1"/>
                <w:sz w:val="15"/>
              </w:rPr>
            </w:pPr>
            <w:r>
              <w:rPr>
                <w:color w:val="000000" w:themeColor="text1"/>
                <w:sz w:val="15"/>
              </w:rPr>
              <w:t>data_</w:t>
            </w:r>
            <w:r w:rsidR="00F71827">
              <w:rPr>
                <w:color w:val="000000" w:themeColor="text1"/>
                <w:sz w:val="15"/>
              </w:rPr>
              <w:t>exp</w:t>
            </w:r>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r>
              <w:rPr>
                <w:sz w:val="15"/>
              </w:rPr>
              <w:t>t_</w:t>
            </w:r>
            <w:r w:rsidR="00F71827">
              <w:rPr>
                <w:sz w:val="15"/>
              </w:rPr>
              <w:t>byte</w:t>
            </w:r>
            <w:r>
              <w:rPr>
                <w:sz w:val="15"/>
              </w:rPr>
              <w:t>_array</w:t>
            </w:r>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(x”D0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r>
              <w:rPr>
                <w:sz w:val="15"/>
                <w:szCs w:val="15"/>
              </w:rPr>
              <w:t xml:space="preserve">data_array(0) is </w:t>
            </w:r>
            <w:r w:rsidR="00436AAD">
              <w:rPr>
                <w:sz w:val="15"/>
              </w:rPr>
              <w:t>written/read</w:t>
            </w:r>
            <w:r>
              <w:rPr>
                <w:sz w:val="15"/>
                <w:szCs w:val="15"/>
              </w:rPr>
              <w:t xml:space="preserve"> first, while data_array(data_array’high)</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w:t>
            </w:r>
            <w:r w:rsidR="00F71827">
              <w:rPr>
                <w:rFonts w:ascii="Courier New" w:hAnsi="Courier New" w:cs="Courier New"/>
                <w:sz w:val="15"/>
                <w:szCs w:val="15"/>
              </w:rPr>
              <w:t>byte</w:t>
            </w:r>
            <w:r>
              <w:rPr>
                <w:rFonts w:ascii="Courier New" w:hAnsi="Courier New" w:cs="Courier New"/>
                <w:sz w:val="15"/>
                <w:szCs w:val="15"/>
              </w:rPr>
              <w:t>_array(0 to C_MAX_</w:t>
            </w:r>
            <w:r w:rsidR="00F71827">
              <w:rPr>
                <w:rFonts w:ascii="Courier New" w:hAnsi="Courier New" w:cs="Courier New"/>
                <w:sz w:val="15"/>
                <w:szCs w:val="15"/>
              </w:rPr>
              <w:t>BYTES</w:t>
            </w:r>
            <w:r>
              <w:rPr>
                <w:rFonts w:ascii="Courier New" w:hAnsi="Courier New" w:cs="Courier New"/>
                <w:sz w:val="15"/>
                <w:szCs w:val="15"/>
              </w:rPr>
              <w:t>-1);</w:t>
            </w:r>
          </w:p>
        </w:tc>
      </w:tr>
      <w:tr w:rsidR="00F71827" w:rsidRPr="002405F3" w14:paraId="40012884" w14:textId="77777777" w:rsidTr="009554A4">
        <w:tc>
          <w:tcPr>
            <w:tcW w:w="1548" w:type="dxa"/>
            <w:tcBorders>
              <w:left w:val="nil"/>
              <w:right w:val="nil"/>
            </w:tcBorders>
            <w:shd w:val="clear" w:color="auto" w:fill="auto"/>
          </w:tcPr>
          <w:p w14:paraId="5D2E10BD" w14:textId="2A3BF771" w:rsidR="00F71827" w:rsidRDefault="00F71827" w:rsidP="00367500">
            <w:pPr>
              <w:tabs>
                <w:tab w:val="left" w:pos="4820"/>
              </w:tabs>
              <w:spacing w:line="276" w:lineRule="auto"/>
              <w:rPr>
                <w:color w:val="000000" w:themeColor="text1"/>
                <w:sz w:val="15"/>
              </w:rPr>
            </w:pPr>
            <w:r>
              <w:rPr>
                <w:color w:val="000000" w:themeColor="text1"/>
                <w:sz w:val="15"/>
              </w:rPr>
              <w:t>data_len</w:t>
            </w:r>
          </w:p>
        </w:tc>
        <w:tc>
          <w:tcPr>
            <w:tcW w:w="1679" w:type="dxa"/>
            <w:tcBorders>
              <w:left w:val="nil"/>
              <w:right w:val="nil"/>
            </w:tcBorders>
            <w:shd w:val="clear" w:color="auto" w:fill="auto"/>
          </w:tcPr>
          <w:p w14:paraId="4B4507BD" w14:textId="191373B8" w:rsidR="00F71827" w:rsidRDefault="00F71827" w:rsidP="00367500">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F71827" w:rsidRDefault="00F71827" w:rsidP="00367500">
            <w:pPr>
              <w:tabs>
                <w:tab w:val="left" w:pos="4820"/>
              </w:tabs>
              <w:spacing w:line="276" w:lineRule="auto"/>
              <w:rPr>
                <w:sz w:val="15"/>
              </w:rPr>
            </w:pPr>
            <w:r>
              <w:rPr>
                <w:sz w:val="15"/>
              </w:rPr>
              <w:t>v_data_len</w:t>
            </w:r>
          </w:p>
        </w:tc>
        <w:tc>
          <w:tcPr>
            <w:tcW w:w="8681" w:type="dxa"/>
            <w:tcBorders>
              <w:left w:val="nil"/>
              <w:right w:val="nil"/>
            </w:tcBorders>
            <w:shd w:val="clear" w:color="auto" w:fill="auto"/>
          </w:tcPr>
          <w:p w14:paraId="5E2B58F9" w14:textId="3B65BD4E" w:rsidR="00F71827" w:rsidRDefault="00F71827" w:rsidP="00367500">
            <w:pPr>
              <w:tabs>
                <w:tab w:val="left" w:pos="4820"/>
              </w:tabs>
              <w:spacing w:line="276" w:lineRule="auto"/>
              <w:rPr>
                <w:sz w:val="15"/>
              </w:rPr>
            </w:pPr>
            <w:r>
              <w:rPr>
                <w:sz w:val="15"/>
              </w:rPr>
              <w:t>The number of</w:t>
            </w:r>
            <w:r w:rsidR="00C22593">
              <w:rPr>
                <w:sz w:val="15"/>
              </w:rPr>
              <w:t xml:space="preserve"> valid</w:t>
            </w:r>
            <w:r>
              <w:rPr>
                <w:sz w:val="15"/>
              </w:rPr>
              <w:t xml:space="preserve"> bytes </w:t>
            </w:r>
            <w:r w:rsidR="009554A4">
              <w:rPr>
                <w:sz w:val="15"/>
              </w:rPr>
              <w:t xml:space="preserve">in the </w:t>
            </w:r>
            <w:r>
              <w:rPr>
                <w:sz w:val="15"/>
              </w:rPr>
              <w:t>data_array. Note that the data_array can be bigger and that is why the length is returned.</w:t>
            </w:r>
          </w:p>
        </w:tc>
      </w:tr>
      <w:tr w:rsidR="00367500" w:rsidRPr="002405F3" w14:paraId="60812E57" w14:textId="77777777" w:rsidTr="009554A4">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679"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r w:rsidRPr="002405F3">
              <w:rPr>
                <w:sz w:val="15"/>
              </w:rPr>
              <w:t>t_alert_level</w:t>
            </w:r>
          </w:p>
        </w:tc>
        <w:tc>
          <w:tcPr>
            <w:tcW w:w="2371"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9554A4">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msg         </w:t>
            </w:r>
          </w:p>
        </w:tc>
        <w:tc>
          <w:tcPr>
            <w:tcW w:w="1679"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367500" w:rsidRPr="002405F3" w:rsidRDefault="00367500" w:rsidP="00367500">
            <w:pPr>
              <w:tabs>
                <w:tab w:val="left" w:pos="4820"/>
              </w:tabs>
              <w:spacing w:line="276" w:lineRule="auto"/>
              <w:rPr>
                <w:sz w:val="15"/>
              </w:rPr>
            </w:pPr>
            <w:r w:rsidRPr="002405F3">
              <w:rPr>
                <w:sz w:val="15"/>
              </w:rPr>
              <w:t>“</w:t>
            </w:r>
            <w:r w:rsidR="00F71827">
              <w:rPr>
                <w:sz w:val="15"/>
              </w:rPr>
              <w:t>Write bytes</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9554A4">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367500" w:rsidRPr="002405F3" w:rsidRDefault="00367500" w:rsidP="00367500">
            <w:pPr>
              <w:tabs>
                <w:tab w:val="left" w:pos="4820"/>
              </w:tabs>
              <w:spacing w:line="276" w:lineRule="auto"/>
              <w:rPr>
                <w:sz w:val="15"/>
              </w:rPr>
            </w:pPr>
            <w:r w:rsidRPr="002405F3">
              <w:rPr>
                <w:sz w:val="15"/>
              </w:rPr>
              <w:t>"</w:t>
            </w:r>
            <w:r w:rsidR="00F71827">
              <w:rPr>
                <w:sz w:val="15"/>
              </w:rPr>
              <w:t>RGMII</w:t>
            </w:r>
            <w:r w:rsidR="000C2158">
              <w:rPr>
                <w:sz w:val="15"/>
              </w:rPr>
              <w:t>_</w:t>
            </w:r>
            <w:r w:rsidRPr="002405F3">
              <w:rPr>
                <w:sz w:val="15"/>
              </w:rPr>
              <w:t>BFM"</w:t>
            </w:r>
          </w:p>
        </w:tc>
        <w:tc>
          <w:tcPr>
            <w:tcW w:w="8681" w:type="dxa"/>
            <w:tcBorders>
              <w:left w:val="nil"/>
              <w:right w:val="nil"/>
            </w:tcBorders>
            <w:shd w:val="clear" w:color="auto" w:fill="auto"/>
          </w:tcPr>
          <w:p w14:paraId="38C44900" w14:textId="0067E3B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sidR="00F71827">
              <w:rPr>
                <w:sz w:val="15"/>
              </w:rPr>
              <w:t>RGMII</w:t>
            </w:r>
            <w:r w:rsidR="000C2158">
              <w:rPr>
                <w:sz w:val="15"/>
              </w:rPr>
              <w:t>_</w:t>
            </w:r>
            <w:r w:rsidRPr="002405F3">
              <w:rPr>
                <w:sz w:val="15"/>
              </w:rPr>
              <w:t>BFM". In a verification component typically "</w:t>
            </w:r>
            <w:r w:rsidR="00F71827">
              <w:rPr>
                <w:sz w:val="15"/>
              </w:rPr>
              <w:t>RGMII</w:t>
            </w:r>
            <w:r w:rsidRPr="002405F3">
              <w:rPr>
                <w:sz w:val="15"/>
              </w:rPr>
              <w:t>_VVC ".</w:t>
            </w:r>
          </w:p>
        </w:tc>
      </w:tr>
      <w:tr w:rsidR="00367500" w:rsidRPr="002405F3" w14:paraId="36C69FE3" w14:textId="77777777" w:rsidTr="009554A4">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msg_id_panel</w:t>
            </w:r>
          </w:p>
        </w:tc>
        <w:tc>
          <w:tcPr>
            <w:tcW w:w="1679"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r w:rsidRPr="002405F3">
              <w:rPr>
                <w:sz w:val="15"/>
              </w:rPr>
              <w:t xml:space="preserve">t_msg_id_panel  </w:t>
            </w:r>
          </w:p>
        </w:tc>
        <w:tc>
          <w:tcPr>
            <w:tcW w:w="2371"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9554A4">
        <w:tc>
          <w:tcPr>
            <w:tcW w:w="1548" w:type="dxa"/>
            <w:tcBorders>
              <w:left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367500" w:rsidRPr="002405F3" w:rsidRDefault="00367500" w:rsidP="00367500">
            <w:pPr>
              <w:tabs>
                <w:tab w:val="left" w:pos="4820"/>
              </w:tabs>
              <w:spacing w:line="276" w:lineRule="auto"/>
              <w:rPr>
                <w:sz w:val="15"/>
              </w:rPr>
            </w:pPr>
            <w:r w:rsidRPr="002405F3">
              <w:rPr>
                <w:sz w:val="15"/>
              </w:rPr>
              <w:t>t</w:t>
            </w:r>
            <w:r w:rsidR="00B5438B">
              <w:rPr>
                <w:sz w:val="15"/>
              </w:rPr>
              <w:t>_rgmii</w:t>
            </w:r>
            <w:r w:rsidR="00475DFF">
              <w:rPr>
                <w:sz w:val="15"/>
              </w:rPr>
              <w:t>_</w:t>
            </w:r>
            <w:r w:rsidRPr="002405F3">
              <w:rPr>
                <w:sz w:val="15"/>
              </w:rPr>
              <w:t>bfm_config</w:t>
            </w:r>
          </w:p>
        </w:tc>
        <w:tc>
          <w:tcPr>
            <w:tcW w:w="2371" w:type="dxa"/>
            <w:tcBorders>
              <w:left w:val="nil"/>
              <w:right w:val="nil"/>
            </w:tcBorders>
            <w:shd w:val="clear" w:color="auto" w:fill="auto"/>
            <w:vAlign w:val="center"/>
          </w:tcPr>
          <w:p w14:paraId="2CAABB25" w14:textId="00CC527F" w:rsidR="00367500" w:rsidRDefault="00367500" w:rsidP="00367500">
            <w:pPr>
              <w:tabs>
                <w:tab w:val="left" w:pos="4820"/>
              </w:tabs>
              <w:spacing w:line="276" w:lineRule="auto"/>
              <w:rPr>
                <w:sz w:val="15"/>
              </w:rPr>
            </w:pPr>
            <w:r w:rsidRPr="000562EA">
              <w:rPr>
                <w:sz w:val="15"/>
              </w:rPr>
              <w:t>C_</w:t>
            </w:r>
            <w:r w:rsidR="00B5438B">
              <w:rPr>
                <w:sz w:val="15"/>
              </w:rPr>
              <w:t>RGMII</w:t>
            </w:r>
            <w:r w:rsidR="000C2158">
              <w:rPr>
                <w:sz w:val="15"/>
              </w:rPr>
              <w: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04D8273D"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CF4790">
              <w:rPr>
                <w:sz w:val="15"/>
              </w:rPr>
              <w:t>2</w:t>
            </w:r>
            <w:r w:rsidRPr="002405F3">
              <w:rPr>
                <w:sz w:val="15"/>
              </w:rPr>
              <w:fldChar w:fldCharType="end"/>
            </w:r>
            <w:r w:rsidRPr="002405F3">
              <w:rPr>
                <w:sz w:val="15"/>
              </w:rPr>
              <w:t xml:space="preserve"> for details.</w:t>
            </w:r>
          </w:p>
        </w:tc>
      </w:tr>
      <w:tr w:rsidR="009F5016" w:rsidRPr="002405F3" w14:paraId="0FD3DEF2" w14:textId="77777777" w:rsidTr="009554A4">
        <w:tc>
          <w:tcPr>
            <w:tcW w:w="1548" w:type="dxa"/>
            <w:tcBorders>
              <w:left w:val="nil"/>
              <w:bottom w:val="nil"/>
              <w:right w:val="nil"/>
            </w:tcBorders>
            <w:shd w:val="clear" w:color="auto" w:fill="auto"/>
          </w:tcPr>
          <w:p w14:paraId="5FEBFCE7" w14:textId="34D55924" w:rsidR="009F5016" w:rsidRPr="002405F3" w:rsidRDefault="009F5016" w:rsidP="00367500">
            <w:pPr>
              <w:tabs>
                <w:tab w:val="left" w:pos="4820"/>
              </w:tabs>
              <w:spacing w:line="276" w:lineRule="auto"/>
              <w:rPr>
                <w:color w:val="000000" w:themeColor="text1"/>
                <w:sz w:val="15"/>
              </w:rPr>
            </w:pPr>
            <w:r>
              <w:rPr>
                <w:color w:val="000000" w:themeColor="text1"/>
                <w:sz w:val="15"/>
              </w:rPr>
              <w:t>ext_proc_call</w:t>
            </w:r>
          </w:p>
        </w:tc>
        <w:tc>
          <w:tcPr>
            <w:tcW w:w="1679" w:type="dxa"/>
            <w:tcBorders>
              <w:left w:val="nil"/>
              <w:bottom w:val="nil"/>
              <w:right w:val="nil"/>
            </w:tcBorders>
            <w:shd w:val="clear" w:color="auto" w:fill="auto"/>
          </w:tcPr>
          <w:p w14:paraId="7B52040E" w14:textId="430B43A3" w:rsidR="009F5016" w:rsidRPr="002405F3" w:rsidRDefault="00FA7D81" w:rsidP="00367500">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9F5016" w:rsidRPr="000562EA" w:rsidRDefault="00FA7D81" w:rsidP="00367500">
            <w:pPr>
              <w:tabs>
                <w:tab w:val="left" w:pos="4820"/>
              </w:tabs>
              <w:spacing w:line="276" w:lineRule="auto"/>
              <w:rPr>
                <w:sz w:val="15"/>
              </w:rPr>
            </w:pPr>
            <w:r>
              <w:rPr>
                <w:sz w:val="15"/>
              </w:rPr>
              <w:t>“rgmii_expect()”</w:t>
            </w:r>
          </w:p>
        </w:tc>
        <w:tc>
          <w:tcPr>
            <w:tcW w:w="8681" w:type="dxa"/>
            <w:tcBorders>
              <w:left w:val="nil"/>
              <w:bottom w:val="nil"/>
              <w:right w:val="nil"/>
            </w:tcBorders>
            <w:shd w:val="clear" w:color="auto" w:fill="auto"/>
          </w:tcPr>
          <w:p w14:paraId="06D761E9" w14:textId="2DCDC149" w:rsidR="009F5016" w:rsidRPr="002405F3" w:rsidRDefault="00FA7D81" w:rsidP="00367500">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sidR="003B0768">
              <w:rPr>
                <w:sz w:val="15"/>
              </w:rPr>
              <w:t>an</w:t>
            </w:r>
            <w:r w:rsidRPr="00FA7D81">
              <w:rPr>
                <w:sz w:val="15"/>
              </w:rPr>
              <w:t>other BFM procedur</w:t>
            </w:r>
            <w:r>
              <w:rPr>
                <w:sz w:val="15"/>
              </w:rPr>
              <w:t>e.</w:t>
            </w:r>
          </w:p>
        </w:tc>
      </w:tr>
    </w:tbl>
    <w:p w14:paraId="0FC556FA" w14:textId="77777777" w:rsidR="00C218AF" w:rsidRDefault="00C218AF" w:rsidP="00C218AF"/>
    <w:p w14:paraId="5FF65E29" w14:textId="1606048E" w:rsidR="00DA0AE3" w:rsidRDefault="00F816FB" w:rsidP="00F816FB">
      <w:pPr>
        <w:pStyle w:val="Undertittel"/>
        <w:tabs>
          <w:tab w:val="left" w:pos="4874"/>
        </w:tabs>
        <w:rPr>
          <w:rFonts w:ascii="Helvetica Light" w:hAnsi="Helvetica Light"/>
        </w:rPr>
      </w:pPr>
      <w:r>
        <w:rPr>
          <w:rFonts w:ascii="Helvetica Light" w:hAnsi="Helvetica Light"/>
        </w:rPr>
        <w:tab/>
      </w:r>
    </w:p>
    <w:p w14:paraId="2EA76B47" w14:textId="1957FFA0"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r>
              <w:rPr>
                <w:rFonts w:cs="Courier New"/>
                <w:b/>
                <w:szCs w:val="18"/>
              </w:rPr>
              <w:t>rgmii_write</w:t>
            </w:r>
            <w:r w:rsidR="002405F3" w:rsidRPr="001950EC">
              <w:rPr>
                <w:b/>
                <w:szCs w:val="18"/>
              </w:rPr>
              <w:t>()</w:t>
            </w:r>
          </w:p>
        </w:tc>
        <w:tc>
          <w:tcPr>
            <w:tcW w:w="13230" w:type="dxa"/>
            <w:tcBorders>
              <w:left w:val="nil"/>
              <w:right w:val="nil"/>
            </w:tcBorders>
            <w:shd w:val="clear" w:color="auto" w:fill="auto"/>
          </w:tcPr>
          <w:p w14:paraId="3E556D57" w14:textId="3AE93D95" w:rsidR="00F47C13" w:rsidRDefault="00C03665" w:rsidP="00F47C13">
            <w:pPr>
              <w:tabs>
                <w:tab w:val="left" w:pos="4820"/>
              </w:tabs>
              <w:spacing w:line="276" w:lineRule="auto"/>
              <w:rPr>
                <w:rFonts w:cs="Courier New"/>
                <w:b/>
                <w:sz w:val="16"/>
                <w:szCs w:val="16"/>
              </w:rPr>
            </w:pPr>
            <w:r>
              <w:rPr>
                <w:rFonts w:cs="Courier New"/>
                <w:b/>
                <w:sz w:val="16"/>
                <w:szCs w:val="16"/>
              </w:rPr>
              <w:t>rgmii_write</w:t>
            </w:r>
            <w:r w:rsidR="00335D48">
              <w:rPr>
                <w:rFonts w:cs="Courier New"/>
                <w:b/>
                <w:sz w:val="16"/>
                <w:szCs w:val="16"/>
              </w:rPr>
              <w:t xml:space="preserve"> </w:t>
            </w:r>
            <w:r w:rsidR="00F47C13" w:rsidRPr="00204EA1">
              <w:rPr>
                <w:rFonts w:cs="Courier New"/>
                <w:b/>
                <w:sz w:val="16"/>
                <w:szCs w:val="16"/>
              </w:rPr>
              <w:t>(data</w:t>
            </w:r>
            <w:r w:rsidR="00331332">
              <w:rPr>
                <w:rFonts w:cs="Courier New"/>
                <w:b/>
                <w:sz w:val="16"/>
                <w:szCs w:val="16"/>
              </w:rPr>
              <w:t xml:space="preserve">_array, </w:t>
            </w:r>
            <w:r w:rsidR="00F47C13" w:rsidRPr="00204EA1">
              <w:rPr>
                <w:rFonts w:cs="Courier New"/>
                <w:b/>
                <w:sz w:val="16"/>
                <w:szCs w:val="16"/>
              </w:rPr>
              <w:t xml:space="preserve">msg, </w:t>
            </w:r>
            <w:r>
              <w:rPr>
                <w:rFonts w:cs="Courier New"/>
                <w:b/>
                <w:sz w:val="16"/>
                <w:szCs w:val="16"/>
              </w:rPr>
              <w:t>rgmii</w:t>
            </w:r>
            <w:r w:rsidR="00F47C13" w:rsidRPr="00204EA1">
              <w:rPr>
                <w:rFonts w:cs="Courier New"/>
                <w:b/>
                <w:sz w:val="16"/>
                <w:szCs w:val="16"/>
              </w:rPr>
              <w:t>_</w:t>
            </w:r>
            <w:r w:rsidR="00185605">
              <w:rPr>
                <w:rFonts w:cs="Courier New"/>
                <w:b/>
                <w:sz w:val="16"/>
                <w:szCs w:val="16"/>
              </w:rPr>
              <w:t>tx_</w:t>
            </w:r>
            <w:r w:rsidR="00F47C13" w:rsidRPr="00204EA1">
              <w:rPr>
                <w:rFonts w:cs="Courier New"/>
                <w:b/>
                <w:sz w:val="16"/>
                <w:szCs w:val="16"/>
              </w:rPr>
              <w:t>if, [scope, [msg_id_panel, [config]]])</w:t>
            </w:r>
          </w:p>
          <w:p w14:paraId="6E507CBE" w14:textId="77777777" w:rsidR="00F47C13" w:rsidRDefault="00F47C13" w:rsidP="00F47C13">
            <w:pPr>
              <w:tabs>
                <w:tab w:val="left" w:pos="4820"/>
              </w:tabs>
              <w:spacing w:line="276" w:lineRule="auto"/>
              <w:rPr>
                <w:sz w:val="14"/>
                <w:szCs w:val="16"/>
              </w:rPr>
            </w:pP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r w:rsidR="00C03665">
              <w:rPr>
                <w:sz w:val="15"/>
                <w:szCs w:val="15"/>
              </w:rPr>
              <w:t>rgmii_write</w:t>
            </w:r>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are written on the rising edge and the bits 7:4 on the falling edge.</w:t>
            </w: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w:t>
            </w:r>
            <w:r w:rsidR="007C1FF5">
              <w:rPr>
                <w:sz w:val="15"/>
                <w:szCs w:val="15"/>
              </w:rPr>
              <w:t>byte</w:t>
            </w:r>
            <w:r w:rsidR="00F967F5">
              <w:rPr>
                <w:sz w:val="15"/>
                <w:szCs w:val="15"/>
              </w:rPr>
              <w:t>_array</w:t>
            </w:r>
            <w:r w:rsidR="009315FB">
              <w:rPr>
                <w:sz w:val="15"/>
                <w:szCs w:val="15"/>
              </w:rPr>
              <w:t>.</w:t>
            </w:r>
          </w:p>
          <w:p w14:paraId="15228A7A" w14:textId="75C257D0" w:rsidR="004D6CCB" w:rsidRDefault="00DE0810" w:rsidP="00101F40">
            <w:pPr>
              <w:tabs>
                <w:tab w:val="left" w:pos="4820"/>
              </w:tabs>
              <w:spacing w:line="276" w:lineRule="auto"/>
              <w:rPr>
                <w:sz w:val="15"/>
                <w:szCs w:val="15"/>
              </w:rPr>
            </w:pPr>
            <w:r>
              <w:rPr>
                <w:sz w:val="15"/>
                <w:szCs w:val="15"/>
              </w:rPr>
              <w:t xml:space="preserve">data_array(0) is </w:t>
            </w:r>
            <w:r w:rsidR="00F934D6">
              <w:rPr>
                <w:sz w:val="15"/>
                <w:szCs w:val="15"/>
              </w:rPr>
              <w:t>written</w:t>
            </w:r>
            <w:r w:rsidR="00F52E9A">
              <w:rPr>
                <w:sz w:val="15"/>
                <w:szCs w:val="15"/>
              </w:rPr>
              <w:t xml:space="preserve"> </w:t>
            </w:r>
            <w:r>
              <w:rPr>
                <w:sz w:val="15"/>
                <w:szCs w:val="15"/>
              </w:rPr>
              <w:t xml:space="preserve">first, while data_array(data_array’high) is </w:t>
            </w:r>
            <w:r w:rsidR="00F934D6">
              <w:rPr>
                <w:sz w:val="15"/>
                <w:szCs w:val="15"/>
              </w:rPr>
              <w:t>written</w:t>
            </w:r>
            <w:r>
              <w:rPr>
                <w:sz w:val="15"/>
                <w:szCs w:val="15"/>
              </w:rPr>
              <w:t xml:space="preserve"> last.</w:t>
            </w:r>
          </w:p>
          <w:p w14:paraId="488E8BAF" w14:textId="7487B473" w:rsidR="00E37B08" w:rsidRPr="00696288" w:rsidRDefault="00524571" w:rsidP="00101F40">
            <w:pPr>
              <w:tabs>
                <w:tab w:val="left" w:pos="4820"/>
              </w:tabs>
              <w:spacing w:line="276" w:lineRule="auto"/>
              <w:rPr>
                <w:sz w:val="15"/>
                <w:szCs w:val="15"/>
              </w:rPr>
            </w:pPr>
            <w:r>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r>
              <w:rPr>
                <w:b/>
                <w:szCs w:val="18"/>
              </w:rPr>
              <w:t>rgmii_read</w:t>
            </w:r>
            <w:r w:rsidR="00312462" w:rsidRPr="00756537">
              <w:rPr>
                <w:b/>
                <w:szCs w:val="18"/>
              </w:rPr>
              <w:t>()</w:t>
            </w:r>
          </w:p>
        </w:tc>
        <w:tc>
          <w:tcPr>
            <w:tcW w:w="13230" w:type="dxa"/>
            <w:tcBorders>
              <w:left w:val="nil"/>
              <w:right w:val="nil"/>
            </w:tcBorders>
            <w:shd w:val="clear" w:color="auto" w:fill="auto"/>
          </w:tcPr>
          <w:p w14:paraId="5D7DCC74" w14:textId="3F41DC24" w:rsidR="00312462" w:rsidRDefault="004D6CCB" w:rsidP="00E036C7">
            <w:pPr>
              <w:tabs>
                <w:tab w:val="left" w:pos="4820"/>
              </w:tabs>
              <w:spacing w:line="276" w:lineRule="auto"/>
              <w:rPr>
                <w:rFonts w:cs="Courier New"/>
                <w:b/>
                <w:sz w:val="16"/>
                <w:szCs w:val="16"/>
              </w:rPr>
            </w:pPr>
            <w:r>
              <w:rPr>
                <w:rFonts w:cs="Courier New"/>
                <w:b/>
                <w:sz w:val="16"/>
                <w:szCs w:val="16"/>
              </w:rPr>
              <w:t>rgmii_read</w:t>
            </w:r>
            <w:r w:rsidR="004B118C">
              <w:rPr>
                <w:rFonts w:cs="Courier New"/>
                <w:b/>
                <w:sz w:val="16"/>
                <w:szCs w:val="16"/>
              </w:rPr>
              <w:t xml:space="preserve"> </w:t>
            </w:r>
            <w:r w:rsidR="00312462">
              <w:rPr>
                <w:rFonts w:cs="Courier New"/>
                <w:b/>
                <w:sz w:val="16"/>
                <w:szCs w:val="16"/>
              </w:rPr>
              <w:t>(data_a</w:t>
            </w:r>
            <w:r w:rsidR="00312462" w:rsidRPr="00204EA1">
              <w:rPr>
                <w:rFonts w:cs="Courier New"/>
                <w:b/>
                <w:sz w:val="16"/>
                <w:szCs w:val="16"/>
              </w:rPr>
              <w:t>rray,</w:t>
            </w:r>
            <w:r>
              <w:rPr>
                <w:rFonts w:cs="Courier New"/>
                <w:b/>
                <w:sz w:val="16"/>
                <w:szCs w:val="16"/>
              </w:rPr>
              <w:t xml:space="preserve"> data_len,</w:t>
            </w:r>
            <w:r w:rsidR="00312462" w:rsidRPr="00204EA1">
              <w:rPr>
                <w:rFonts w:cs="Courier New"/>
                <w:b/>
                <w:sz w:val="16"/>
                <w:szCs w:val="16"/>
              </w:rPr>
              <w:t xml:space="preserve"> msg, </w:t>
            </w:r>
            <w:r>
              <w:rPr>
                <w:rFonts w:cs="Courier New"/>
                <w:b/>
                <w:sz w:val="16"/>
                <w:szCs w:val="16"/>
              </w:rPr>
              <w:t>rgmii</w:t>
            </w:r>
            <w:r w:rsidR="00312462" w:rsidRPr="00204EA1">
              <w:rPr>
                <w:rFonts w:cs="Courier New"/>
                <w:b/>
                <w:sz w:val="16"/>
                <w:szCs w:val="16"/>
              </w:rPr>
              <w:t>_</w:t>
            </w:r>
            <w:r w:rsidR="00185605">
              <w:rPr>
                <w:rFonts w:cs="Courier New"/>
                <w:b/>
                <w:sz w:val="16"/>
                <w:szCs w:val="16"/>
              </w:rPr>
              <w:t>rx_</w:t>
            </w:r>
            <w:r w:rsidR="00312462" w:rsidRPr="00204EA1">
              <w:rPr>
                <w:rFonts w:cs="Courier New"/>
                <w:b/>
                <w:sz w:val="16"/>
                <w:szCs w:val="16"/>
              </w:rPr>
              <w:t>if, [scope, [msg_id_panel, [config</w:t>
            </w:r>
            <w:r w:rsidR="001950EC">
              <w:rPr>
                <w:rFonts w:cs="Courier New"/>
                <w:b/>
                <w:sz w:val="16"/>
                <w:szCs w:val="16"/>
              </w:rPr>
              <w:t>, [ext_proc_call]</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07B355" w:rsidR="001950EC" w:rsidRDefault="001950EC" w:rsidP="001950EC">
            <w:pPr>
              <w:tabs>
                <w:tab w:val="left" w:pos="4820"/>
              </w:tabs>
              <w:spacing w:line="276" w:lineRule="auto"/>
              <w:rPr>
                <w:sz w:val="15"/>
                <w:szCs w:val="15"/>
              </w:rPr>
            </w:pPr>
            <w:r w:rsidRPr="002A494A">
              <w:rPr>
                <w:sz w:val="15"/>
                <w:szCs w:val="15"/>
              </w:rPr>
              <w:t xml:space="preserve">The </w:t>
            </w:r>
            <w:r w:rsidR="004D6CCB">
              <w:rPr>
                <w:sz w:val="15"/>
                <w:szCs w:val="15"/>
              </w:rPr>
              <w:t>rgmii_read</w:t>
            </w:r>
            <w:r>
              <w:rPr>
                <w:sz w:val="15"/>
                <w:szCs w:val="15"/>
              </w:rPr>
              <w:t>(</w:t>
            </w:r>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are read on the rising edge and the bits 7:4 on the falling edge.</w:t>
            </w:r>
            <w:r w:rsidR="00B4666E">
              <w:rPr>
                <w:sz w:val="15"/>
                <w:szCs w:val="15"/>
              </w:rPr>
              <w:t xml:space="preserve"> To avoid having to delay the receiver’s clock</w:t>
            </w:r>
            <w:r w:rsidR="001F0A28">
              <w:rPr>
                <w:sz w:val="15"/>
                <w:szCs w:val="15"/>
              </w:rPr>
              <w:t>,</w:t>
            </w:r>
            <w:r w:rsidR="00B4666E">
              <w:rPr>
                <w:sz w:val="15"/>
                <w:szCs w:val="15"/>
              </w:rPr>
              <w:t xml:space="preserve"> the config rx_clock_skew is used to set the sampling time of the data.</w:t>
            </w: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w:t>
            </w:r>
            <w:r w:rsidR="007C33C9">
              <w:rPr>
                <w:sz w:val="15"/>
                <w:szCs w:val="15"/>
              </w:rPr>
              <w:t>byte</w:t>
            </w:r>
            <w:r w:rsidR="001950EC">
              <w:rPr>
                <w:sz w:val="15"/>
                <w:szCs w:val="15"/>
              </w:rPr>
              <w:t>_</w:t>
            </w:r>
            <w:r>
              <w:rPr>
                <w:sz w:val="15"/>
                <w:szCs w:val="15"/>
              </w:rPr>
              <w:t>array.</w:t>
            </w:r>
            <w:r w:rsidR="008C08CB">
              <w:rPr>
                <w:sz w:val="15"/>
                <w:szCs w:val="15"/>
              </w:rPr>
              <w:t xml:space="preserve"> The number of valid bytes in the data_array is stored in data_len.</w:t>
            </w:r>
          </w:p>
          <w:p w14:paraId="32C73A58" w14:textId="435FFFDA" w:rsidR="00F52E9A" w:rsidRDefault="00F52E9A" w:rsidP="00E036C7">
            <w:pPr>
              <w:tabs>
                <w:tab w:val="left" w:pos="4820"/>
              </w:tabs>
              <w:spacing w:line="276" w:lineRule="auto"/>
              <w:rPr>
                <w:sz w:val="15"/>
                <w:szCs w:val="15"/>
              </w:rPr>
            </w:pPr>
            <w:r>
              <w:rPr>
                <w:sz w:val="15"/>
                <w:szCs w:val="15"/>
              </w:rPr>
              <w:t xml:space="preserve">data_array(0) is </w:t>
            </w:r>
            <w:r w:rsidR="00F934D6">
              <w:rPr>
                <w:sz w:val="15"/>
                <w:szCs w:val="15"/>
              </w:rPr>
              <w:t>read</w:t>
            </w:r>
            <w:r>
              <w:rPr>
                <w:sz w:val="15"/>
                <w:szCs w:val="15"/>
              </w:rPr>
              <w:t xml:space="preserve"> first, while data_array(data_array’high)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4E5D42">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r>
              <w:rPr>
                <w:b/>
                <w:szCs w:val="14"/>
              </w:rPr>
              <w:t>rgmii_expect</w:t>
            </w:r>
            <w:r w:rsidR="002405F3" w:rsidRPr="00A31804">
              <w:rPr>
                <w:b/>
                <w:szCs w:val="14"/>
              </w:rPr>
              <w:t>()</w:t>
            </w:r>
          </w:p>
        </w:tc>
        <w:tc>
          <w:tcPr>
            <w:tcW w:w="13230" w:type="dxa"/>
            <w:tcBorders>
              <w:left w:val="nil"/>
              <w:right w:val="nil"/>
            </w:tcBorders>
            <w:shd w:val="clear" w:color="auto" w:fill="auto"/>
            <w:vAlign w:val="center"/>
          </w:tcPr>
          <w:p w14:paraId="25D5F7E8" w14:textId="12974A12" w:rsidR="000E6DD6" w:rsidRDefault="00D62F4C" w:rsidP="000E6DD6">
            <w:pPr>
              <w:tabs>
                <w:tab w:val="left" w:pos="4820"/>
              </w:tabs>
              <w:spacing w:line="276" w:lineRule="auto"/>
              <w:rPr>
                <w:rFonts w:cs="Courier New"/>
                <w:b/>
                <w:sz w:val="16"/>
                <w:szCs w:val="16"/>
              </w:rPr>
            </w:pPr>
            <w:r>
              <w:rPr>
                <w:rFonts w:cs="Courier New"/>
                <w:b/>
                <w:sz w:val="16"/>
                <w:szCs w:val="16"/>
              </w:rPr>
              <w:t xml:space="preserve">rgmii_expect </w:t>
            </w:r>
            <w:r w:rsidR="000E6DD6" w:rsidRPr="00204EA1">
              <w:rPr>
                <w:rFonts w:cs="Courier New"/>
                <w:b/>
                <w:sz w:val="16"/>
                <w:szCs w:val="16"/>
              </w:rPr>
              <w:t>(</w:t>
            </w:r>
            <w:r>
              <w:rPr>
                <w:rFonts w:cs="Courier New"/>
                <w:b/>
                <w:sz w:val="16"/>
                <w:szCs w:val="16"/>
              </w:rPr>
              <w:t>data_</w:t>
            </w:r>
            <w:r w:rsidR="006E2764">
              <w:rPr>
                <w:rFonts w:cs="Courier New"/>
                <w:b/>
                <w:sz w:val="16"/>
                <w:szCs w:val="16"/>
              </w:rPr>
              <w:t>exp</w:t>
            </w:r>
            <w:r w:rsidR="000E6DD6" w:rsidRPr="00204EA1">
              <w:rPr>
                <w:rFonts w:cs="Courier New"/>
                <w:b/>
                <w:sz w:val="16"/>
                <w:szCs w:val="16"/>
              </w:rPr>
              <w:t xml:space="preserve">, msg, </w:t>
            </w:r>
            <w:r>
              <w:rPr>
                <w:rFonts w:cs="Courier New"/>
                <w:b/>
                <w:sz w:val="16"/>
                <w:szCs w:val="16"/>
              </w:rPr>
              <w:t>rgmii</w:t>
            </w:r>
            <w:r w:rsidR="00185605">
              <w:rPr>
                <w:rFonts w:cs="Courier New"/>
                <w:b/>
                <w:sz w:val="16"/>
                <w:szCs w:val="16"/>
              </w:rPr>
              <w:t>_rx</w:t>
            </w:r>
            <w:r w:rsidR="000E6DD6" w:rsidRPr="00204EA1">
              <w:rPr>
                <w:rFonts w:cs="Courier New"/>
                <w:b/>
                <w:sz w:val="16"/>
                <w:szCs w:val="16"/>
              </w:rPr>
              <w:t>_if</w:t>
            </w:r>
            <w:r w:rsidR="009C78C6">
              <w:rPr>
                <w:rFonts w:cs="Courier New"/>
                <w:b/>
                <w:sz w:val="16"/>
                <w:szCs w:val="16"/>
              </w:rPr>
              <w:t>, [alert_level</w:t>
            </w:r>
            <w:r w:rsidR="000E6DD6" w:rsidRPr="00204EA1">
              <w:rPr>
                <w:rFonts w:cs="Courier New"/>
                <w:b/>
                <w:sz w:val="16"/>
                <w:szCs w:val="16"/>
              </w:rPr>
              <w:t>, [scope, [msg_id_panel,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r w:rsidR="00D62F4C">
              <w:rPr>
                <w:sz w:val="15"/>
                <w:szCs w:val="15"/>
              </w:rPr>
              <w:t>rgmii_read</w:t>
            </w:r>
            <w:r>
              <w:rPr>
                <w:sz w:val="15"/>
                <w:szCs w:val="15"/>
              </w:rPr>
              <w:t xml:space="preser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r w:rsidRPr="00A31804">
              <w:rPr>
                <w:b/>
                <w:szCs w:val="14"/>
              </w:rPr>
              <w:t>init_</w:t>
            </w:r>
            <w:r w:rsidR="001B1F6E">
              <w:rPr>
                <w:b/>
                <w:szCs w:val="14"/>
              </w:rPr>
              <w:t>rgmii</w:t>
            </w:r>
            <w:r w:rsidR="006E2764">
              <w:rPr>
                <w:b/>
                <w:szCs w:val="14"/>
              </w:rPr>
              <w:t>_</w:t>
            </w:r>
            <w:r>
              <w:rPr>
                <w:b/>
                <w:szCs w:val="14"/>
              </w:rPr>
              <w:t>if</w:t>
            </w:r>
            <w:r w:rsidRPr="00A31804">
              <w:rPr>
                <w:b/>
                <w:szCs w:val="14"/>
              </w:rPr>
              <w:t>_signals()</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r>
              <w:rPr>
                <w:b/>
                <w:sz w:val="16"/>
                <w:szCs w:val="14"/>
              </w:rPr>
              <w:t>init_</w:t>
            </w:r>
            <w:r w:rsidR="001B1F6E">
              <w:rPr>
                <w:b/>
                <w:sz w:val="16"/>
                <w:szCs w:val="14"/>
              </w:rPr>
              <w:t>rgmii</w:t>
            </w:r>
            <w:r>
              <w:rPr>
                <w:b/>
                <w:sz w:val="16"/>
                <w:szCs w:val="14"/>
              </w:rPr>
              <w:t>_if</w:t>
            </w:r>
            <w:r w:rsidRPr="00675E2F">
              <w:rPr>
                <w:b/>
                <w:sz w:val="16"/>
                <w:szCs w:val="14"/>
              </w:rPr>
              <w:t>_signals</w:t>
            </w:r>
            <w:r w:rsidRPr="007D0F67">
              <w:rPr>
                <w:b/>
                <w:sz w:val="16"/>
                <w:szCs w:val="14"/>
              </w:rPr>
              <w:t>(</w:t>
            </w:r>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Overskrift1"/>
        <w:rPr>
          <w:rFonts w:ascii="Helvetica" w:hAnsi="Helvetica"/>
        </w:rPr>
      </w:pPr>
      <w:bookmarkStart w:id="1" w:name="_Ref424297123"/>
      <w:bookmarkStart w:id="2" w:name="_Ref44666830"/>
      <w:r>
        <w:rPr>
          <w:rFonts w:ascii="Helvetica" w:hAnsi="Helvetica"/>
        </w:rPr>
        <w:t>B</w:t>
      </w:r>
      <w:r w:rsidR="00A96D85" w:rsidRPr="0042320D">
        <w:rPr>
          <w:rFonts w:ascii="Helvetica" w:hAnsi="Helvetica"/>
        </w:rPr>
        <w:t>FM Configuration</w:t>
      </w:r>
      <w:bookmarkEnd w:id="1"/>
      <w:r w:rsidR="00FC2F09" w:rsidRPr="0042320D">
        <w:rPr>
          <w:rFonts w:ascii="Helvetica" w:hAnsi="Helvetica"/>
        </w:rPr>
        <w:t xml:space="preserve"> record</w:t>
      </w:r>
      <w:bookmarkEnd w:id="2"/>
    </w:p>
    <w:p w14:paraId="019CB331" w14:textId="2EEB9E98" w:rsidR="00D9524C" w:rsidRPr="0042320D" w:rsidRDefault="00E036C7" w:rsidP="002405F3">
      <w:r>
        <w:t>Type name: t</w:t>
      </w:r>
      <w:r w:rsidR="008E0552">
        <w:t>_rgmii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843"/>
        <w:gridCol w:w="3544"/>
        <w:gridCol w:w="7224"/>
      </w:tblGrid>
      <w:tr w:rsidR="00304956" w:rsidRPr="0042320D" w14:paraId="18237F1E" w14:textId="77777777" w:rsidTr="00DA0AE3">
        <w:tc>
          <w:tcPr>
            <w:tcW w:w="251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843"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7224"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DA0AE3">
        <w:tc>
          <w:tcPr>
            <w:tcW w:w="251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1843"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544"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7224" w:type="dxa"/>
            <w:tcBorders>
              <w:left w:val="nil"/>
              <w:right w:val="nil"/>
            </w:tcBorders>
            <w:shd w:val="clear" w:color="auto" w:fill="auto"/>
          </w:tcPr>
          <w:p w14:paraId="78B60216" w14:textId="1012797C"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signals from the DUT.</w:t>
            </w:r>
          </w:p>
        </w:tc>
      </w:tr>
      <w:tr w:rsidR="00E036C7" w:rsidRPr="0042320D" w14:paraId="144969C9" w14:textId="77777777" w:rsidTr="00DA0AE3">
        <w:tc>
          <w:tcPr>
            <w:tcW w:w="251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1843"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544"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7224"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DA0AE3">
        <w:tc>
          <w:tcPr>
            <w:tcW w:w="251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1843"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544"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7224"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DA0AE3">
        <w:tc>
          <w:tcPr>
            <w:tcW w:w="2518" w:type="dxa"/>
            <w:tcBorders>
              <w:left w:val="nil"/>
              <w:right w:val="nil"/>
            </w:tcBorders>
            <w:shd w:val="clear" w:color="auto" w:fill="auto"/>
            <w:vAlign w:val="center"/>
          </w:tcPr>
          <w:p w14:paraId="65953082" w14:textId="19909330" w:rsidR="003211D9" w:rsidRPr="0042320D" w:rsidRDefault="004F0F4F" w:rsidP="00CA36E8">
            <w:pPr>
              <w:spacing w:line="276" w:lineRule="auto"/>
              <w:rPr>
                <w:szCs w:val="18"/>
              </w:rPr>
            </w:pPr>
            <w:r>
              <w:rPr>
                <w:szCs w:val="18"/>
              </w:rPr>
              <w:t>rx_clock_skew</w:t>
            </w:r>
          </w:p>
        </w:tc>
        <w:tc>
          <w:tcPr>
            <w:tcW w:w="1843"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544"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7224" w:type="dxa"/>
            <w:tcBorders>
              <w:left w:val="nil"/>
              <w:right w:val="nil"/>
            </w:tcBorders>
            <w:shd w:val="clear" w:color="auto" w:fill="auto"/>
          </w:tcPr>
          <w:p w14:paraId="73F19C3D" w14:textId="1B344895" w:rsidR="009C664A" w:rsidRPr="0042320D" w:rsidRDefault="004F0F4F" w:rsidP="00CA36E8">
            <w:pPr>
              <w:tabs>
                <w:tab w:val="left" w:pos="4820"/>
              </w:tabs>
              <w:spacing w:line="276" w:lineRule="auto"/>
            </w:pPr>
            <w:r>
              <w:t xml:space="preserve">Skew of the </w:t>
            </w:r>
            <w:r w:rsidR="00F55B39">
              <w:t xml:space="preserve">sampling of the data in connection to the RX </w:t>
            </w:r>
            <w:r>
              <w:t xml:space="preserve">clock </w:t>
            </w:r>
            <w:r w:rsidR="00F55B39">
              <w:t>edges</w:t>
            </w:r>
            <w:r w:rsidR="009C664A">
              <w:t>. Suggested value is</w:t>
            </w:r>
            <w:r w:rsidR="003211D9">
              <w:t xml:space="preserve"> clock_period/4</w:t>
            </w:r>
            <w:r w:rsidR="009C664A">
              <w:t>.</w:t>
            </w:r>
          </w:p>
        </w:tc>
      </w:tr>
      <w:tr w:rsidR="0078420D" w:rsidRPr="0042320D" w14:paraId="0946FE47" w14:textId="77777777" w:rsidTr="00DA0AE3">
        <w:tc>
          <w:tcPr>
            <w:tcW w:w="2518" w:type="dxa"/>
            <w:tcBorders>
              <w:left w:val="nil"/>
              <w:right w:val="nil"/>
            </w:tcBorders>
            <w:shd w:val="clear" w:color="auto" w:fill="auto"/>
            <w:vAlign w:val="center"/>
          </w:tcPr>
          <w:p w14:paraId="3321941B" w14:textId="0395B1A7" w:rsidR="0078420D" w:rsidRDefault="0078420D" w:rsidP="00CA36E8">
            <w:pPr>
              <w:spacing w:line="276" w:lineRule="auto"/>
              <w:rPr>
                <w:szCs w:val="18"/>
              </w:rPr>
            </w:pPr>
            <w:r w:rsidRPr="0078420D">
              <w:rPr>
                <w:bCs/>
                <w:szCs w:val="18"/>
              </w:rPr>
              <w:t>match_strictness</w:t>
            </w:r>
          </w:p>
        </w:tc>
        <w:tc>
          <w:tcPr>
            <w:tcW w:w="1843" w:type="dxa"/>
            <w:tcBorders>
              <w:left w:val="nil"/>
              <w:right w:val="nil"/>
            </w:tcBorders>
            <w:shd w:val="clear" w:color="auto" w:fill="auto"/>
            <w:vAlign w:val="center"/>
          </w:tcPr>
          <w:p w14:paraId="2A3BAA8C" w14:textId="5E8F5E37" w:rsidR="0078420D" w:rsidRDefault="0078420D" w:rsidP="00CA36E8">
            <w:pPr>
              <w:spacing w:line="276" w:lineRule="auto"/>
              <w:rPr>
                <w:szCs w:val="18"/>
              </w:rPr>
            </w:pPr>
            <w:r>
              <w:rPr>
                <w:bCs/>
                <w:szCs w:val="18"/>
              </w:rPr>
              <w:t>t_</w:t>
            </w:r>
            <w:r w:rsidRPr="0078420D">
              <w:rPr>
                <w:bCs/>
                <w:szCs w:val="18"/>
              </w:rPr>
              <w:t>match_strictness</w:t>
            </w:r>
          </w:p>
        </w:tc>
        <w:tc>
          <w:tcPr>
            <w:tcW w:w="3544" w:type="dxa"/>
            <w:tcBorders>
              <w:left w:val="nil"/>
              <w:right w:val="nil"/>
            </w:tcBorders>
            <w:shd w:val="clear" w:color="auto" w:fill="auto"/>
            <w:vAlign w:val="center"/>
          </w:tcPr>
          <w:p w14:paraId="4E0A956D" w14:textId="5FF84AAB" w:rsidR="0078420D" w:rsidRDefault="0078420D" w:rsidP="00CA36E8">
            <w:pPr>
              <w:spacing w:line="276" w:lineRule="auto"/>
              <w:rPr>
                <w:szCs w:val="18"/>
              </w:rPr>
            </w:pPr>
            <w:r>
              <w:rPr>
                <w:szCs w:val="18"/>
              </w:rPr>
              <w:t>MATCH_EXACT</w:t>
            </w:r>
          </w:p>
        </w:tc>
        <w:tc>
          <w:tcPr>
            <w:tcW w:w="7224" w:type="dxa"/>
            <w:tcBorders>
              <w:left w:val="nil"/>
              <w:right w:val="nil"/>
            </w:tcBorders>
            <w:shd w:val="clear" w:color="auto" w:fill="auto"/>
          </w:tcPr>
          <w:p w14:paraId="65A414BA" w14:textId="77777777" w:rsidR="0078420D" w:rsidRPr="0078420D" w:rsidRDefault="0078420D" w:rsidP="0078420D">
            <w:pPr>
              <w:tabs>
                <w:tab w:val="left" w:pos="4820"/>
              </w:tabs>
              <w:spacing w:line="276" w:lineRule="auto"/>
              <w:rPr>
                <w:lang w:val="en-US"/>
              </w:rPr>
            </w:pPr>
            <w:r w:rsidRPr="0078420D">
              <w:rPr>
                <w:lang w:val="en-US"/>
              </w:rPr>
              <w:t>Matching strictness for std_logic values in check procedures.</w:t>
            </w:r>
          </w:p>
          <w:p w14:paraId="62BC21BF" w14:textId="77777777" w:rsidR="0078420D" w:rsidRPr="0078420D" w:rsidRDefault="0078420D" w:rsidP="0078420D">
            <w:pPr>
              <w:tabs>
                <w:tab w:val="left" w:pos="4820"/>
              </w:tabs>
              <w:spacing w:line="276" w:lineRule="auto"/>
              <w:rPr>
                <w:lang w:val="en-US"/>
              </w:rPr>
            </w:pPr>
            <w:r w:rsidRPr="0078420D">
              <w:rPr>
                <w:lang w:val="en-US"/>
              </w:rPr>
              <w:t>MATCH_EXACT requires both values to be the same. Note that the expected value</w:t>
            </w:r>
          </w:p>
          <w:p w14:paraId="66679817" w14:textId="77777777" w:rsidR="0078420D" w:rsidRPr="0078420D" w:rsidRDefault="0078420D" w:rsidP="0078420D">
            <w:pPr>
              <w:tabs>
                <w:tab w:val="left" w:pos="4820"/>
              </w:tabs>
              <w:spacing w:line="276" w:lineRule="auto"/>
              <w:rPr>
                <w:lang w:val="en-US"/>
              </w:rPr>
            </w:pPr>
            <w:r w:rsidRPr="0078420D">
              <w:rPr>
                <w:lang w:val="en-US"/>
              </w:rPr>
              <w:t>can contain the don’t care operator ‘-‘.</w:t>
            </w:r>
          </w:p>
          <w:p w14:paraId="071344E7" w14:textId="2F42A64A" w:rsidR="0078420D" w:rsidRPr="0078420D" w:rsidRDefault="0078420D" w:rsidP="0078420D">
            <w:pPr>
              <w:tabs>
                <w:tab w:val="left" w:pos="4820"/>
              </w:tabs>
              <w:spacing w:line="276" w:lineRule="auto"/>
              <w:rPr>
                <w:lang w:val="en-US"/>
              </w:rPr>
            </w:pPr>
            <w:r w:rsidRPr="0078420D">
              <w:rPr>
                <w:lang w:val="en-US"/>
              </w:rPr>
              <w:t>MATCH_STD allows comparisons between ‘H’ and ‘1’, ‘L’ and ‘0’ and ‘-‘ in both values.</w:t>
            </w:r>
          </w:p>
        </w:tc>
      </w:tr>
      <w:tr w:rsidR="00B705FE" w:rsidRPr="0042320D" w14:paraId="272CE80C" w14:textId="77777777" w:rsidTr="00DA0AE3">
        <w:tc>
          <w:tcPr>
            <w:tcW w:w="251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1843"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544"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7224"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r w:rsidR="00F03F94">
        <w:t>rgmii</w:t>
      </w:r>
      <w:r w:rsidR="0001317D">
        <w:t>_bfm_pkg.vhd</w:t>
      </w:r>
      <w:r w:rsidR="009A6FC5">
        <w:t xml:space="preserve"> BFM can be compiled into any desired library.</w:t>
      </w:r>
    </w:p>
    <w:p w14:paraId="317CF274" w14:textId="13356365" w:rsidR="0050389F" w:rsidRDefault="00F352EC" w:rsidP="00F35929">
      <w:pPr>
        <w:tabs>
          <w:tab w:val="left" w:pos="1843"/>
        </w:tabs>
      </w:pPr>
      <w:bookmarkStart w:id="3" w:name="_Hlk518566954"/>
      <w:r>
        <w:t>See UVVM Essential Mechanisms located in uvvm_vvc_framework/doc for information about compile scripts.</w:t>
      </w:r>
      <w:bookmarkEnd w:id="3"/>
    </w:p>
    <w:p w14:paraId="0232DCAF" w14:textId="77777777" w:rsidR="00886641" w:rsidRPr="0042320D" w:rsidRDefault="00886641"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7448CD05"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27EE3E28" w14:textId="79D344BE" w:rsidR="00886641" w:rsidRDefault="00886641" w:rsidP="002405F3"/>
    <w:p w14:paraId="3901206A" w14:textId="77777777" w:rsidR="00886641" w:rsidRDefault="00886641" w:rsidP="002405F3"/>
    <w:p w14:paraId="640EF012" w14:textId="3EE0A7E7" w:rsidR="00E5040A" w:rsidRPr="0042320D" w:rsidRDefault="00A97222" w:rsidP="00E61652">
      <w:pPr>
        <w:pStyle w:val="Overskrift1"/>
        <w:rPr>
          <w:rFonts w:ascii="Helvetica" w:hAnsi="Helvetica"/>
        </w:rPr>
      </w:pPr>
      <w:bookmarkStart w:id="4" w:name="_Ref44666664"/>
      <w:bookmarkStart w:id="5" w:name="_Ref423952304"/>
      <w:r w:rsidRPr="0042320D">
        <w:rPr>
          <w:rFonts w:ascii="Helvetica" w:hAnsi="Helvetica"/>
        </w:rPr>
        <w:t>Local BFM overloads</w:t>
      </w:r>
      <w:bookmarkEnd w:id="4"/>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67E947C5"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046887" w:rsidRPr="00C3564A">
        <w:rPr>
          <w:rFonts w:ascii="Courier New" w:hAnsi="Courier New" w:cs="Courier New"/>
        </w:rPr>
        <w:t xml:space="preserve">(v_data_array(0 to 1), </w:t>
      </w:r>
      <w:r>
        <w:rPr>
          <w:rFonts w:ascii="Courier New" w:hAnsi="Courier New" w:cs="Courier New"/>
        </w:rPr>
        <w:t>"msg"</w:t>
      </w:r>
      <w:r w:rsidR="00046887" w:rsidRPr="00C3564A">
        <w:rPr>
          <w:rFonts w:ascii="Courier New" w:hAnsi="Courier New" w:cs="Courier New"/>
        </w:rPr>
        <w:t xml:space="preserve">, </w:t>
      </w:r>
      <w:r w:rsidR="00F03F94">
        <w:rPr>
          <w:rFonts w:ascii="Courier New" w:hAnsi="Courier New" w:cs="Courier New"/>
        </w:rPr>
        <w:t>rgmii</w:t>
      </w:r>
      <w:r w:rsidR="00046887" w:rsidRPr="00C3564A">
        <w:rPr>
          <w:rFonts w:ascii="Courier New" w:hAnsi="Courier New" w:cs="Courier New"/>
        </w:rPr>
        <w:t>_</w:t>
      </w:r>
      <w:r w:rsidR="00185605">
        <w:rPr>
          <w:rFonts w:ascii="Courier New" w:hAnsi="Courier New" w:cs="Courier New"/>
        </w:rPr>
        <w:t>tx_</w:t>
      </w:r>
      <w:r w:rsidR="00046887" w:rsidRPr="00C3564A">
        <w:rPr>
          <w:rFonts w:ascii="Courier New" w:hAnsi="Courier New" w:cs="Courier New"/>
        </w:rPr>
        <w:t>if, C_SCOPE, shared_msg_id_panel,</w:t>
      </w:r>
      <w:r w:rsidR="00F03F94">
        <w:rPr>
          <w:rFonts w:ascii="Courier New" w:hAnsi="Courier New" w:cs="Courier New"/>
        </w:rPr>
        <w:t xml:space="preserve"> </w:t>
      </w:r>
      <w:r w:rsidR="00FE28E3">
        <w:rPr>
          <w:rFonts w:ascii="Courier New" w:hAnsi="Courier New" w:cs="Courier New"/>
        </w:rPr>
        <w:t>C_RGMII_CONFIG_LOCAL</w:t>
      </w:r>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F03F94">
        <w:rPr>
          <w:rFonts w:ascii="Courier" w:hAnsi="Courier" w:cs="Courier New"/>
        </w:rPr>
        <w:t>rgmii</w:t>
      </w:r>
      <w:r w:rsidR="00046887" w:rsidRPr="00046887">
        <w:rPr>
          <w:rFonts w:ascii="Courier" w:hAnsi="Courier" w:cs="Courier New"/>
        </w:rPr>
        <w:t>_</w:t>
      </w:r>
      <w:r w:rsidR="00F03F94">
        <w:rPr>
          <w:rFonts w:ascii="Courier" w:hAnsi="Courier" w:cs="Courier New"/>
        </w:rPr>
        <w:t>write</w:t>
      </w:r>
      <w:r w:rsidRPr="002405F3">
        <w:rPr>
          <w:rFonts w:ascii="Courier" w:hAnsi="Courier" w:cs="Courier New"/>
        </w:rPr>
        <w:t>(</w:t>
      </w:r>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F03F94">
        <w:rPr>
          <w:rFonts w:ascii="Courier" w:hAnsi="Courier" w:cs="Courier New"/>
        </w:rPr>
        <w:t>byte</w:t>
      </w:r>
      <w:r w:rsidR="00046887">
        <w:rPr>
          <w:rFonts w:ascii="Courier" w:hAnsi="Courier" w:cs="Courier New"/>
        </w:rPr>
        <w:t>_array</w:t>
      </w:r>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62A45DFD"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F03F94">
        <w:rPr>
          <w:rFonts w:ascii="Courier" w:hAnsi="Courier" w:cs="Courier New"/>
        </w:rPr>
        <w:t>rgmii_write</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E28E3">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60537D" w:rsidRPr="002405F3">
        <w:rPr>
          <w:rFonts w:ascii="Courier" w:hAnsi="Courier" w:cs="Courier New"/>
        </w:rPr>
        <w:t>-- keep as is</w:t>
      </w:r>
    </w:p>
    <w:p w14:paraId="07ADC7FB" w14:textId="1C980BC6"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5ED021C7"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03F94">
        <w:rPr>
          <w:rFonts w:ascii="Courier" w:hAnsi="Courier" w:cs="Courier New"/>
        </w:rPr>
        <w:t>rgmii</w:t>
      </w:r>
      <w:r w:rsidR="0060537D" w:rsidRPr="002405F3">
        <w:rPr>
          <w:rFonts w:ascii="Courier" w:hAnsi="Courier" w:cs="Courier New"/>
        </w:rPr>
        <w:t>_</w:t>
      </w:r>
      <w:r w:rsidR="00185605">
        <w:rPr>
          <w:rFonts w:ascii="Courier" w:hAnsi="Courier" w:cs="Courier New"/>
        </w:rPr>
        <w:t>tx_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FE28E3">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C1D033A"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5EF29A79"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5BC1A6F5"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C_</w:t>
      </w:r>
      <w:r w:rsidR="00F03F94">
        <w:rPr>
          <w:rFonts w:ascii="Courier" w:hAnsi="Courier" w:cs="Courier New"/>
        </w:rPr>
        <w:t>RGMII</w:t>
      </w:r>
      <w:r w:rsidR="00E32F57" w:rsidRPr="002405F3">
        <w:rPr>
          <w:rFonts w:ascii="Courier" w:hAnsi="Courier" w:cs="Courier New"/>
        </w:rPr>
        <w:t>_</w:t>
      </w:r>
      <w:r w:rsidRPr="002405F3">
        <w:rPr>
          <w:rFonts w:ascii="Courier" w:hAnsi="Courier" w:cs="Courier New"/>
        </w:rPr>
        <w:t>CONFIG_LOCAL</w:t>
      </w:r>
      <w:r w:rsidR="00E5040A" w:rsidRPr="002405F3">
        <w:rPr>
          <w:rFonts w:ascii="Courier" w:hAnsi="Courier" w:cs="Courier New"/>
        </w:rPr>
        <w:t xml:space="preserve">); </w:t>
      </w:r>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22C7EF2D" w:rsidR="00A96D85" w:rsidRDefault="00C468EC" w:rsidP="002405F3">
      <w:pPr>
        <w:pStyle w:val="Listeavsnitt"/>
        <w:numPr>
          <w:ilvl w:val="0"/>
          <w:numId w:val="10"/>
        </w:numPr>
      </w:pPr>
      <w:r w:rsidRPr="0042320D">
        <w:t xml:space="preserve">Apply dedicated message_id_panel to allow dedicated verbosity control  </w:t>
      </w:r>
    </w:p>
    <w:p w14:paraId="6B2F62F1" w14:textId="3790EEF2" w:rsidR="00FE28E3" w:rsidRDefault="00FE28E3" w:rsidP="00FE28E3"/>
    <w:p w14:paraId="4E2B7ACD" w14:textId="7512EFD9" w:rsidR="00FE28E3" w:rsidRDefault="00FE28E3" w:rsidP="00FE28E3"/>
    <w:p w14:paraId="72884ED1" w14:textId="724492D9" w:rsidR="00FE28E3" w:rsidRDefault="00FE28E3" w:rsidP="00FE28E3"/>
    <w:p w14:paraId="4BC27077" w14:textId="7D6152C7" w:rsidR="00FE28E3" w:rsidRDefault="00FE28E3" w:rsidP="00FE28E3"/>
    <w:p w14:paraId="19B19C6C" w14:textId="2C1E11C6" w:rsidR="00FE28E3" w:rsidRDefault="00886641" w:rsidP="00FE28E3">
      <w:r>
        <w:t xml:space="preserve">See section </w:t>
      </w:r>
      <w:r>
        <w:fldChar w:fldCharType="begin"/>
      </w:r>
      <w:r>
        <w:instrText xml:space="preserve"> REF _Ref44666685 \r \h </w:instrText>
      </w:r>
      <w:r>
        <w:fldChar w:fldCharType="separate"/>
      </w:r>
      <w:r w:rsidR="00CF4790">
        <w:t>5</w:t>
      </w:r>
      <w:r>
        <w:fldChar w:fldCharType="end"/>
      </w:r>
      <w:r>
        <w:t xml:space="preserve"> for defining a BFM configuration to use with the local overload and when calling the BFM procedures.</w:t>
      </w:r>
    </w:p>
    <w:p w14:paraId="72528570" w14:textId="62D605A8" w:rsidR="00FE28E3" w:rsidRDefault="00FE28E3" w:rsidP="00FE28E3"/>
    <w:p w14:paraId="54C87483" w14:textId="6FAA6A69" w:rsidR="00FE28E3" w:rsidRDefault="00FE28E3" w:rsidP="00FE28E3">
      <w:pPr>
        <w:pStyle w:val="Overskrift1"/>
      </w:pPr>
      <w:bookmarkStart w:id="6" w:name="_Ref44666685"/>
      <w:r>
        <w:lastRenderedPageBreak/>
        <w:t>Local BFM configuration</w:t>
      </w:r>
      <w:bookmarkEnd w:id="6"/>
    </w:p>
    <w:p w14:paraId="4920497F" w14:textId="4EFBBBCE" w:rsidR="00FE28E3" w:rsidRDefault="00FE28E3" w:rsidP="00FE28E3">
      <w:r>
        <w:t xml:space="preserve">The RGMII BFM requires that a local configuration is declared in the testbench and used in the BFM procedure calls. The default BFM configuration is defined with a clock period of -1 ns so that the BFM can detect and alert the user that the configuration has not been set. See </w:t>
      </w:r>
      <w:r w:rsidR="00DA0AE3">
        <w:t>section</w:t>
      </w:r>
      <w:r>
        <w:t xml:space="preserve"> </w:t>
      </w:r>
      <w:r w:rsidR="00DA0AE3">
        <w:fldChar w:fldCharType="begin"/>
      </w:r>
      <w:r w:rsidR="00DA0AE3">
        <w:instrText xml:space="preserve"> REF _Ref44666830 \r \h </w:instrText>
      </w:r>
      <w:r w:rsidR="00DA0AE3">
        <w:fldChar w:fldCharType="separate"/>
      </w:r>
      <w:r w:rsidR="00CF4790">
        <w:t>2</w:t>
      </w:r>
      <w:r w:rsidR="00DA0AE3">
        <w:fldChar w:fldCharType="end"/>
      </w:r>
      <w:r>
        <w:t xml:space="preserve"> for the RGMII BFM configuration record fields.</w:t>
      </w:r>
    </w:p>
    <w:p w14:paraId="76B064E0" w14:textId="77777777" w:rsidR="00FE28E3" w:rsidRDefault="00FE28E3" w:rsidP="00FE28E3"/>
    <w:p w14:paraId="681ADA1C" w14:textId="20E8FCD0" w:rsidR="00FE28E3" w:rsidRDefault="00FE28E3" w:rsidP="00FE28E3">
      <w:r>
        <w:t>Defining a local RGMII BFM configuration:</w:t>
      </w:r>
    </w:p>
    <w:p w14:paraId="25378411" w14:textId="77777777" w:rsidR="00886641" w:rsidRDefault="00886641" w:rsidP="00FE28E3"/>
    <w:p w14:paraId="20439181" w14:textId="309EA248"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constant C_RGMII</w:t>
      </w:r>
      <w:r>
        <w:rPr>
          <w:rFonts w:ascii="Courier New" w:hAnsi="Courier New" w:cs="Courier New"/>
          <w:color w:val="000000" w:themeColor="text1"/>
          <w:szCs w:val="18"/>
          <w:lang w:val="en-US" w:eastAsia="nb-NO"/>
        </w:rPr>
        <w:t>_</w:t>
      </w:r>
      <w:r w:rsidRPr="00FE28E3">
        <w:rPr>
          <w:rFonts w:ascii="Courier New" w:hAnsi="Courier New" w:cs="Courier New"/>
          <w:color w:val="000000" w:themeColor="text1"/>
          <w:szCs w:val="18"/>
          <w:lang w:val="en-US" w:eastAsia="nb-NO"/>
        </w:rPr>
        <w:t>CONFIG_</w:t>
      </w:r>
      <w:r>
        <w:rPr>
          <w:rFonts w:ascii="Courier New" w:hAnsi="Courier New" w:cs="Courier New"/>
          <w:color w:val="000000" w:themeColor="text1"/>
          <w:szCs w:val="18"/>
          <w:lang w:val="en-US" w:eastAsia="nb-NO"/>
        </w:rPr>
        <w:t>LOCAL</w:t>
      </w:r>
      <w:r w:rsidRPr="00FE28E3">
        <w:rPr>
          <w:rFonts w:ascii="Courier New" w:hAnsi="Courier New" w:cs="Courier New"/>
          <w:color w:val="000000" w:themeColor="text1"/>
          <w:szCs w:val="18"/>
          <w:lang w:val="en-US" w:eastAsia="nb-NO"/>
        </w:rPr>
        <w:t xml:space="preserve"> : t_rgmii_bfm_config := (</w:t>
      </w:r>
    </w:p>
    <w:p w14:paraId="5B31D5F8"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max_wait_cycles          =&gt; 10,</w:t>
      </w:r>
    </w:p>
    <w:p w14:paraId="21EA73F5"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max_wait_cycles_severity =&gt; ERROR,</w:t>
      </w:r>
    </w:p>
    <w:p w14:paraId="3A6F4C88" w14:textId="160CA34A"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clock_period             =&gt; </w:t>
      </w:r>
      <w:r w:rsidR="00CD56D7">
        <w:rPr>
          <w:rFonts w:ascii="Courier New" w:hAnsi="Courier New" w:cs="Courier New"/>
          <w:color w:val="000000" w:themeColor="text1"/>
          <w:szCs w:val="18"/>
          <w:lang w:val="en-US" w:eastAsia="nb-NO"/>
        </w:rPr>
        <w:t>8</w:t>
      </w:r>
      <w:r w:rsidRPr="00FE28E3">
        <w:rPr>
          <w:rFonts w:ascii="Courier New" w:hAnsi="Courier New" w:cs="Courier New"/>
          <w:color w:val="000000" w:themeColor="text1"/>
          <w:szCs w:val="18"/>
          <w:lang w:val="en-US" w:eastAsia="nb-NO"/>
        </w:rPr>
        <w:t xml:space="preserve"> ns,</w:t>
      </w:r>
    </w:p>
    <w:p w14:paraId="5AD7BEAB" w14:textId="63D7AAD2"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rx_clock_skew            =&gt; </w:t>
      </w:r>
      <w:r w:rsidR="00CD56D7">
        <w:rPr>
          <w:rFonts w:ascii="Courier New" w:hAnsi="Courier New" w:cs="Courier New"/>
          <w:color w:val="000000" w:themeColor="text1"/>
          <w:szCs w:val="18"/>
          <w:lang w:val="en-US" w:eastAsia="nb-NO"/>
        </w:rPr>
        <w:t>2</w:t>
      </w:r>
      <w:r w:rsidRPr="00FE28E3">
        <w:rPr>
          <w:rFonts w:ascii="Courier New" w:hAnsi="Courier New" w:cs="Courier New"/>
          <w:color w:val="000000" w:themeColor="text1"/>
          <w:szCs w:val="18"/>
          <w:lang w:val="en-US" w:eastAsia="nb-NO"/>
        </w:rPr>
        <w:t xml:space="preserve"> ns,</w:t>
      </w:r>
    </w:p>
    <w:p w14:paraId="21BA87FB"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match_strictness         =&gt; MATCH_EXACT,</w:t>
      </w:r>
    </w:p>
    <w:p w14:paraId="0BFF6434"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id_for_bfm               =&gt; ID_BFM</w:t>
      </w:r>
    </w:p>
    <w:p w14:paraId="5FB3E552"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nb-NO" w:eastAsia="nb-NO"/>
        </w:rPr>
      </w:pPr>
      <w:r w:rsidRPr="00FE28E3">
        <w:rPr>
          <w:rFonts w:ascii="Courier New" w:hAnsi="Courier New" w:cs="Courier New"/>
          <w:color w:val="000000" w:themeColor="text1"/>
          <w:szCs w:val="18"/>
          <w:lang w:val="en-US" w:eastAsia="nb-NO"/>
        </w:rPr>
        <w:t xml:space="preserve">  </w:t>
      </w:r>
      <w:r w:rsidRPr="00FE28E3">
        <w:rPr>
          <w:rFonts w:ascii="Courier New" w:hAnsi="Courier New" w:cs="Courier New"/>
          <w:color w:val="000000" w:themeColor="text1"/>
          <w:szCs w:val="18"/>
          <w:lang w:val="nb-NO" w:eastAsia="nb-NO"/>
        </w:rPr>
        <w:t>);</w:t>
      </w:r>
    </w:p>
    <w:p w14:paraId="77C12E75" w14:textId="3B580CBF" w:rsidR="00FE28E3" w:rsidRDefault="00FE28E3" w:rsidP="00FE28E3"/>
    <w:p w14:paraId="3BEDDD65" w14:textId="0A4A4880" w:rsidR="00FE28E3" w:rsidRDefault="00FE28E3" w:rsidP="00FE28E3"/>
    <w:p w14:paraId="5ECC0BFF" w14:textId="54F52A00" w:rsidR="00886641" w:rsidRDefault="00886641" w:rsidP="00FE28E3"/>
    <w:p w14:paraId="7C22C0C2" w14:textId="5BCAC9F6" w:rsidR="00886641" w:rsidRPr="002F2075" w:rsidRDefault="00886641" w:rsidP="00886641">
      <w:pPr>
        <w:rPr>
          <w:lang w:val="en-US"/>
        </w:rPr>
      </w:pPr>
      <w:r>
        <w:rPr>
          <w:lang w:val="en-US"/>
        </w:rPr>
        <w:t xml:space="preserve">See section </w:t>
      </w:r>
      <w:r>
        <w:rPr>
          <w:lang w:val="en-US"/>
        </w:rPr>
        <w:fldChar w:fldCharType="begin"/>
      </w:r>
      <w:r>
        <w:rPr>
          <w:lang w:val="en-US"/>
        </w:rPr>
        <w:instrText xml:space="preserve"> REF _Ref44666664 \r \h </w:instrText>
      </w:r>
      <w:r>
        <w:rPr>
          <w:lang w:val="en-US"/>
        </w:rPr>
      </w:r>
      <w:r>
        <w:rPr>
          <w:lang w:val="en-US"/>
        </w:rPr>
        <w:fldChar w:fldCharType="separate"/>
      </w:r>
      <w:r w:rsidR="00CF4790">
        <w:rPr>
          <w:lang w:val="en-US"/>
        </w:rPr>
        <w:t>4</w:t>
      </w:r>
      <w:r>
        <w:rPr>
          <w:lang w:val="en-US"/>
        </w:rPr>
        <w:fldChar w:fldCharType="end"/>
      </w:r>
      <w:r>
        <w:rPr>
          <w:lang w:val="en-US"/>
        </w:rPr>
        <w:t xml:space="preserve"> for how to define a local overload procedure and how to use a BFM config with the procedure call.</w:t>
      </w:r>
    </w:p>
    <w:p w14:paraId="5C591F36" w14:textId="17C8F182" w:rsidR="00886641" w:rsidRDefault="00886641" w:rsidP="00FE28E3">
      <w:pPr>
        <w:rPr>
          <w:lang w:val="en-US"/>
        </w:rPr>
      </w:pPr>
    </w:p>
    <w:p w14:paraId="12E5C347" w14:textId="13812402" w:rsidR="00886641" w:rsidRDefault="00886641" w:rsidP="00FE28E3">
      <w:pPr>
        <w:rPr>
          <w:lang w:val="en-US"/>
        </w:rPr>
      </w:pPr>
    </w:p>
    <w:p w14:paraId="5C4F1074" w14:textId="60372707" w:rsidR="00886641" w:rsidRDefault="00886641" w:rsidP="00FE28E3">
      <w:pPr>
        <w:rPr>
          <w:lang w:val="en-US"/>
        </w:rPr>
      </w:pPr>
    </w:p>
    <w:p w14:paraId="3EE11F2B" w14:textId="5D75967A" w:rsidR="00886641" w:rsidRDefault="00886641" w:rsidP="00FE28E3">
      <w:pPr>
        <w:rPr>
          <w:lang w:val="en-US"/>
        </w:rPr>
      </w:pPr>
    </w:p>
    <w:p w14:paraId="031AA8B5" w14:textId="30C6C7D3" w:rsidR="00886641" w:rsidRDefault="00886641" w:rsidP="00FE28E3">
      <w:pPr>
        <w:rPr>
          <w:lang w:val="en-US"/>
        </w:rPr>
      </w:pPr>
    </w:p>
    <w:p w14:paraId="54ECB99A" w14:textId="18993286" w:rsidR="00886641" w:rsidRDefault="00886641" w:rsidP="00FE28E3">
      <w:pPr>
        <w:rPr>
          <w:lang w:val="en-US"/>
        </w:rPr>
      </w:pPr>
    </w:p>
    <w:p w14:paraId="4833EF88" w14:textId="0B791EBC" w:rsidR="00886641" w:rsidRDefault="00886641" w:rsidP="00FE28E3">
      <w:pPr>
        <w:rPr>
          <w:lang w:val="en-US"/>
        </w:rPr>
      </w:pPr>
    </w:p>
    <w:p w14:paraId="409CBC1B" w14:textId="57E93F49" w:rsidR="00886641" w:rsidRDefault="00886641" w:rsidP="00FE28E3">
      <w:pPr>
        <w:rPr>
          <w:lang w:val="en-US"/>
        </w:rPr>
      </w:pPr>
    </w:p>
    <w:p w14:paraId="2A2DA771" w14:textId="347D5E50" w:rsidR="00886641" w:rsidRDefault="00886641" w:rsidP="00FE28E3">
      <w:pPr>
        <w:rPr>
          <w:lang w:val="en-US"/>
        </w:rPr>
      </w:pPr>
    </w:p>
    <w:p w14:paraId="4897E8BF" w14:textId="06C8BE62" w:rsidR="00886641" w:rsidRDefault="00886641" w:rsidP="00FE28E3">
      <w:pPr>
        <w:rPr>
          <w:lang w:val="en-US"/>
        </w:rPr>
      </w:pPr>
    </w:p>
    <w:p w14:paraId="5E3C64A8" w14:textId="4DEE5D91" w:rsidR="00886641" w:rsidRDefault="00886641" w:rsidP="00FE28E3">
      <w:pPr>
        <w:rPr>
          <w:lang w:val="en-US"/>
        </w:rPr>
      </w:pPr>
    </w:p>
    <w:p w14:paraId="4C886A07" w14:textId="28586D08" w:rsidR="00886641" w:rsidRDefault="00886641" w:rsidP="00FE28E3">
      <w:pPr>
        <w:rPr>
          <w:lang w:val="en-US"/>
        </w:rPr>
      </w:pPr>
    </w:p>
    <w:p w14:paraId="635B8141" w14:textId="487A810A" w:rsidR="00886641" w:rsidRDefault="00886641" w:rsidP="00FE28E3">
      <w:pPr>
        <w:rPr>
          <w:lang w:val="en-US"/>
        </w:rPr>
      </w:pPr>
    </w:p>
    <w:p w14:paraId="1EB54217" w14:textId="2AB51D96" w:rsidR="00886641" w:rsidRDefault="00886641" w:rsidP="00FE28E3">
      <w:pPr>
        <w:rPr>
          <w:lang w:val="en-US"/>
        </w:rPr>
      </w:pPr>
    </w:p>
    <w:p w14:paraId="013CC3EF" w14:textId="77777777" w:rsidR="00886641" w:rsidRPr="00886641" w:rsidRDefault="00886641" w:rsidP="00FE28E3">
      <w:pPr>
        <w:rPr>
          <w:lang w:val="en-US"/>
        </w:rPr>
      </w:pPr>
    </w:p>
    <w:p w14:paraId="263DDF7F" w14:textId="77777777" w:rsidR="00FE28E3" w:rsidRPr="00FE28E3" w:rsidRDefault="00FE28E3" w:rsidP="00FE28E3"/>
    <w:p w14:paraId="58954B99" w14:textId="72820C90"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Bitvis AS at support@bitvis.no</w:t>
      </w:r>
    </w:p>
    <w:p w14:paraId="7B79EFB5" w14:textId="543F9603"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8AF9B" w14:textId="77777777" w:rsidR="00580A66" w:rsidRPr="009F58C4" w:rsidRDefault="00580A66">
      <w:pPr>
        <w:rPr>
          <w:rFonts w:ascii="Arial" w:hAnsi="Arial" w:cs="Arial"/>
          <w:lang w:val="sq-AL"/>
        </w:rPr>
      </w:pPr>
      <w:r w:rsidRPr="009F58C4">
        <w:rPr>
          <w:rFonts w:ascii="Arial" w:hAnsi="Arial" w:cs="Arial"/>
          <w:lang w:val="sq-AL"/>
        </w:rPr>
        <w:separator/>
      </w:r>
    </w:p>
  </w:endnote>
  <w:endnote w:type="continuationSeparator" w:id="0">
    <w:p w14:paraId="79F91AC2" w14:textId="77777777" w:rsidR="00580A66" w:rsidRPr="009F58C4" w:rsidRDefault="00580A6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6E2764" w:rsidRDefault="006E2764"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6E2764" w:rsidRDefault="006E2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EA55B" w14:textId="77777777" w:rsidR="006E2764" w:rsidRPr="00FA2638" w:rsidRDefault="006E2764"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FC3A0D" w14:paraId="35168E3E" w14:textId="77777777" w:rsidTr="00E61652">
      <w:trPr>
        <w:trHeight w:val="284"/>
        <w:jc w:val="center"/>
      </w:trPr>
      <w:tc>
        <w:tcPr>
          <w:tcW w:w="3918" w:type="dxa"/>
          <w:vAlign w:val="center"/>
        </w:tcPr>
        <w:p w14:paraId="78424532" w14:textId="51F06B02" w:rsidR="006E2764" w:rsidRPr="00DA1B07" w:rsidRDefault="00AA7FAA"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77AEEE9B" w:rsidR="006E2764" w:rsidRPr="00DA1B07" w:rsidRDefault="006E2764"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4166DB">
            <w:rPr>
              <w:rFonts w:ascii="Helvetica" w:hAnsi="Helvetica" w:cs="Arial"/>
              <w:b/>
              <w:color w:val="1381C4"/>
              <w:sz w:val="14"/>
              <w:lang w:val="sq-AL"/>
            </w:rPr>
            <w:t>0</w:t>
          </w:r>
          <w:r>
            <w:rPr>
              <w:rFonts w:ascii="Helvetica" w:hAnsi="Helvetica" w:cs="Arial"/>
              <w:b/>
              <w:color w:val="1381C4"/>
              <w:sz w:val="14"/>
              <w:lang w:val="sq-AL"/>
            </w:rPr>
            <w:t>.</w:t>
          </w:r>
          <w:r w:rsidR="00F816FB">
            <w:rPr>
              <w:rFonts w:ascii="Helvetica" w:hAnsi="Helvetica" w:cs="Arial"/>
              <w:b/>
              <w:color w:val="1381C4"/>
              <w:sz w:val="14"/>
              <w:lang w:val="sq-AL"/>
            </w:rPr>
            <w:t>4</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F4790">
            <w:rPr>
              <w:rFonts w:ascii="Helvetica" w:hAnsi="Helvetica" w:cs="Arial"/>
              <w:noProof/>
              <w:color w:val="1381C4"/>
              <w:sz w:val="14"/>
              <w:lang w:val="en-US"/>
            </w:rPr>
            <w:t>2020-10-05</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6E2764" w:rsidRPr="00DA1B07" w:rsidRDefault="00580A66" w:rsidP="00615DBA">
          <w:pPr>
            <w:pStyle w:val="Bunntekst"/>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kobling"/>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6E2764" w:rsidRPr="00CD57FD" w:rsidRDefault="006E2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02A3C" w14:textId="77777777" w:rsidR="00580A66" w:rsidRPr="009F58C4" w:rsidRDefault="00580A66">
      <w:pPr>
        <w:rPr>
          <w:rFonts w:ascii="Arial" w:hAnsi="Arial" w:cs="Arial"/>
          <w:lang w:val="sq-AL"/>
        </w:rPr>
      </w:pPr>
      <w:r w:rsidRPr="009F58C4">
        <w:rPr>
          <w:rFonts w:ascii="Arial" w:hAnsi="Arial" w:cs="Arial"/>
          <w:lang w:val="sq-AL"/>
        </w:rPr>
        <w:separator/>
      </w:r>
    </w:p>
  </w:footnote>
  <w:footnote w:type="continuationSeparator" w:id="0">
    <w:p w14:paraId="1FDBF61A" w14:textId="77777777" w:rsidR="00580A66" w:rsidRPr="009F58C4" w:rsidRDefault="00580A6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08284" w14:textId="671CF713" w:rsidR="00C97118" w:rsidRDefault="00580A66">
    <w:pPr>
      <w:pStyle w:val="Topptekst"/>
    </w:pPr>
    <w:r>
      <w:rPr>
        <w:noProof/>
      </w:rPr>
      <w:pict w14:anchorId="1D8DE1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91.9pt;height:245.9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07AA9B7C" w:rsidR="006E2764" w:rsidRDefault="00580A66" w:rsidP="000308F1">
    <w:pPr>
      <w:pStyle w:val="Topptekst"/>
      <w:jc w:val="right"/>
    </w:pPr>
    <w:r>
      <w:rPr>
        <w:noProof/>
      </w:rPr>
      <w:pict w14:anchorId="5E6299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91.9pt;height:245.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6E2764">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4D485DBE" w:rsidR="006E2764" w:rsidRDefault="00580A66" w:rsidP="000308F1">
    <w:pPr>
      <w:pStyle w:val="Topptekst"/>
      <w:jc w:val="right"/>
    </w:pPr>
    <w:r>
      <w:rPr>
        <w:noProof/>
      </w:rPr>
      <w:pict w14:anchorId="5BBBC3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91.9pt;height:245.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6E2764">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2732A"/>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4820"/>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605"/>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6186"/>
    <w:rsid w:val="001D7AC6"/>
    <w:rsid w:val="001E06E3"/>
    <w:rsid w:val="001E1442"/>
    <w:rsid w:val="001E202C"/>
    <w:rsid w:val="001E4016"/>
    <w:rsid w:val="001E42EA"/>
    <w:rsid w:val="001E655E"/>
    <w:rsid w:val="001E701C"/>
    <w:rsid w:val="001F00B6"/>
    <w:rsid w:val="001F02E2"/>
    <w:rsid w:val="001F0A28"/>
    <w:rsid w:val="001F0C55"/>
    <w:rsid w:val="001F0C98"/>
    <w:rsid w:val="001F3B5D"/>
    <w:rsid w:val="001F3E9F"/>
    <w:rsid w:val="001F70F6"/>
    <w:rsid w:val="002023E1"/>
    <w:rsid w:val="002057A4"/>
    <w:rsid w:val="00205D5A"/>
    <w:rsid w:val="00205ECB"/>
    <w:rsid w:val="00207A22"/>
    <w:rsid w:val="00210D7B"/>
    <w:rsid w:val="00214028"/>
    <w:rsid w:val="0021608D"/>
    <w:rsid w:val="002174BA"/>
    <w:rsid w:val="00220780"/>
    <w:rsid w:val="002214C0"/>
    <w:rsid w:val="00221B24"/>
    <w:rsid w:val="0022238D"/>
    <w:rsid w:val="002229D8"/>
    <w:rsid w:val="00222DDD"/>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359"/>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AF7"/>
    <w:rsid w:val="002E1D01"/>
    <w:rsid w:val="002E30D7"/>
    <w:rsid w:val="002E5DED"/>
    <w:rsid w:val="002E6561"/>
    <w:rsid w:val="002F0591"/>
    <w:rsid w:val="002F0B06"/>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0E02"/>
    <w:rsid w:val="004026B3"/>
    <w:rsid w:val="00402B87"/>
    <w:rsid w:val="00403A9D"/>
    <w:rsid w:val="00404314"/>
    <w:rsid w:val="00406D56"/>
    <w:rsid w:val="004111F6"/>
    <w:rsid w:val="00411DAD"/>
    <w:rsid w:val="00413EC4"/>
    <w:rsid w:val="0041624B"/>
    <w:rsid w:val="004166D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2C16"/>
    <w:rsid w:val="004830FD"/>
    <w:rsid w:val="00483C58"/>
    <w:rsid w:val="00484BE9"/>
    <w:rsid w:val="004876CE"/>
    <w:rsid w:val="004907E6"/>
    <w:rsid w:val="004920A3"/>
    <w:rsid w:val="00494FC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E7829"/>
    <w:rsid w:val="004F0066"/>
    <w:rsid w:val="004F05FE"/>
    <w:rsid w:val="004F0F4F"/>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5C8C"/>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0A66"/>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7A"/>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A13"/>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23CA"/>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172F"/>
    <w:rsid w:val="006B2FB3"/>
    <w:rsid w:val="006B4C0B"/>
    <w:rsid w:val="006B5C8E"/>
    <w:rsid w:val="006B66AB"/>
    <w:rsid w:val="006B6DF1"/>
    <w:rsid w:val="006B7AAD"/>
    <w:rsid w:val="006C01C3"/>
    <w:rsid w:val="006C0511"/>
    <w:rsid w:val="006C0B8F"/>
    <w:rsid w:val="006C1446"/>
    <w:rsid w:val="006C29CF"/>
    <w:rsid w:val="006C3BB8"/>
    <w:rsid w:val="006C4AEC"/>
    <w:rsid w:val="006C5FB6"/>
    <w:rsid w:val="006C61A2"/>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0D"/>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6CF6"/>
    <w:rsid w:val="00837878"/>
    <w:rsid w:val="008412A2"/>
    <w:rsid w:val="0084544D"/>
    <w:rsid w:val="008467A0"/>
    <w:rsid w:val="0085036D"/>
    <w:rsid w:val="008522D9"/>
    <w:rsid w:val="00854471"/>
    <w:rsid w:val="0085479B"/>
    <w:rsid w:val="00854D9F"/>
    <w:rsid w:val="008576E9"/>
    <w:rsid w:val="00857BCE"/>
    <w:rsid w:val="00861083"/>
    <w:rsid w:val="0086154B"/>
    <w:rsid w:val="008625FF"/>
    <w:rsid w:val="0086307A"/>
    <w:rsid w:val="00864CA0"/>
    <w:rsid w:val="00870491"/>
    <w:rsid w:val="00870E69"/>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86641"/>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3A45"/>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1639B"/>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7CD"/>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C"/>
    <w:rsid w:val="00B410E6"/>
    <w:rsid w:val="00B419D9"/>
    <w:rsid w:val="00B42F86"/>
    <w:rsid w:val="00B4315B"/>
    <w:rsid w:val="00B442CB"/>
    <w:rsid w:val="00B45B00"/>
    <w:rsid w:val="00B464CC"/>
    <w:rsid w:val="00B4666E"/>
    <w:rsid w:val="00B46934"/>
    <w:rsid w:val="00B475B9"/>
    <w:rsid w:val="00B5102D"/>
    <w:rsid w:val="00B522F3"/>
    <w:rsid w:val="00B53B7F"/>
    <w:rsid w:val="00B5438B"/>
    <w:rsid w:val="00B545FE"/>
    <w:rsid w:val="00B55531"/>
    <w:rsid w:val="00B55F56"/>
    <w:rsid w:val="00B576E3"/>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B2"/>
    <w:rsid w:val="00B841E0"/>
    <w:rsid w:val="00B84D53"/>
    <w:rsid w:val="00B84DDA"/>
    <w:rsid w:val="00B912B4"/>
    <w:rsid w:val="00B91664"/>
    <w:rsid w:val="00B92C71"/>
    <w:rsid w:val="00B9371E"/>
    <w:rsid w:val="00B9412F"/>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AA5"/>
    <w:rsid w:val="00BC5EE9"/>
    <w:rsid w:val="00BC67B9"/>
    <w:rsid w:val="00BC6998"/>
    <w:rsid w:val="00BD11AF"/>
    <w:rsid w:val="00BD2145"/>
    <w:rsid w:val="00BD2618"/>
    <w:rsid w:val="00BD2739"/>
    <w:rsid w:val="00BD650E"/>
    <w:rsid w:val="00BD68DD"/>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8AF"/>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97118"/>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8CE"/>
    <w:rsid w:val="00CC1122"/>
    <w:rsid w:val="00CC1F84"/>
    <w:rsid w:val="00CC2383"/>
    <w:rsid w:val="00CC25AC"/>
    <w:rsid w:val="00CC32E3"/>
    <w:rsid w:val="00CC37DA"/>
    <w:rsid w:val="00CC3F07"/>
    <w:rsid w:val="00CC42AC"/>
    <w:rsid w:val="00CC598B"/>
    <w:rsid w:val="00CC59F9"/>
    <w:rsid w:val="00CC65D8"/>
    <w:rsid w:val="00CD0243"/>
    <w:rsid w:val="00CD12C4"/>
    <w:rsid w:val="00CD2EBA"/>
    <w:rsid w:val="00CD4434"/>
    <w:rsid w:val="00CD4D63"/>
    <w:rsid w:val="00CD56D7"/>
    <w:rsid w:val="00CD57FD"/>
    <w:rsid w:val="00CD605A"/>
    <w:rsid w:val="00CD6AC5"/>
    <w:rsid w:val="00CD6CD6"/>
    <w:rsid w:val="00CD7754"/>
    <w:rsid w:val="00CD780D"/>
    <w:rsid w:val="00CE11D9"/>
    <w:rsid w:val="00CE2C7B"/>
    <w:rsid w:val="00CE6B64"/>
    <w:rsid w:val="00CE7B0E"/>
    <w:rsid w:val="00CF1410"/>
    <w:rsid w:val="00CF23BE"/>
    <w:rsid w:val="00CF4790"/>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0AE3"/>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412"/>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5B39"/>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6FB"/>
    <w:rsid w:val="00F81BA2"/>
    <w:rsid w:val="00F81D9C"/>
    <w:rsid w:val="00F824B5"/>
    <w:rsid w:val="00F82E1B"/>
    <w:rsid w:val="00F8451A"/>
    <w:rsid w:val="00F85475"/>
    <w:rsid w:val="00F85B0A"/>
    <w:rsid w:val="00F870EA"/>
    <w:rsid w:val="00F878F9"/>
    <w:rsid w:val="00F904F0"/>
    <w:rsid w:val="00F91914"/>
    <w:rsid w:val="00F91A6B"/>
    <w:rsid w:val="00F934D6"/>
    <w:rsid w:val="00F94007"/>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3A0D"/>
    <w:rsid w:val="00FC5943"/>
    <w:rsid w:val="00FC743D"/>
    <w:rsid w:val="00FD0332"/>
    <w:rsid w:val="00FD0F8A"/>
    <w:rsid w:val="00FD28F2"/>
    <w:rsid w:val="00FD44B5"/>
    <w:rsid w:val="00FD4C59"/>
    <w:rsid w:val="00FE0EDE"/>
    <w:rsid w:val="00FE242D"/>
    <w:rsid w:val="00FE25EE"/>
    <w:rsid w:val="00FE26B7"/>
    <w:rsid w:val="00FE28E3"/>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 w:id="924189793">
      <w:bodyDiv w:val="1"/>
      <w:marLeft w:val="0"/>
      <w:marRight w:val="0"/>
      <w:marTop w:val="0"/>
      <w:marBottom w:val="0"/>
      <w:divBdr>
        <w:top w:val="none" w:sz="0" w:space="0" w:color="auto"/>
        <w:left w:val="none" w:sz="0" w:space="0" w:color="auto"/>
        <w:bottom w:val="none" w:sz="0" w:space="0" w:color="auto"/>
        <w:right w:val="none" w:sz="0" w:space="0" w:color="auto"/>
      </w:divBdr>
      <w:divsChild>
        <w:div w:id="1410083064">
          <w:marLeft w:val="0"/>
          <w:marRight w:val="0"/>
          <w:marTop w:val="0"/>
          <w:marBottom w:val="0"/>
          <w:divBdr>
            <w:top w:val="none" w:sz="0" w:space="0" w:color="auto"/>
            <w:left w:val="none" w:sz="0" w:space="0" w:color="auto"/>
            <w:bottom w:val="none" w:sz="0" w:space="0" w:color="auto"/>
            <w:right w:val="none" w:sz="0" w:space="0" w:color="auto"/>
          </w:divBdr>
          <w:divsChild>
            <w:div w:id="2081827396">
              <w:marLeft w:val="0"/>
              <w:marRight w:val="0"/>
              <w:marTop w:val="0"/>
              <w:marBottom w:val="0"/>
              <w:divBdr>
                <w:top w:val="none" w:sz="0" w:space="0" w:color="auto"/>
                <w:left w:val="none" w:sz="0" w:space="0" w:color="auto"/>
                <w:bottom w:val="none" w:sz="0" w:space="0" w:color="auto"/>
                <w:right w:val="none" w:sz="0" w:space="0" w:color="auto"/>
              </w:divBdr>
            </w:div>
            <w:div w:id="99373380">
              <w:marLeft w:val="0"/>
              <w:marRight w:val="0"/>
              <w:marTop w:val="0"/>
              <w:marBottom w:val="0"/>
              <w:divBdr>
                <w:top w:val="none" w:sz="0" w:space="0" w:color="auto"/>
                <w:left w:val="none" w:sz="0" w:space="0" w:color="auto"/>
                <w:bottom w:val="none" w:sz="0" w:space="0" w:color="auto"/>
                <w:right w:val="none" w:sz="0" w:space="0" w:color="auto"/>
              </w:divBdr>
            </w:div>
            <w:div w:id="1207597691">
              <w:marLeft w:val="0"/>
              <w:marRight w:val="0"/>
              <w:marTop w:val="0"/>
              <w:marBottom w:val="0"/>
              <w:divBdr>
                <w:top w:val="none" w:sz="0" w:space="0" w:color="auto"/>
                <w:left w:val="none" w:sz="0" w:space="0" w:color="auto"/>
                <w:bottom w:val="none" w:sz="0" w:space="0" w:color="auto"/>
                <w:right w:val="none" w:sz="0" w:space="0" w:color="auto"/>
              </w:divBdr>
            </w:div>
            <w:div w:id="1749418549">
              <w:marLeft w:val="0"/>
              <w:marRight w:val="0"/>
              <w:marTop w:val="0"/>
              <w:marBottom w:val="0"/>
              <w:divBdr>
                <w:top w:val="none" w:sz="0" w:space="0" w:color="auto"/>
                <w:left w:val="none" w:sz="0" w:space="0" w:color="auto"/>
                <w:bottom w:val="none" w:sz="0" w:space="0" w:color="auto"/>
                <w:right w:val="none" w:sz="0" w:space="0" w:color="auto"/>
              </w:divBdr>
            </w:div>
            <w:div w:id="954822604">
              <w:marLeft w:val="0"/>
              <w:marRight w:val="0"/>
              <w:marTop w:val="0"/>
              <w:marBottom w:val="0"/>
              <w:divBdr>
                <w:top w:val="none" w:sz="0" w:space="0" w:color="auto"/>
                <w:left w:val="none" w:sz="0" w:space="0" w:color="auto"/>
                <w:bottom w:val="none" w:sz="0" w:space="0" w:color="auto"/>
                <w:right w:val="none" w:sz="0" w:space="0" w:color="auto"/>
              </w:divBdr>
            </w:div>
            <w:div w:id="235215307">
              <w:marLeft w:val="0"/>
              <w:marRight w:val="0"/>
              <w:marTop w:val="0"/>
              <w:marBottom w:val="0"/>
              <w:divBdr>
                <w:top w:val="none" w:sz="0" w:space="0" w:color="auto"/>
                <w:left w:val="none" w:sz="0" w:space="0" w:color="auto"/>
                <w:bottom w:val="none" w:sz="0" w:space="0" w:color="auto"/>
                <w:right w:val="none" w:sz="0" w:space="0" w:color="auto"/>
              </w:divBdr>
            </w:div>
            <w:div w:id="106313927">
              <w:marLeft w:val="0"/>
              <w:marRight w:val="0"/>
              <w:marTop w:val="0"/>
              <w:marBottom w:val="0"/>
              <w:divBdr>
                <w:top w:val="none" w:sz="0" w:space="0" w:color="auto"/>
                <w:left w:val="none" w:sz="0" w:space="0" w:color="auto"/>
                <w:bottom w:val="none" w:sz="0" w:space="0" w:color="auto"/>
                <w:right w:val="none" w:sz="0" w:space="0" w:color="auto"/>
              </w:divBdr>
            </w:div>
            <w:div w:id="13528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2466B-1152-481D-B76F-2284DF2D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1543</Words>
  <Characters>8183</Characters>
  <Application>Microsoft Office Word</Application>
  <DocSecurity>0</DocSecurity>
  <Lines>68</Lines>
  <Paragraphs>19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9707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2020-10-05T04:28:00Z</dcterms:created>
  <dcterms:modified xsi:type="dcterms:W3CDTF">2020-10-05T04:28:00Z</dcterms:modified>
</cp:coreProperties>
</file>