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A3ECE90" w14:textId="610F0816" w:rsidR="001653D1" w:rsidRDefault="00975E6D">
          <w:pPr>
            <w:pStyle w:val="INNH1"/>
            <w:tabs>
              <w:tab w:val="left" w:pos="360"/>
              <w:tab w:val="right" w:leader="dot" w:pos="15129"/>
            </w:tabs>
            <w:rPr>
              <w:rFonts w:eastAsiaTheme="minorEastAsia" w:cstheme="minorBidi"/>
              <w:b w:val="0"/>
              <w:bCs w:val="0"/>
              <w:caps w:val="0"/>
              <w:noProof/>
              <w:sz w:val="22"/>
              <w:szCs w:val="22"/>
              <w:lang w:val="nb-NO" w:eastAsia="nb-NO"/>
            </w:rPr>
          </w:pPr>
          <w:r>
            <w:fldChar w:fldCharType="begin"/>
          </w:r>
          <w:r>
            <w:instrText xml:space="preserve"> TOC \o "1-1" \h \z \u </w:instrText>
          </w:r>
          <w:r>
            <w:fldChar w:fldCharType="separate"/>
          </w:r>
          <w:hyperlink w:anchor="_Toc42598157" w:history="1">
            <w:r w:rsidR="001653D1" w:rsidRPr="00EC5030">
              <w:rPr>
                <w:rStyle w:val="Hyperkobling"/>
                <w:noProof/>
              </w:rPr>
              <w:t>1</w:t>
            </w:r>
            <w:r w:rsidR="001653D1">
              <w:rPr>
                <w:rFonts w:eastAsiaTheme="minorEastAsia" w:cstheme="minorBidi"/>
                <w:b w:val="0"/>
                <w:bCs w:val="0"/>
                <w:caps w:val="0"/>
                <w:noProof/>
                <w:sz w:val="22"/>
                <w:szCs w:val="22"/>
                <w:lang w:val="nb-NO" w:eastAsia="nb-NO"/>
              </w:rPr>
              <w:tab/>
            </w:r>
            <w:r w:rsidR="001653D1" w:rsidRPr="00EC5030">
              <w:rPr>
                <w:rStyle w:val="Hyperkobling"/>
                <w:noProof/>
              </w:rPr>
              <w:t>Libraries</w:t>
            </w:r>
            <w:r w:rsidR="001653D1">
              <w:rPr>
                <w:noProof/>
                <w:webHidden/>
              </w:rPr>
              <w:tab/>
            </w:r>
            <w:r w:rsidR="001653D1">
              <w:rPr>
                <w:noProof/>
                <w:webHidden/>
              </w:rPr>
              <w:fldChar w:fldCharType="begin"/>
            </w:r>
            <w:r w:rsidR="001653D1">
              <w:rPr>
                <w:noProof/>
                <w:webHidden/>
              </w:rPr>
              <w:instrText xml:space="preserve"> PAGEREF _Toc42598157 \h </w:instrText>
            </w:r>
            <w:r w:rsidR="001653D1">
              <w:rPr>
                <w:noProof/>
                <w:webHidden/>
              </w:rPr>
            </w:r>
            <w:r w:rsidR="001653D1">
              <w:rPr>
                <w:noProof/>
                <w:webHidden/>
              </w:rPr>
              <w:fldChar w:fldCharType="separate"/>
            </w:r>
            <w:r w:rsidR="003C7EFD">
              <w:rPr>
                <w:noProof/>
                <w:webHidden/>
              </w:rPr>
              <w:t>2</w:t>
            </w:r>
            <w:r w:rsidR="001653D1">
              <w:rPr>
                <w:noProof/>
                <w:webHidden/>
              </w:rPr>
              <w:fldChar w:fldCharType="end"/>
            </w:r>
          </w:hyperlink>
        </w:p>
        <w:p w14:paraId="26872FD9" w14:textId="491B7E6A"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58" w:history="1">
            <w:r w:rsidR="001653D1" w:rsidRPr="00EC5030">
              <w:rPr>
                <w:rStyle w:val="Hyperkobling"/>
                <w:noProof/>
              </w:rPr>
              <w:t>2</w:t>
            </w:r>
            <w:r w:rsidR="001653D1">
              <w:rPr>
                <w:rFonts w:eastAsiaTheme="minorEastAsia" w:cstheme="minorBidi"/>
                <w:b w:val="0"/>
                <w:bCs w:val="0"/>
                <w:caps w:val="0"/>
                <w:noProof/>
                <w:sz w:val="22"/>
                <w:szCs w:val="22"/>
                <w:lang w:val="nb-NO" w:eastAsia="nb-NO"/>
              </w:rPr>
              <w:tab/>
            </w:r>
            <w:r w:rsidR="001653D1" w:rsidRPr="00EC5030">
              <w:rPr>
                <w:rStyle w:val="Hyperkobling"/>
                <w:noProof/>
              </w:rPr>
              <w:t>UVVM Initialization</w:t>
            </w:r>
            <w:r w:rsidR="001653D1">
              <w:rPr>
                <w:noProof/>
                <w:webHidden/>
              </w:rPr>
              <w:tab/>
            </w:r>
            <w:r w:rsidR="001653D1">
              <w:rPr>
                <w:noProof/>
                <w:webHidden/>
              </w:rPr>
              <w:fldChar w:fldCharType="begin"/>
            </w:r>
            <w:r w:rsidR="001653D1">
              <w:rPr>
                <w:noProof/>
                <w:webHidden/>
              </w:rPr>
              <w:instrText xml:space="preserve"> PAGEREF _Toc42598158 \h </w:instrText>
            </w:r>
            <w:r w:rsidR="001653D1">
              <w:rPr>
                <w:noProof/>
                <w:webHidden/>
              </w:rPr>
            </w:r>
            <w:r w:rsidR="001653D1">
              <w:rPr>
                <w:noProof/>
                <w:webHidden/>
              </w:rPr>
              <w:fldChar w:fldCharType="separate"/>
            </w:r>
            <w:r w:rsidR="003C7EFD">
              <w:rPr>
                <w:noProof/>
                <w:webHidden/>
              </w:rPr>
              <w:t>2</w:t>
            </w:r>
            <w:r w:rsidR="001653D1">
              <w:rPr>
                <w:noProof/>
                <w:webHidden/>
              </w:rPr>
              <w:fldChar w:fldCharType="end"/>
            </w:r>
          </w:hyperlink>
        </w:p>
        <w:p w14:paraId="2B4360E4" w14:textId="6BB57185"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59" w:history="1">
            <w:r w:rsidR="001653D1" w:rsidRPr="00EC5030">
              <w:rPr>
                <w:rStyle w:val="Hyperkobling"/>
                <w:noProof/>
              </w:rPr>
              <w:t>3</w:t>
            </w:r>
            <w:r w:rsidR="001653D1">
              <w:rPr>
                <w:rFonts w:eastAsiaTheme="minorEastAsia" w:cstheme="minorBidi"/>
                <w:b w:val="0"/>
                <w:bCs w:val="0"/>
                <w:caps w:val="0"/>
                <w:noProof/>
                <w:sz w:val="22"/>
                <w:szCs w:val="22"/>
                <w:lang w:val="nb-NO" w:eastAsia="nb-NO"/>
              </w:rPr>
              <w:tab/>
            </w:r>
            <w:r w:rsidR="001653D1" w:rsidRPr="00EC5030">
              <w:rPr>
                <w:rStyle w:val="Hyperkobling"/>
                <w:noProof/>
              </w:rPr>
              <w:t>UVVM and VVC user accessible shared variables and global signals</w:t>
            </w:r>
            <w:r w:rsidR="001653D1">
              <w:rPr>
                <w:noProof/>
                <w:webHidden/>
              </w:rPr>
              <w:tab/>
            </w:r>
            <w:r w:rsidR="001653D1">
              <w:rPr>
                <w:noProof/>
                <w:webHidden/>
              </w:rPr>
              <w:fldChar w:fldCharType="begin"/>
            </w:r>
            <w:r w:rsidR="001653D1">
              <w:rPr>
                <w:noProof/>
                <w:webHidden/>
              </w:rPr>
              <w:instrText xml:space="preserve"> PAGEREF _Toc42598159 \h </w:instrText>
            </w:r>
            <w:r w:rsidR="001653D1">
              <w:rPr>
                <w:noProof/>
                <w:webHidden/>
              </w:rPr>
            </w:r>
            <w:r w:rsidR="001653D1">
              <w:rPr>
                <w:noProof/>
                <w:webHidden/>
              </w:rPr>
              <w:fldChar w:fldCharType="separate"/>
            </w:r>
            <w:r w:rsidR="003C7EFD">
              <w:rPr>
                <w:noProof/>
                <w:webHidden/>
              </w:rPr>
              <w:t>3</w:t>
            </w:r>
            <w:r w:rsidR="001653D1">
              <w:rPr>
                <w:noProof/>
                <w:webHidden/>
              </w:rPr>
              <w:fldChar w:fldCharType="end"/>
            </w:r>
          </w:hyperlink>
        </w:p>
        <w:p w14:paraId="52E8C220" w14:textId="2D9BB715"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0" w:history="1">
            <w:r w:rsidR="001653D1" w:rsidRPr="00EC5030">
              <w:rPr>
                <w:rStyle w:val="Hyperkobling"/>
                <w:noProof/>
              </w:rPr>
              <w:t>4</w:t>
            </w:r>
            <w:r w:rsidR="001653D1">
              <w:rPr>
                <w:rFonts w:eastAsiaTheme="minorEastAsia" w:cstheme="minorBidi"/>
                <w:b w:val="0"/>
                <w:bCs w:val="0"/>
                <w:caps w:val="0"/>
                <w:noProof/>
                <w:sz w:val="22"/>
                <w:szCs w:val="22"/>
                <w:lang w:val="nb-NO" w:eastAsia="nb-NO"/>
              </w:rPr>
              <w:tab/>
            </w:r>
            <w:r w:rsidR="001653D1" w:rsidRPr="00EC5030">
              <w:rPr>
                <w:rStyle w:val="Hyperkobling"/>
                <w:noProof/>
              </w:rPr>
              <w:t>VVC Status, Configuration and Transaction information</w:t>
            </w:r>
            <w:r w:rsidR="001653D1">
              <w:rPr>
                <w:noProof/>
                <w:webHidden/>
              </w:rPr>
              <w:tab/>
            </w:r>
            <w:r w:rsidR="001653D1">
              <w:rPr>
                <w:noProof/>
                <w:webHidden/>
              </w:rPr>
              <w:fldChar w:fldCharType="begin"/>
            </w:r>
            <w:r w:rsidR="001653D1">
              <w:rPr>
                <w:noProof/>
                <w:webHidden/>
              </w:rPr>
              <w:instrText xml:space="preserve"> PAGEREF _Toc42598160 \h </w:instrText>
            </w:r>
            <w:r w:rsidR="001653D1">
              <w:rPr>
                <w:noProof/>
                <w:webHidden/>
              </w:rPr>
            </w:r>
            <w:r w:rsidR="001653D1">
              <w:rPr>
                <w:noProof/>
                <w:webHidden/>
              </w:rPr>
              <w:fldChar w:fldCharType="separate"/>
            </w:r>
            <w:r w:rsidR="003C7EFD">
              <w:rPr>
                <w:noProof/>
                <w:webHidden/>
              </w:rPr>
              <w:t>4</w:t>
            </w:r>
            <w:r w:rsidR="001653D1">
              <w:rPr>
                <w:noProof/>
                <w:webHidden/>
              </w:rPr>
              <w:fldChar w:fldCharType="end"/>
            </w:r>
          </w:hyperlink>
        </w:p>
        <w:p w14:paraId="466C2169" w14:textId="1D2C0A85"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1" w:history="1">
            <w:r w:rsidR="001653D1" w:rsidRPr="00EC5030">
              <w:rPr>
                <w:rStyle w:val="Hyperkobling"/>
                <w:noProof/>
              </w:rPr>
              <w:t>5</w:t>
            </w:r>
            <w:r w:rsidR="001653D1">
              <w:rPr>
                <w:rFonts w:eastAsiaTheme="minorEastAsia" w:cstheme="minorBidi"/>
                <w:b w:val="0"/>
                <w:bCs w:val="0"/>
                <w:caps w:val="0"/>
                <w:noProof/>
                <w:sz w:val="22"/>
                <w:szCs w:val="22"/>
                <w:lang w:val="nb-NO" w:eastAsia="nb-NO"/>
              </w:rPr>
              <w:tab/>
            </w:r>
            <w:r w:rsidR="001653D1" w:rsidRPr="00EC5030">
              <w:rPr>
                <w:rStyle w:val="Hyperkobling"/>
                <w:noProof/>
              </w:rPr>
              <w:t>Activity Watchdog</w:t>
            </w:r>
            <w:r w:rsidR="001653D1">
              <w:rPr>
                <w:noProof/>
                <w:webHidden/>
              </w:rPr>
              <w:tab/>
            </w:r>
            <w:r w:rsidR="001653D1">
              <w:rPr>
                <w:noProof/>
                <w:webHidden/>
              </w:rPr>
              <w:fldChar w:fldCharType="begin"/>
            </w:r>
            <w:r w:rsidR="001653D1">
              <w:rPr>
                <w:noProof/>
                <w:webHidden/>
              </w:rPr>
              <w:instrText xml:space="preserve"> PAGEREF _Toc42598161 \h </w:instrText>
            </w:r>
            <w:r w:rsidR="001653D1">
              <w:rPr>
                <w:noProof/>
                <w:webHidden/>
              </w:rPr>
            </w:r>
            <w:r w:rsidR="001653D1">
              <w:rPr>
                <w:noProof/>
                <w:webHidden/>
              </w:rPr>
              <w:fldChar w:fldCharType="separate"/>
            </w:r>
            <w:r w:rsidR="003C7EFD">
              <w:rPr>
                <w:noProof/>
                <w:webHidden/>
              </w:rPr>
              <w:t>5</w:t>
            </w:r>
            <w:r w:rsidR="001653D1">
              <w:rPr>
                <w:noProof/>
                <w:webHidden/>
              </w:rPr>
              <w:fldChar w:fldCharType="end"/>
            </w:r>
          </w:hyperlink>
        </w:p>
        <w:p w14:paraId="3D4AA68A" w14:textId="30CD1E4E"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2" w:history="1">
            <w:r w:rsidR="001653D1" w:rsidRPr="00EC5030">
              <w:rPr>
                <w:rStyle w:val="Hyperkobling"/>
                <w:noProof/>
              </w:rPr>
              <w:t>6</w:t>
            </w:r>
            <w:r w:rsidR="001653D1">
              <w:rPr>
                <w:rFonts w:eastAsiaTheme="minorEastAsia" w:cstheme="minorBidi"/>
                <w:b w:val="0"/>
                <w:bCs w:val="0"/>
                <w:caps w:val="0"/>
                <w:noProof/>
                <w:sz w:val="22"/>
                <w:szCs w:val="22"/>
                <w:lang w:val="nb-NO" w:eastAsia="nb-NO"/>
              </w:rPr>
              <w:tab/>
            </w:r>
            <w:r w:rsidR="001653D1" w:rsidRPr="00EC5030">
              <w:rPr>
                <w:rStyle w:val="Hyperkobling"/>
                <w:noProof/>
              </w:rPr>
              <w:t>Distribution of Transaction Info – From VVCs and/or Monitors</w:t>
            </w:r>
            <w:r w:rsidR="001653D1">
              <w:rPr>
                <w:noProof/>
                <w:webHidden/>
              </w:rPr>
              <w:tab/>
            </w:r>
            <w:r w:rsidR="001653D1">
              <w:rPr>
                <w:noProof/>
                <w:webHidden/>
              </w:rPr>
              <w:fldChar w:fldCharType="begin"/>
            </w:r>
            <w:r w:rsidR="001653D1">
              <w:rPr>
                <w:noProof/>
                <w:webHidden/>
              </w:rPr>
              <w:instrText xml:space="preserve"> PAGEREF _Toc42598162 \h </w:instrText>
            </w:r>
            <w:r w:rsidR="001653D1">
              <w:rPr>
                <w:noProof/>
                <w:webHidden/>
              </w:rPr>
            </w:r>
            <w:r w:rsidR="001653D1">
              <w:rPr>
                <w:noProof/>
                <w:webHidden/>
              </w:rPr>
              <w:fldChar w:fldCharType="separate"/>
            </w:r>
            <w:r w:rsidR="003C7EFD">
              <w:rPr>
                <w:noProof/>
                <w:webHidden/>
              </w:rPr>
              <w:t>6</w:t>
            </w:r>
            <w:r w:rsidR="001653D1">
              <w:rPr>
                <w:noProof/>
                <w:webHidden/>
              </w:rPr>
              <w:fldChar w:fldCharType="end"/>
            </w:r>
          </w:hyperlink>
        </w:p>
        <w:p w14:paraId="07B3F633" w14:textId="377BB93D"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4" w:history="1">
            <w:r w:rsidR="001653D1" w:rsidRPr="00EC5030">
              <w:rPr>
                <w:rStyle w:val="Hyperkobling"/>
                <w:noProof/>
              </w:rPr>
              <w:t>7</w:t>
            </w:r>
            <w:r w:rsidR="001653D1">
              <w:rPr>
                <w:rFonts w:eastAsiaTheme="minorEastAsia" w:cstheme="minorBidi"/>
                <w:b w:val="0"/>
                <w:bCs w:val="0"/>
                <w:caps w:val="0"/>
                <w:noProof/>
                <w:sz w:val="22"/>
                <w:szCs w:val="22"/>
                <w:lang w:val="nb-NO" w:eastAsia="nb-NO"/>
              </w:rPr>
              <w:tab/>
            </w:r>
            <w:r w:rsidR="001653D1" w:rsidRPr="00EC5030">
              <w:rPr>
                <w:rStyle w:val="Hyperkobling"/>
                <w:noProof/>
              </w:rPr>
              <w:t>VVC local sequencers</w:t>
            </w:r>
            <w:r w:rsidR="001653D1">
              <w:rPr>
                <w:noProof/>
                <w:webHidden/>
              </w:rPr>
              <w:tab/>
            </w:r>
            <w:r w:rsidR="001653D1">
              <w:rPr>
                <w:noProof/>
                <w:webHidden/>
              </w:rPr>
              <w:fldChar w:fldCharType="begin"/>
            </w:r>
            <w:r w:rsidR="001653D1">
              <w:rPr>
                <w:noProof/>
                <w:webHidden/>
              </w:rPr>
              <w:instrText xml:space="preserve"> PAGEREF _Toc42598164 \h </w:instrText>
            </w:r>
            <w:r w:rsidR="001653D1">
              <w:rPr>
                <w:noProof/>
                <w:webHidden/>
              </w:rPr>
            </w:r>
            <w:r w:rsidR="001653D1">
              <w:rPr>
                <w:noProof/>
                <w:webHidden/>
              </w:rPr>
              <w:fldChar w:fldCharType="separate"/>
            </w:r>
            <w:r w:rsidR="003C7EFD">
              <w:rPr>
                <w:noProof/>
                <w:webHidden/>
              </w:rPr>
              <w:t>14</w:t>
            </w:r>
            <w:r w:rsidR="001653D1">
              <w:rPr>
                <w:noProof/>
                <w:webHidden/>
              </w:rPr>
              <w:fldChar w:fldCharType="end"/>
            </w:r>
          </w:hyperlink>
        </w:p>
        <w:p w14:paraId="1DF8BF99" w14:textId="24187CF1"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5" w:history="1">
            <w:r w:rsidR="001653D1" w:rsidRPr="00EC5030">
              <w:rPr>
                <w:rStyle w:val="Hyperkobling"/>
                <w:noProof/>
              </w:rPr>
              <w:t>8</w:t>
            </w:r>
            <w:r w:rsidR="001653D1">
              <w:rPr>
                <w:rFonts w:eastAsiaTheme="minorEastAsia" w:cstheme="minorBidi"/>
                <w:b w:val="0"/>
                <w:bCs w:val="0"/>
                <w:caps w:val="0"/>
                <w:noProof/>
                <w:sz w:val="22"/>
                <w:szCs w:val="22"/>
                <w:lang w:val="nb-NO" w:eastAsia="nb-NO"/>
              </w:rPr>
              <w:tab/>
            </w:r>
            <w:r w:rsidR="001653D1" w:rsidRPr="00EC5030">
              <w:rPr>
                <w:rStyle w:val="Hyperkobling"/>
                <w:noProof/>
              </w:rPr>
              <w:t>Protocol aware Error Injection</w:t>
            </w:r>
            <w:r w:rsidR="001653D1">
              <w:rPr>
                <w:noProof/>
                <w:webHidden/>
              </w:rPr>
              <w:tab/>
            </w:r>
            <w:r w:rsidR="001653D1">
              <w:rPr>
                <w:noProof/>
                <w:webHidden/>
              </w:rPr>
              <w:fldChar w:fldCharType="begin"/>
            </w:r>
            <w:r w:rsidR="001653D1">
              <w:rPr>
                <w:noProof/>
                <w:webHidden/>
              </w:rPr>
              <w:instrText xml:space="preserve"> PAGEREF _Toc42598165 \h </w:instrText>
            </w:r>
            <w:r w:rsidR="001653D1">
              <w:rPr>
                <w:noProof/>
                <w:webHidden/>
              </w:rPr>
            </w:r>
            <w:r w:rsidR="001653D1">
              <w:rPr>
                <w:noProof/>
                <w:webHidden/>
              </w:rPr>
              <w:fldChar w:fldCharType="separate"/>
            </w:r>
            <w:r w:rsidR="003C7EFD">
              <w:rPr>
                <w:noProof/>
                <w:webHidden/>
              </w:rPr>
              <w:t>15</w:t>
            </w:r>
            <w:r w:rsidR="001653D1">
              <w:rPr>
                <w:noProof/>
                <w:webHidden/>
              </w:rPr>
              <w:fldChar w:fldCharType="end"/>
            </w:r>
          </w:hyperlink>
        </w:p>
        <w:p w14:paraId="6ADB057B" w14:textId="2CA5E3E9" w:rsidR="001653D1" w:rsidRDefault="005C2286">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6" w:history="1">
            <w:r w:rsidR="001653D1" w:rsidRPr="00EC5030">
              <w:rPr>
                <w:rStyle w:val="Hyperkobling"/>
                <w:noProof/>
              </w:rPr>
              <w:t>9</w:t>
            </w:r>
            <w:r w:rsidR="001653D1">
              <w:rPr>
                <w:rFonts w:eastAsiaTheme="minorEastAsia" w:cstheme="minorBidi"/>
                <w:b w:val="0"/>
                <w:bCs w:val="0"/>
                <w:caps w:val="0"/>
                <w:noProof/>
                <w:sz w:val="22"/>
                <w:szCs w:val="22"/>
                <w:lang w:val="nb-NO" w:eastAsia="nb-NO"/>
              </w:rPr>
              <w:tab/>
            </w:r>
            <w:r w:rsidR="001653D1" w:rsidRPr="00EC5030">
              <w:rPr>
                <w:rStyle w:val="Hyperkobling"/>
                <w:noProof/>
              </w:rPr>
              <w:t>Randomisation</w:t>
            </w:r>
            <w:r w:rsidR="001653D1">
              <w:rPr>
                <w:noProof/>
                <w:webHidden/>
              </w:rPr>
              <w:tab/>
            </w:r>
            <w:r w:rsidR="001653D1">
              <w:rPr>
                <w:noProof/>
                <w:webHidden/>
              </w:rPr>
              <w:fldChar w:fldCharType="begin"/>
            </w:r>
            <w:r w:rsidR="001653D1">
              <w:rPr>
                <w:noProof/>
                <w:webHidden/>
              </w:rPr>
              <w:instrText xml:space="preserve"> PAGEREF _Toc42598166 \h </w:instrText>
            </w:r>
            <w:r w:rsidR="001653D1">
              <w:rPr>
                <w:noProof/>
                <w:webHidden/>
              </w:rPr>
            </w:r>
            <w:r w:rsidR="001653D1">
              <w:rPr>
                <w:noProof/>
                <w:webHidden/>
              </w:rPr>
              <w:fldChar w:fldCharType="separate"/>
            </w:r>
            <w:r w:rsidR="003C7EFD">
              <w:rPr>
                <w:noProof/>
                <w:webHidden/>
              </w:rPr>
              <w:t>16</w:t>
            </w:r>
            <w:r w:rsidR="001653D1">
              <w:rPr>
                <w:noProof/>
                <w:webHidden/>
              </w:rPr>
              <w:fldChar w:fldCharType="end"/>
            </w:r>
          </w:hyperlink>
        </w:p>
        <w:p w14:paraId="6F6E22A9" w14:textId="74768C17"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7" w:history="1">
            <w:r w:rsidR="001653D1" w:rsidRPr="00EC5030">
              <w:rPr>
                <w:rStyle w:val="Hyperkobling"/>
                <w:noProof/>
              </w:rPr>
              <w:t>10</w:t>
            </w:r>
            <w:r w:rsidR="001653D1">
              <w:rPr>
                <w:rFonts w:eastAsiaTheme="minorEastAsia" w:cstheme="minorBidi"/>
                <w:b w:val="0"/>
                <w:bCs w:val="0"/>
                <w:caps w:val="0"/>
                <w:noProof/>
                <w:sz w:val="22"/>
                <w:szCs w:val="22"/>
                <w:lang w:val="nb-NO" w:eastAsia="nb-NO"/>
              </w:rPr>
              <w:tab/>
            </w:r>
            <w:r w:rsidR="001653D1" w:rsidRPr="00EC5030">
              <w:rPr>
                <w:rStyle w:val="Hyperkobling"/>
                <w:noProof/>
              </w:rPr>
              <w:t>Testbench Data routing</w:t>
            </w:r>
            <w:r w:rsidR="001653D1">
              <w:rPr>
                <w:noProof/>
                <w:webHidden/>
              </w:rPr>
              <w:tab/>
            </w:r>
            <w:r w:rsidR="001653D1">
              <w:rPr>
                <w:noProof/>
                <w:webHidden/>
              </w:rPr>
              <w:fldChar w:fldCharType="begin"/>
            </w:r>
            <w:r w:rsidR="001653D1">
              <w:rPr>
                <w:noProof/>
                <w:webHidden/>
              </w:rPr>
              <w:instrText xml:space="preserve"> PAGEREF _Toc42598167 \h </w:instrText>
            </w:r>
            <w:r w:rsidR="001653D1">
              <w:rPr>
                <w:noProof/>
                <w:webHidden/>
              </w:rPr>
            </w:r>
            <w:r w:rsidR="001653D1">
              <w:rPr>
                <w:noProof/>
                <w:webHidden/>
              </w:rPr>
              <w:fldChar w:fldCharType="separate"/>
            </w:r>
            <w:r w:rsidR="003C7EFD">
              <w:rPr>
                <w:noProof/>
                <w:webHidden/>
              </w:rPr>
              <w:t>17</w:t>
            </w:r>
            <w:r w:rsidR="001653D1">
              <w:rPr>
                <w:noProof/>
                <w:webHidden/>
              </w:rPr>
              <w:fldChar w:fldCharType="end"/>
            </w:r>
          </w:hyperlink>
        </w:p>
        <w:p w14:paraId="6F34ABA5" w14:textId="4904F1E4"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8" w:history="1">
            <w:r w:rsidR="001653D1" w:rsidRPr="00EC5030">
              <w:rPr>
                <w:rStyle w:val="Hyperkobling"/>
                <w:noProof/>
              </w:rPr>
              <w:t>11</w:t>
            </w:r>
            <w:r w:rsidR="001653D1">
              <w:rPr>
                <w:rFonts w:eastAsiaTheme="minorEastAsia" w:cstheme="minorBidi"/>
                <w:b w:val="0"/>
                <w:bCs w:val="0"/>
                <w:caps w:val="0"/>
                <w:noProof/>
                <w:sz w:val="22"/>
                <w:szCs w:val="22"/>
                <w:lang w:val="nb-NO" w:eastAsia="nb-NO"/>
              </w:rPr>
              <w:tab/>
            </w:r>
            <w:r w:rsidR="001653D1" w:rsidRPr="00EC5030">
              <w:rPr>
                <w:rStyle w:val="Hyperkobling"/>
                <w:noProof/>
              </w:rPr>
              <w:t>Controlling property checkers</w:t>
            </w:r>
            <w:r w:rsidR="001653D1">
              <w:rPr>
                <w:noProof/>
                <w:webHidden/>
              </w:rPr>
              <w:tab/>
            </w:r>
            <w:r w:rsidR="001653D1">
              <w:rPr>
                <w:noProof/>
                <w:webHidden/>
              </w:rPr>
              <w:fldChar w:fldCharType="begin"/>
            </w:r>
            <w:r w:rsidR="001653D1">
              <w:rPr>
                <w:noProof/>
                <w:webHidden/>
              </w:rPr>
              <w:instrText xml:space="preserve"> PAGEREF _Toc42598168 \h </w:instrText>
            </w:r>
            <w:r w:rsidR="001653D1">
              <w:rPr>
                <w:noProof/>
                <w:webHidden/>
              </w:rPr>
            </w:r>
            <w:r w:rsidR="001653D1">
              <w:rPr>
                <w:noProof/>
                <w:webHidden/>
              </w:rPr>
              <w:fldChar w:fldCharType="separate"/>
            </w:r>
            <w:r w:rsidR="003C7EFD">
              <w:rPr>
                <w:noProof/>
                <w:webHidden/>
              </w:rPr>
              <w:t>18</w:t>
            </w:r>
            <w:r w:rsidR="001653D1">
              <w:rPr>
                <w:noProof/>
                <w:webHidden/>
              </w:rPr>
              <w:fldChar w:fldCharType="end"/>
            </w:r>
          </w:hyperlink>
        </w:p>
        <w:p w14:paraId="52A9DBB1" w14:textId="3D42B116"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9" w:history="1">
            <w:r w:rsidR="001653D1" w:rsidRPr="00EC5030">
              <w:rPr>
                <w:rStyle w:val="Hyperkobling"/>
                <w:noProof/>
              </w:rPr>
              <w:t>12</w:t>
            </w:r>
            <w:r w:rsidR="001653D1">
              <w:rPr>
                <w:rFonts w:eastAsiaTheme="minorEastAsia" w:cstheme="minorBidi"/>
                <w:b w:val="0"/>
                <w:bCs w:val="0"/>
                <w:caps w:val="0"/>
                <w:noProof/>
                <w:sz w:val="22"/>
                <w:szCs w:val="22"/>
                <w:lang w:val="nb-NO" w:eastAsia="nb-NO"/>
              </w:rPr>
              <w:tab/>
            </w:r>
            <w:r w:rsidR="001653D1" w:rsidRPr="00EC5030">
              <w:rPr>
                <w:rStyle w:val="Hyperkobling"/>
                <w:noProof/>
              </w:rPr>
              <w:t>VVC parameters and sequence for Randomisation, Sources and Destinations</w:t>
            </w:r>
            <w:r w:rsidR="001653D1">
              <w:rPr>
                <w:noProof/>
                <w:webHidden/>
              </w:rPr>
              <w:tab/>
            </w:r>
            <w:r w:rsidR="001653D1">
              <w:rPr>
                <w:noProof/>
                <w:webHidden/>
              </w:rPr>
              <w:fldChar w:fldCharType="begin"/>
            </w:r>
            <w:r w:rsidR="001653D1">
              <w:rPr>
                <w:noProof/>
                <w:webHidden/>
              </w:rPr>
              <w:instrText xml:space="preserve"> PAGEREF _Toc42598169 \h </w:instrText>
            </w:r>
            <w:r w:rsidR="001653D1">
              <w:rPr>
                <w:noProof/>
                <w:webHidden/>
              </w:rPr>
            </w:r>
            <w:r w:rsidR="001653D1">
              <w:rPr>
                <w:noProof/>
                <w:webHidden/>
              </w:rPr>
              <w:fldChar w:fldCharType="separate"/>
            </w:r>
            <w:r w:rsidR="003C7EFD">
              <w:rPr>
                <w:noProof/>
                <w:webHidden/>
              </w:rPr>
              <w:t>18</w:t>
            </w:r>
            <w:r w:rsidR="001653D1">
              <w:rPr>
                <w:noProof/>
                <w:webHidden/>
              </w:rPr>
              <w:fldChar w:fldCharType="end"/>
            </w:r>
          </w:hyperlink>
        </w:p>
        <w:p w14:paraId="595DEDCA" w14:textId="37398D97"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0" w:history="1">
            <w:r w:rsidR="001653D1" w:rsidRPr="00EC5030">
              <w:rPr>
                <w:rStyle w:val="Hyperkobling"/>
                <w:noProof/>
              </w:rPr>
              <w:t>13</w:t>
            </w:r>
            <w:r w:rsidR="001653D1">
              <w:rPr>
                <w:rFonts w:eastAsiaTheme="minorEastAsia" w:cstheme="minorBidi"/>
                <w:b w:val="0"/>
                <w:bCs w:val="0"/>
                <w:caps w:val="0"/>
                <w:noProof/>
                <w:sz w:val="22"/>
                <w:szCs w:val="22"/>
                <w:lang w:val="nb-NO" w:eastAsia="nb-NO"/>
              </w:rPr>
              <w:tab/>
            </w:r>
            <w:r w:rsidR="001653D1" w:rsidRPr="00EC5030">
              <w:rPr>
                <w:rStyle w:val="Hyperkobling"/>
                <w:noProof/>
              </w:rPr>
              <w:t>Multiple Central Sequencers</w:t>
            </w:r>
            <w:r w:rsidR="001653D1">
              <w:rPr>
                <w:noProof/>
                <w:webHidden/>
              </w:rPr>
              <w:tab/>
            </w:r>
            <w:r w:rsidR="001653D1">
              <w:rPr>
                <w:noProof/>
                <w:webHidden/>
              </w:rPr>
              <w:fldChar w:fldCharType="begin"/>
            </w:r>
            <w:r w:rsidR="001653D1">
              <w:rPr>
                <w:noProof/>
                <w:webHidden/>
              </w:rPr>
              <w:instrText xml:space="preserve"> PAGEREF _Toc42598170 \h </w:instrText>
            </w:r>
            <w:r w:rsidR="001653D1">
              <w:rPr>
                <w:noProof/>
                <w:webHidden/>
              </w:rPr>
            </w:r>
            <w:r w:rsidR="001653D1">
              <w:rPr>
                <w:noProof/>
                <w:webHidden/>
              </w:rPr>
              <w:fldChar w:fldCharType="separate"/>
            </w:r>
            <w:r w:rsidR="003C7EFD">
              <w:rPr>
                <w:noProof/>
                <w:webHidden/>
              </w:rPr>
              <w:t>19</w:t>
            </w:r>
            <w:r w:rsidR="001653D1">
              <w:rPr>
                <w:noProof/>
                <w:webHidden/>
              </w:rPr>
              <w:fldChar w:fldCharType="end"/>
            </w:r>
          </w:hyperlink>
        </w:p>
        <w:p w14:paraId="03784C15" w14:textId="476F8556"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1" w:history="1">
            <w:r w:rsidR="001653D1" w:rsidRPr="00EC5030">
              <w:rPr>
                <w:rStyle w:val="Hyperkobling"/>
                <w:noProof/>
              </w:rPr>
              <w:t>14</w:t>
            </w:r>
            <w:r w:rsidR="001653D1">
              <w:rPr>
                <w:rFonts w:eastAsiaTheme="minorEastAsia" w:cstheme="minorBidi"/>
                <w:b w:val="0"/>
                <w:bCs w:val="0"/>
                <w:caps w:val="0"/>
                <w:noProof/>
                <w:sz w:val="22"/>
                <w:szCs w:val="22"/>
                <w:lang w:val="nb-NO" w:eastAsia="nb-NO"/>
              </w:rPr>
              <w:tab/>
            </w:r>
            <w:r w:rsidR="001653D1" w:rsidRPr="00EC5030">
              <w:rPr>
                <w:rStyle w:val="Hyperkobling"/>
                <w:noProof/>
              </w:rPr>
              <w:t>Monitors</w:t>
            </w:r>
            <w:r w:rsidR="001653D1">
              <w:rPr>
                <w:noProof/>
                <w:webHidden/>
              </w:rPr>
              <w:tab/>
            </w:r>
            <w:r w:rsidR="001653D1">
              <w:rPr>
                <w:noProof/>
                <w:webHidden/>
              </w:rPr>
              <w:fldChar w:fldCharType="begin"/>
            </w:r>
            <w:r w:rsidR="001653D1">
              <w:rPr>
                <w:noProof/>
                <w:webHidden/>
              </w:rPr>
              <w:instrText xml:space="preserve"> PAGEREF _Toc42598171 \h </w:instrText>
            </w:r>
            <w:r w:rsidR="001653D1">
              <w:rPr>
                <w:noProof/>
                <w:webHidden/>
              </w:rPr>
            </w:r>
            <w:r w:rsidR="001653D1">
              <w:rPr>
                <w:noProof/>
                <w:webHidden/>
              </w:rPr>
              <w:fldChar w:fldCharType="separate"/>
            </w:r>
            <w:r w:rsidR="003C7EFD">
              <w:rPr>
                <w:noProof/>
                <w:webHidden/>
              </w:rPr>
              <w:t>19</w:t>
            </w:r>
            <w:r w:rsidR="001653D1">
              <w:rPr>
                <w:noProof/>
                <w:webHidden/>
              </w:rPr>
              <w:fldChar w:fldCharType="end"/>
            </w:r>
          </w:hyperlink>
        </w:p>
        <w:p w14:paraId="390B721C" w14:textId="6C26CE13"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2" w:history="1">
            <w:r w:rsidR="001653D1" w:rsidRPr="00EC5030">
              <w:rPr>
                <w:rStyle w:val="Hyperkobling"/>
                <w:noProof/>
              </w:rPr>
              <w:t>15</w:t>
            </w:r>
            <w:r w:rsidR="001653D1">
              <w:rPr>
                <w:rFonts w:eastAsiaTheme="minorEastAsia" w:cstheme="minorBidi"/>
                <w:b w:val="0"/>
                <w:bCs w:val="0"/>
                <w:caps w:val="0"/>
                <w:noProof/>
                <w:sz w:val="22"/>
                <w:szCs w:val="22"/>
                <w:lang w:val="nb-NO" w:eastAsia="nb-NO"/>
              </w:rPr>
              <w:tab/>
            </w:r>
            <w:r w:rsidR="001653D1" w:rsidRPr="00EC5030">
              <w:rPr>
                <w:rStyle w:val="Hyperkobling"/>
                <w:noProof/>
              </w:rPr>
              <w:t>Compile scripts</w:t>
            </w:r>
            <w:r w:rsidR="001653D1">
              <w:rPr>
                <w:noProof/>
                <w:webHidden/>
              </w:rPr>
              <w:tab/>
            </w:r>
            <w:r w:rsidR="001653D1">
              <w:rPr>
                <w:noProof/>
                <w:webHidden/>
              </w:rPr>
              <w:fldChar w:fldCharType="begin"/>
            </w:r>
            <w:r w:rsidR="001653D1">
              <w:rPr>
                <w:noProof/>
                <w:webHidden/>
              </w:rPr>
              <w:instrText xml:space="preserve"> PAGEREF _Toc42598172 \h </w:instrText>
            </w:r>
            <w:r w:rsidR="001653D1">
              <w:rPr>
                <w:noProof/>
                <w:webHidden/>
              </w:rPr>
            </w:r>
            <w:r w:rsidR="001653D1">
              <w:rPr>
                <w:noProof/>
                <w:webHidden/>
              </w:rPr>
              <w:fldChar w:fldCharType="separate"/>
            </w:r>
            <w:r w:rsidR="003C7EFD">
              <w:rPr>
                <w:noProof/>
                <w:webHidden/>
              </w:rPr>
              <w:t>20</w:t>
            </w:r>
            <w:r w:rsidR="001653D1">
              <w:rPr>
                <w:noProof/>
                <w:webHidden/>
              </w:rPr>
              <w:fldChar w:fldCharType="end"/>
            </w:r>
          </w:hyperlink>
        </w:p>
        <w:p w14:paraId="072563A8" w14:textId="0A7A08DF"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3" w:history="1">
            <w:r w:rsidR="001653D1" w:rsidRPr="00EC5030">
              <w:rPr>
                <w:rStyle w:val="Hyperkobling"/>
                <w:noProof/>
                <w:lang w:val="en-US"/>
              </w:rPr>
              <w:t>16</w:t>
            </w:r>
            <w:r w:rsidR="001653D1">
              <w:rPr>
                <w:rFonts w:eastAsiaTheme="minorEastAsia" w:cstheme="minorBidi"/>
                <w:b w:val="0"/>
                <w:bCs w:val="0"/>
                <w:caps w:val="0"/>
                <w:noProof/>
                <w:sz w:val="22"/>
                <w:szCs w:val="22"/>
                <w:lang w:val="nb-NO" w:eastAsia="nb-NO"/>
              </w:rPr>
              <w:tab/>
            </w:r>
            <w:r w:rsidR="001653D1" w:rsidRPr="00EC5030">
              <w:rPr>
                <w:rStyle w:val="Hyperkobling"/>
                <w:noProof/>
                <w:lang w:val="en-US"/>
              </w:rPr>
              <w:t>Scope of verbosity control</w:t>
            </w:r>
            <w:r w:rsidR="001653D1">
              <w:rPr>
                <w:noProof/>
                <w:webHidden/>
              </w:rPr>
              <w:tab/>
            </w:r>
            <w:r w:rsidR="001653D1">
              <w:rPr>
                <w:noProof/>
                <w:webHidden/>
              </w:rPr>
              <w:fldChar w:fldCharType="begin"/>
            </w:r>
            <w:r w:rsidR="001653D1">
              <w:rPr>
                <w:noProof/>
                <w:webHidden/>
              </w:rPr>
              <w:instrText xml:space="preserve"> PAGEREF _Toc42598173 \h </w:instrText>
            </w:r>
            <w:r w:rsidR="001653D1">
              <w:rPr>
                <w:noProof/>
                <w:webHidden/>
              </w:rPr>
            </w:r>
            <w:r w:rsidR="001653D1">
              <w:rPr>
                <w:noProof/>
                <w:webHidden/>
              </w:rPr>
              <w:fldChar w:fldCharType="separate"/>
            </w:r>
            <w:r w:rsidR="003C7EFD">
              <w:rPr>
                <w:noProof/>
                <w:webHidden/>
              </w:rPr>
              <w:t>20</w:t>
            </w:r>
            <w:r w:rsidR="001653D1">
              <w:rPr>
                <w:noProof/>
                <w:webHidden/>
              </w:rPr>
              <w:fldChar w:fldCharType="end"/>
            </w:r>
          </w:hyperlink>
        </w:p>
        <w:p w14:paraId="406CE272" w14:textId="1F2642E6" w:rsidR="001653D1" w:rsidRDefault="005C2286">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4" w:history="1">
            <w:r w:rsidR="001653D1" w:rsidRPr="00EC5030">
              <w:rPr>
                <w:rStyle w:val="Hyperkobling"/>
                <w:noProof/>
                <w:lang w:val="en-US"/>
              </w:rPr>
              <w:t>17</w:t>
            </w:r>
            <w:r w:rsidR="001653D1">
              <w:rPr>
                <w:rFonts w:eastAsiaTheme="minorEastAsia" w:cstheme="minorBidi"/>
                <w:b w:val="0"/>
                <w:bCs w:val="0"/>
                <w:caps w:val="0"/>
                <w:noProof/>
                <w:sz w:val="22"/>
                <w:szCs w:val="22"/>
                <w:lang w:val="nb-NO" w:eastAsia="nb-NO"/>
              </w:rPr>
              <w:tab/>
            </w:r>
            <w:r w:rsidR="001653D1" w:rsidRPr="00EC5030">
              <w:rPr>
                <w:rStyle w:val="Hyperkobling"/>
                <w:noProof/>
                <w:lang w:val="en-US"/>
              </w:rPr>
              <w:t>Hierarchical VVCs</w:t>
            </w:r>
            <w:r w:rsidR="001653D1">
              <w:rPr>
                <w:noProof/>
                <w:webHidden/>
              </w:rPr>
              <w:tab/>
            </w:r>
            <w:r w:rsidR="001653D1">
              <w:rPr>
                <w:noProof/>
                <w:webHidden/>
              </w:rPr>
              <w:fldChar w:fldCharType="begin"/>
            </w:r>
            <w:r w:rsidR="001653D1">
              <w:rPr>
                <w:noProof/>
                <w:webHidden/>
              </w:rPr>
              <w:instrText xml:space="preserve"> PAGEREF _Toc42598174 \h </w:instrText>
            </w:r>
            <w:r w:rsidR="001653D1">
              <w:rPr>
                <w:noProof/>
                <w:webHidden/>
              </w:rPr>
            </w:r>
            <w:r w:rsidR="001653D1">
              <w:rPr>
                <w:noProof/>
                <w:webHidden/>
              </w:rPr>
              <w:fldChar w:fldCharType="separate"/>
            </w:r>
            <w:r w:rsidR="003C7EFD">
              <w:rPr>
                <w:noProof/>
                <w:webHidden/>
              </w:rPr>
              <w:t>21</w:t>
            </w:r>
            <w:r w:rsidR="001653D1">
              <w:rPr>
                <w:noProof/>
                <w:webHidden/>
              </w:rPr>
              <w:fldChar w:fldCharType="end"/>
            </w:r>
          </w:hyperlink>
        </w:p>
        <w:p w14:paraId="536C5164" w14:textId="2B6A700E" w:rsidR="001653D1" w:rsidRDefault="00975E6D">
          <w:pPr>
            <w:rPr>
              <w:b/>
              <w:bCs/>
            </w:rPr>
          </w:pPr>
          <w:r>
            <w:fldChar w:fldCharType="end"/>
          </w:r>
        </w:p>
      </w:sdtContent>
    </w:sdt>
    <w:bookmarkStart w:id="0" w:name="_Toc17306310" w:displacedByCustomXml="prev"/>
    <w:p w14:paraId="0EEA08E4" w14:textId="77777777" w:rsidR="001653D1" w:rsidRDefault="001653D1">
      <w:pPr>
        <w:rPr>
          <w:rFonts w:ascii="Verdana" w:hAnsi="Verdana"/>
          <w:b/>
          <w:kern w:val="28"/>
          <w:sz w:val="24"/>
        </w:rPr>
      </w:pPr>
      <w:bookmarkStart w:id="1" w:name="_Toc42598157"/>
      <w:r>
        <w:br w:type="page"/>
      </w:r>
    </w:p>
    <w:p w14:paraId="7323EA64" w14:textId="1D0CCB90" w:rsidR="00676E0E" w:rsidRDefault="007E7482" w:rsidP="001653D1">
      <w:pPr>
        <w:pStyle w:val="Overskrift1"/>
      </w:pPr>
      <w:r w:rsidRPr="002D0C5A">
        <w:rPr>
          <w:noProof/>
          <w:color w:val="595959" w:themeColor="text1" w:themeTint="A6"/>
          <w:lang w:val="nb-NO" w:eastAsia="nb-NO"/>
        </w:rPr>
        <w:lastRenderedPageBreak/>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676E0E">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42598158"/>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42598159"/>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851C359"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3C7EFD">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2D5AE135"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3C7EFD">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4259816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6ADC26F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3C7EFD">
        <w:t xml:space="preserve">Figure </w:t>
      </w:r>
      <w:r w:rsidR="003C7EFD">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4FC34807"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3C7EFD">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42598161"/>
      <w:bookmarkStart w:id="15" w:name="_Ref19280432"/>
      <w:bookmarkStart w:id="16" w:name="_Ref19280682"/>
      <w:bookmarkStart w:id="17" w:name="_Ref19280684"/>
      <w:bookmarkStart w:id="18" w:name="_Ref19281075"/>
      <w:r>
        <w:lastRenderedPageBreak/>
        <w:t>Activity Watchdog</w:t>
      </w:r>
      <w:bookmarkEnd w:id="14"/>
    </w:p>
    <w:p w14:paraId="2A19F8B7" w14:textId="4DAF40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will</w:t>
      </w:r>
      <w:r w:rsidR="002C4C9D">
        <w:t>,</w:t>
      </w:r>
      <w:r w:rsidR="00BD30F3">
        <w:t xml:space="preserve"> during simulation</w:t>
      </w:r>
      <w:r w:rsidR="002C4C9D">
        <w:t>,</w:t>
      </w:r>
      <w:r w:rsidR="00BD30F3">
        <w:t xml:space="preserve">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which again is monitored by the activity watchdog</w:t>
      </w:r>
      <w:r w:rsidR="00BD30F3">
        <w:t xml:space="preserve">. A </w:t>
      </w:r>
      <w:r w:rsidR="001C4F0A">
        <w:t>timeout counter</w:t>
      </w:r>
      <w:r w:rsidR="00BD30F3">
        <w:t xml:space="preserve"> </w:t>
      </w:r>
      <w:r w:rsidR="000309E0">
        <w:t xml:space="preserve">in the activity watchdog </w:t>
      </w:r>
      <w:r w:rsidR="00552BBA">
        <w:t>will start after the last update has occurred in the VVC activity register, and t</w:t>
      </w:r>
      <w:r w:rsidR="0076057E">
        <w: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w:t>
      </w:r>
      <w:r w:rsidR="00552BBA">
        <w:t>ne of the</w:t>
      </w:r>
      <w:r w:rsidR="001C4F0A">
        <w:t xml:space="preserve"> VVC</w:t>
      </w:r>
      <w:r w:rsidR="00552BBA">
        <w:t>s</w:t>
      </w:r>
      <w:r w:rsidR="001C4F0A">
        <w:t xml:space="preserve"> ha</w:t>
      </w:r>
      <w:r w:rsidR="00552BBA">
        <w:t>ve</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38D7E817" w14:textId="5BC92548" w:rsidR="002C4C9D" w:rsidRPr="001B4FBB" w:rsidRDefault="009553DA" w:rsidP="002C4C9D">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2C4C9D">
        <w:t xml:space="preserve"> such as UART RX and TX</w:t>
      </w:r>
      <w:r w:rsidR="00DF6319">
        <w:t>)</w:t>
      </w:r>
      <w:r w:rsidR="003141D0">
        <w:t xml:space="preserve"> are counted individually.</w:t>
      </w:r>
      <w:r w:rsidR="005A0834">
        <w:t xml:space="preserve"> This checking can be disabled by setting the number of expected VVCs to 0.</w:t>
      </w:r>
      <w:r w:rsidR="00A11249">
        <w:tab/>
      </w:r>
      <w:r w:rsidR="002C4C9D">
        <w:br/>
      </w:r>
      <w:r w:rsidR="00552BBA">
        <w:t>Also n</w:t>
      </w:r>
      <w:r w:rsidR="002C4C9D">
        <w:t xml:space="preserve">ote that </w:t>
      </w:r>
      <w:r w:rsidR="00552BBA">
        <w:t xml:space="preserve">the </w:t>
      </w:r>
      <w:r w:rsidR="007907D2">
        <w:t xml:space="preserve">total </w:t>
      </w:r>
      <w:r w:rsidR="00552BBA">
        <w:t xml:space="preserve">number of VVCs </w:t>
      </w:r>
      <w:r w:rsidR="007907D2">
        <w:t xml:space="preserve">registered in the VVC activity register </w:t>
      </w:r>
      <w:r w:rsidR="00552BBA">
        <w:t xml:space="preserve">cannot exceed the </w:t>
      </w:r>
      <w:r w:rsidR="002C4C9D" w:rsidRPr="006714E2">
        <w:rPr>
          <w:rFonts w:ascii="Consolas" w:hAnsi="Consolas" w:cs="Consolas"/>
        </w:rPr>
        <w:t>C_MAX_TB_VVC_NUM</w:t>
      </w:r>
      <w:r w:rsidR="002C4C9D">
        <w:t xml:space="preserve"> count</w:t>
      </w:r>
      <w:r w:rsidR="00552BBA">
        <w:t xml:space="preserve">, default set to 20 in the </w:t>
      </w:r>
      <w:r w:rsidR="00552BBA" w:rsidRPr="00552BBA">
        <w:rPr>
          <w:rFonts w:ascii="Consolas" w:hAnsi="Consolas" w:cs="Consolas"/>
        </w:rPr>
        <w:t>adaptations_pkg.vhd</w:t>
      </w:r>
      <w:r w:rsidR="00071A64">
        <w:t>, and this will result in a TB_ERROR raised by the VVC activity register.</w:t>
      </w:r>
    </w:p>
    <w:p w14:paraId="349B3A65" w14:textId="421BF581" w:rsidR="00E32CC9" w:rsidRDefault="00E32CC9" w:rsidP="001C4F0A"/>
    <w:p w14:paraId="707D0E76" w14:textId="0910C0FB"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p>
    <w:p w14:paraId="66AE4565" w14:textId="46A9177F" w:rsidR="006714E2" w:rsidRDefault="006714E2" w:rsidP="001B4FBB"/>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3D1F20BA"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w:t>
            </w:r>
            <w:r w:rsidR="00552BBA">
              <w:rPr>
                <w:rFonts w:ascii="Verdana" w:hAnsi="Verdana"/>
                <w:sz w:val="14"/>
                <w:szCs w:val="14"/>
              </w:rPr>
              <w:t xml:space="preserve"> as an independent VVC expected to be</w:t>
            </w:r>
            <w:r w:rsidRPr="001D6AA6">
              <w:rPr>
                <w:rFonts w:ascii="Verdana" w:hAnsi="Verdana"/>
                <w:sz w:val="14"/>
                <w:szCs w:val="14"/>
              </w:rPr>
              <w:t xml:space="preserve"> registered in the </w:t>
            </w:r>
            <w:r w:rsidR="00552BBA">
              <w:rPr>
                <w:rFonts w:ascii="Verdana" w:hAnsi="Verdana"/>
                <w:sz w:val="14"/>
                <w:szCs w:val="14"/>
              </w:rPr>
              <w:t xml:space="preserve">VVC </w:t>
            </w:r>
            <w:r w:rsidRPr="001D6AA6">
              <w:rPr>
                <w:rFonts w:ascii="Verdana" w:hAnsi="Verdana"/>
                <w:sz w:val="14"/>
                <w:szCs w:val="14"/>
              </w:rPr>
              <w:t>activity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42598162"/>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517E78B7"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3C7EFD">
        <w:t xml:space="preserve">Figure </w:t>
      </w:r>
      <w:r w:rsidR="003C7EFD">
        <w:rPr>
          <w:noProof/>
        </w:rPr>
        <w:t>2</w:t>
      </w:r>
      <w:r w:rsidR="00CF4E2F">
        <w:fldChar w:fldCharType="end"/>
      </w:r>
      <w:r w:rsidR="00CF4E2F">
        <w:t>.</w:t>
      </w:r>
    </w:p>
    <w:p w14:paraId="346479B3" w14:textId="01E9A3AB"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3C7EFD">
        <w:t xml:space="preserve">Figure </w:t>
      </w:r>
      <w:r w:rsidR="003C7EFD">
        <w:rPr>
          <w:noProof/>
        </w:rPr>
        <w:t>3</w:t>
      </w:r>
      <w:r w:rsidR="00CF4E2F">
        <w:fldChar w:fldCharType="end"/>
      </w:r>
      <w:r w:rsidR="00CF4E2F">
        <w:t>.</w:t>
      </w:r>
    </w:p>
    <w:p w14:paraId="25D6B627" w14:textId="4F7A68AD"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3C7EFD">
        <w:t xml:space="preserve">Figure </w:t>
      </w:r>
      <w:r w:rsidR="003C7EFD">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47EE27C0"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3C7EFD">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47374781"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3C7EFD">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415FF3F"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3C7EFD">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67880CF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3C7EFD">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3875D394"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3C7EFD">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8E51D1C" w:rsidR="00E82F9F" w:rsidRDefault="000C5D15" w:rsidP="000C5D15">
      <w:r>
        <w:fldChar w:fldCharType="begin"/>
      </w:r>
      <w:r>
        <w:instrText xml:space="preserve"> REF _Ref17305020 \h </w:instrText>
      </w:r>
      <w:r>
        <w:fldChar w:fldCharType="separate"/>
      </w:r>
      <w:r w:rsidR="003C7EFD">
        <w:t xml:space="preserve">Table </w:t>
      </w:r>
      <w:r w:rsidR="003C7EFD">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3C7EFD">
        <w:t xml:space="preserve">Table </w:t>
      </w:r>
      <w:r w:rsidR="003C7EFD">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1813B3BA"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3C7EFD">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4C7B8943" w:rsidR="00E82F9F" w:rsidRDefault="00CE034F" w:rsidP="00E82F9F">
      <w:pPr>
        <w:pStyle w:val="Bildetekst"/>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3C7EFD">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lastRenderedPageBreak/>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0D048C66"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3C7EFD">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t>Transaction Info Signal and Shared Variable</w:t>
      </w:r>
    </w:p>
    <w:p w14:paraId="1D396616" w14:textId="2525B99F"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3C7EFD">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w:t>
      </w:r>
      <w:r w:rsidR="00BF5210">
        <w:lastRenderedPageBreak/>
        <w:t xml:space="preserve">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716418A1"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3C7EFD">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1063593E"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3C7EFD">
        <w:t xml:space="preserve">Figure </w:t>
      </w:r>
      <w:r w:rsidR="003C7EFD">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3C7EFD">
        <w:t xml:space="preserve">Figure </w:t>
      </w:r>
      <w:r w:rsidR="003C7EFD">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3C7EFD">
        <w:t xml:space="preserve">Figure </w:t>
      </w:r>
      <w:r w:rsidR="003C7EFD">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3C7EFD">
        <w:t xml:space="preserve">Figure </w:t>
      </w:r>
      <w:r w:rsidR="003C7EFD">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4EB0829B"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3C7EFD">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3C7EFD">
        <w:t xml:space="preserve">Figure </w:t>
      </w:r>
      <w:r w:rsidR="003C7EFD">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7986E580" w:rsidR="00364BC7" w:rsidRPr="00890C3F" w:rsidRDefault="00364BC7"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3C7EFD">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7986E580" w:rsidR="00364BC7" w:rsidRPr="00890C3F" w:rsidRDefault="00364BC7"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3C7EFD">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7EB4A0D0"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3C7EFD">
                              <w:t xml:space="preserve">Figure </w:t>
                            </w:r>
                            <w:r w:rsidR="003C7EFD">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7EB4A0D0"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3C7EFD">
                        <w:t xml:space="preserve">Figure </w:t>
                      </w:r>
                      <w:r w:rsidR="003C7EFD">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42598163"/>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1E64E529" w:rsidR="00364BC7" w:rsidRPr="003D65D2" w:rsidRDefault="00364BC7"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3C7EFD">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1E64E529" w:rsidR="00364BC7" w:rsidRPr="003D65D2" w:rsidRDefault="00364BC7"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3C7EFD">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6636783A"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3C7EFD">
                              <w:t xml:space="preserve">Figure </w:t>
                            </w:r>
                            <w:r w:rsidR="003C7EFD">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7B1BF41"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3C7EFD">
                              <w:t xml:space="preserve">Figure </w:t>
                            </w:r>
                            <w:r w:rsidR="003C7EFD">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6636783A"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3C7EFD">
                        <w:t xml:space="preserve">Figure </w:t>
                      </w:r>
                      <w:r w:rsidR="003C7EFD">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7B1BF41"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3C7EFD">
                        <w:t xml:space="preserve">Figure </w:t>
                      </w:r>
                      <w:r w:rsidR="003C7EFD">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C7EFD">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1822FA60" w:rsidR="00364BC7" w:rsidRPr="00421A50" w:rsidRDefault="00364BC7"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3C7EFD">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1822FA60" w:rsidR="00364BC7" w:rsidRPr="00421A50" w:rsidRDefault="00364BC7"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3C7EFD">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42598164"/>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6BB556F2"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3C7EFD">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42598165"/>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3F1187B"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3C7EFD">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42598166"/>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79E6FE33"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3C7EFD">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42598167"/>
      <w:r>
        <w:lastRenderedPageBreak/>
        <w:t>Testbench Data routing</w:t>
      </w:r>
      <w:bookmarkEnd w:id="52"/>
    </w:p>
    <w:p w14:paraId="52FC444B" w14:textId="4528AAFE"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3C7EFD">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42598168"/>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32DE502B"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3C7EFD">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42598169"/>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42598170"/>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42598171"/>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65F12A08"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3C7EFD">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3C7EFD">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70833DB5"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3C7EFD">
        <w:t xml:space="preserve">Table </w:t>
      </w:r>
      <w:r w:rsidR="003C7EFD">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42598172"/>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42598173"/>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7C5EB9B1"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336247">
        <w:rPr>
          <w:rFonts w:ascii="Helvetica Neue Thin" w:hAnsi="Helvetica Neue Thin"/>
          <w:szCs w:val="18"/>
          <w:lang w:val="en-US"/>
        </w:rPr>
        <w:t xml:space="preserve"> See</w:t>
      </w:r>
      <w:r w:rsidR="00B43102">
        <w:rPr>
          <w:rFonts w:ascii="Helvetica Neue Thin" w:hAnsi="Helvetica Neue Thin"/>
          <w:szCs w:val="18"/>
          <w:lang w:val="en-US"/>
        </w:rPr>
        <w:t xml:space="preserve"> the</w:t>
      </w:r>
      <w:r w:rsidR="00336247">
        <w:rPr>
          <w:rFonts w:ascii="Helvetica Neue Thin" w:hAnsi="Helvetica Neue Thin"/>
          <w:szCs w:val="18"/>
          <w:lang w:val="en-US"/>
        </w:rPr>
        <w:t xml:space="preserve"> Hierarchical VVCs </w:t>
      </w:r>
      <w:r w:rsidR="001D1D05">
        <w:rPr>
          <w:rFonts w:ascii="Helvetica Neue Thin" w:hAnsi="Helvetica Neue Thin"/>
          <w:szCs w:val="18"/>
          <w:lang w:val="en-US"/>
        </w:rPr>
        <w:t>section in</w:t>
      </w:r>
      <w:r w:rsidR="00336247">
        <w:rPr>
          <w:rFonts w:ascii="Helvetica Neue Thin" w:hAnsi="Helvetica Neue Thin"/>
          <w:szCs w:val="18"/>
          <w:lang w:val="en-US"/>
        </w:rPr>
        <w:t xml:space="preserve"> this document </w:t>
      </w:r>
      <w:r w:rsidR="008A3934">
        <w:rPr>
          <w:rFonts w:ascii="Helvetica Neue Thin" w:hAnsi="Helvetica Neue Thin"/>
          <w:szCs w:val="18"/>
          <w:lang w:val="en-US"/>
        </w:rPr>
        <w:t>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Pr="001653D1" w:rsidRDefault="00346290" w:rsidP="002F3699">
      <w:pPr>
        <w:rPr>
          <w:rFonts w:ascii="Helvetica Neue" w:hAnsi="Helvetica Neue"/>
          <w:lang w:val="en-US"/>
        </w:rPr>
      </w:pPr>
    </w:p>
    <w:p w14:paraId="64BC54AE" w14:textId="77777777" w:rsidR="001653D1" w:rsidRDefault="001653D1">
      <w:pPr>
        <w:rPr>
          <w:rFonts w:ascii="Verdana" w:hAnsi="Verdana"/>
          <w:b/>
          <w:kern w:val="28"/>
          <w:sz w:val="24"/>
          <w:lang w:val="en-US"/>
        </w:rPr>
      </w:pPr>
      <w:r>
        <w:rPr>
          <w:lang w:val="en-US"/>
        </w:rPr>
        <w:br w:type="page"/>
      </w:r>
    </w:p>
    <w:p w14:paraId="3BF5F923" w14:textId="0062AE10" w:rsidR="008A5BD8" w:rsidRPr="001653D1" w:rsidRDefault="001653D1" w:rsidP="001653D1">
      <w:pPr>
        <w:pStyle w:val="Overskrift1"/>
        <w:rPr>
          <w:lang w:val="en-US"/>
        </w:rPr>
      </w:pPr>
      <w:bookmarkStart w:id="62" w:name="_Toc42598174"/>
      <w:r w:rsidRPr="001653D1">
        <w:rPr>
          <w:lang w:val="en-US"/>
        </w:rPr>
        <w:lastRenderedPageBreak/>
        <w:t>Hierarchical VVCs</w:t>
      </w:r>
      <w:bookmarkEnd w:id="62"/>
    </w:p>
    <w:p w14:paraId="14DE2AE4" w14:textId="2A201B23" w:rsidR="008A5BD8" w:rsidRPr="001653D1" w:rsidRDefault="008A5BD8" w:rsidP="002F3699">
      <w:pPr>
        <w:rPr>
          <w:rFonts w:ascii="Helvetica Neue" w:hAnsi="Helvetica Neue"/>
          <w:lang w:val="en-US"/>
        </w:rPr>
      </w:pPr>
    </w:p>
    <w:p w14:paraId="4B545C43" w14:textId="77777777" w:rsidR="00364BC7" w:rsidRPr="00364BC7" w:rsidRDefault="00364BC7" w:rsidP="00364BC7">
      <w:pPr>
        <w:rPr>
          <w:rFonts w:ascii="Helvetica Neue" w:hAnsi="Helvetica Neue"/>
          <w:lang w:val="en-US"/>
        </w:rPr>
      </w:pPr>
      <w:r w:rsidRPr="00364BC7">
        <w:rPr>
          <w:rFonts w:ascii="Helvetica Neue" w:hAnsi="Helvetica Neue"/>
          <w:lang w:val="en-US"/>
        </w:rPr>
        <w:t>Many protocols and applications consist of several abstraction levels, e.g. physical layer, link layer, transaction layer, etc. When writing a test case for a higher level you most likely want</w:t>
      </w:r>
    </w:p>
    <w:p w14:paraId="7E644430" w14:textId="77777777" w:rsidR="00364BC7" w:rsidRPr="00364BC7" w:rsidRDefault="00364BC7" w:rsidP="00364BC7">
      <w:pPr>
        <w:rPr>
          <w:rFonts w:ascii="Helvetica Neue" w:hAnsi="Helvetica Neue"/>
          <w:lang w:val="en-US"/>
        </w:rPr>
      </w:pPr>
      <w:r w:rsidRPr="00364BC7">
        <w:rPr>
          <w:rFonts w:ascii="Helvetica Neue" w:hAnsi="Helvetica Neue"/>
          <w:lang w:val="en-US"/>
        </w:rPr>
        <w:t>to ignore the underlaying levels and only deal with the scope of the relevant level. The test case will be less complex and easier to both write and read. A hierarchical VVC (HVVC) is a</w:t>
      </w:r>
    </w:p>
    <w:p w14:paraId="6798DB13" w14:textId="77777777" w:rsidR="00364BC7" w:rsidRPr="00364BC7" w:rsidRDefault="00364BC7" w:rsidP="00364BC7">
      <w:pPr>
        <w:rPr>
          <w:rFonts w:ascii="Helvetica Neue" w:hAnsi="Helvetica Neue"/>
          <w:lang w:val="en-US"/>
        </w:rPr>
      </w:pPr>
      <w:r w:rsidRPr="00364BC7">
        <w:rPr>
          <w:rFonts w:ascii="Helvetica Neue" w:hAnsi="Helvetica Neue"/>
          <w:lang w:val="en-US"/>
        </w:rPr>
        <w:t>VVC of a higher protocol level than the physical layer, i.e. it has no physical connections. The test case only communicates with the HVVC which communicate with the lower level. Data</w:t>
      </w:r>
    </w:p>
    <w:p w14:paraId="6E1948A2" w14:textId="77777777" w:rsidR="00364BC7" w:rsidRPr="00364BC7" w:rsidRDefault="00364BC7" w:rsidP="00364BC7">
      <w:pPr>
        <w:rPr>
          <w:rFonts w:ascii="Helvetica Neue" w:hAnsi="Helvetica Neue"/>
          <w:lang w:val="en-US"/>
        </w:rPr>
      </w:pPr>
      <w:r w:rsidRPr="00364BC7">
        <w:rPr>
          <w:rFonts w:ascii="Helvetica Neue" w:hAnsi="Helvetica Neue"/>
          <w:lang w:val="en-US"/>
        </w:rPr>
        <w:t>is propagated upwards and downwards between the HVVC and DUT through a standard VVC connected to the DUT.</w:t>
      </w:r>
    </w:p>
    <w:p w14:paraId="5B045BCC" w14:textId="77777777" w:rsidR="00364BC7" w:rsidRPr="00364BC7" w:rsidRDefault="00364BC7" w:rsidP="00364BC7">
      <w:pPr>
        <w:rPr>
          <w:rFonts w:ascii="Helvetica Neue" w:hAnsi="Helvetica Neue"/>
          <w:lang w:val="en-US"/>
        </w:rPr>
      </w:pPr>
      <w:r w:rsidRPr="00364BC7">
        <w:rPr>
          <w:rFonts w:ascii="Helvetica Neue" w:hAnsi="Helvetica Neue"/>
          <w:lang w:val="en-US"/>
        </w:rPr>
        <w:t>The HVVC-to-VVC Bridge is the connection between a hierarchical VVC (HVVC) and the VVC at a lower protocol level, in this context referred to only as the VVC. Communications</w:t>
      </w:r>
    </w:p>
    <w:p w14:paraId="51427F25" w14:textId="77777777" w:rsidR="00364BC7" w:rsidRPr="00364BC7" w:rsidRDefault="00364BC7" w:rsidP="00364BC7">
      <w:pPr>
        <w:rPr>
          <w:rFonts w:ascii="Helvetica Neue" w:hAnsi="Helvetica Neue"/>
          <w:lang w:val="en-US"/>
        </w:rPr>
      </w:pPr>
      <w:r w:rsidRPr="00364BC7">
        <w:rPr>
          <w:rFonts w:ascii="Helvetica Neue" w:hAnsi="Helvetica Neue"/>
          <w:lang w:val="en-US"/>
        </w:rPr>
        <w:t>between the HVVC and VVC is handled by the HVVC-to-VVC Bridge. Data is transferred between the HVVC and HVVC-to-VVC Bridge on a common interface and converted in the</w:t>
      </w:r>
    </w:p>
    <w:p w14:paraId="2CBDCAEF" w14:textId="7F2B2F9A" w:rsidR="008A5BD8" w:rsidRPr="00364BC7" w:rsidRDefault="00364BC7" w:rsidP="00364BC7">
      <w:pPr>
        <w:rPr>
          <w:rFonts w:ascii="Helvetica Neue" w:hAnsi="Helvetica Neue"/>
          <w:lang w:val="en-US"/>
        </w:rPr>
      </w:pPr>
      <w:r w:rsidRPr="00364BC7">
        <w:rPr>
          <w:rFonts w:ascii="Helvetica Neue" w:hAnsi="Helvetica Neue"/>
          <w:lang w:val="en-US"/>
        </w:rPr>
        <w:t xml:space="preserve">HVVC-to-VVC Bridge to/from the specific interface of the VVC used. An example of this concept used on Ethernet is seen in Figure </w:t>
      </w:r>
      <w:r w:rsidR="00840C85">
        <w:rPr>
          <w:rFonts w:ascii="Helvetica Neue" w:hAnsi="Helvetica Neue"/>
          <w:lang w:val="en-US"/>
        </w:rPr>
        <w:t>8</w:t>
      </w:r>
      <w:r w:rsidRPr="00364BC7">
        <w:rPr>
          <w:rFonts w:ascii="Helvetica Neue" w:hAnsi="Helvetica Neue"/>
          <w:lang w:val="en-US"/>
        </w:rPr>
        <w:t>.</w:t>
      </w:r>
    </w:p>
    <w:p w14:paraId="26C32F22" w14:textId="7EE84667" w:rsidR="008A5BD8" w:rsidRDefault="008A5BD8" w:rsidP="002F3699">
      <w:pPr>
        <w:rPr>
          <w:rFonts w:ascii="Helvetica Neue" w:hAnsi="Helvetica Neue"/>
          <w:lang w:val="en-US"/>
        </w:rPr>
      </w:pPr>
    </w:p>
    <w:p w14:paraId="2FE1DFCB" w14:textId="77777777" w:rsidR="00517DB0" w:rsidRDefault="00517DB0" w:rsidP="002F3699">
      <w:pPr>
        <w:rPr>
          <w:rFonts w:ascii="Helvetica Neue" w:hAnsi="Helvetica Neue"/>
          <w:lang w:val="en-US"/>
        </w:rPr>
      </w:pPr>
    </w:p>
    <w:p w14:paraId="6B11A774" w14:textId="276EB3B9" w:rsidR="00A71330" w:rsidRPr="00A71330" w:rsidRDefault="00A71330" w:rsidP="00D115D1">
      <w:pPr>
        <w:jc w:val="center"/>
        <w:rPr>
          <w:rFonts w:ascii="Helvetica Neue" w:hAnsi="Helvetica Neue"/>
          <w:lang w:val="en-US"/>
        </w:rPr>
      </w:pPr>
      <w:r>
        <w:rPr>
          <w:rFonts w:ascii="Helvetica Neue" w:hAnsi="Helvetica Neue"/>
          <w:lang w:val="en-US"/>
        </w:rPr>
        <w:t xml:space="preserve">Figure </w:t>
      </w:r>
      <w:r w:rsidR="00840C85">
        <w:rPr>
          <w:rFonts w:ascii="Helvetica Neue" w:hAnsi="Helvetica Neue"/>
          <w:lang w:val="en-US"/>
        </w:rPr>
        <w:t>8</w:t>
      </w:r>
      <w:r>
        <w:rPr>
          <w:rFonts w:ascii="Helvetica Neue" w:hAnsi="Helvetica Neue"/>
          <w:lang w:val="en-US"/>
        </w:rPr>
        <w:t xml:space="preserve"> </w:t>
      </w:r>
      <w:r w:rsidRPr="00A71330">
        <w:rPr>
          <w:rFonts w:ascii="CIDFont+F4" w:hAnsi="CIDFont+F4" w:cs="CIDFont+F4"/>
          <w:sz w:val="17"/>
          <w:szCs w:val="17"/>
          <w:lang w:val="en-US" w:eastAsia="nb-NO"/>
        </w:rPr>
        <w:t>Example of HVVC-to-VVC Bridge implemented in an Ethernet HVVC.</w:t>
      </w:r>
    </w:p>
    <w:p w14:paraId="34471CAC" w14:textId="258AA6D2" w:rsidR="008A5BD8" w:rsidRDefault="00A71330" w:rsidP="00D115D1">
      <w:pPr>
        <w:jc w:val="center"/>
        <w:rPr>
          <w:rFonts w:ascii="Helvetica Neue" w:hAnsi="Helvetica Neue"/>
          <w:lang w:val="en-US"/>
        </w:rPr>
      </w:pPr>
      <w:r>
        <w:rPr>
          <w:rFonts w:ascii="Helvetica Neue" w:hAnsi="Helvetica Neue"/>
          <w:noProof/>
          <w:lang w:val="en-US"/>
        </w:rPr>
        <w:drawing>
          <wp:inline distT="0" distB="0" distL="0" distR="0" wp14:anchorId="31780AE4" wp14:editId="1B285064">
            <wp:extent cx="5995856" cy="27432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9576" cy="2754052"/>
                    </a:xfrm>
                    <a:prstGeom prst="rect">
                      <a:avLst/>
                    </a:prstGeom>
                    <a:noFill/>
                  </pic:spPr>
                </pic:pic>
              </a:graphicData>
            </a:graphic>
          </wp:inline>
        </w:drawing>
      </w:r>
    </w:p>
    <w:p w14:paraId="67E7BF96" w14:textId="5D4744CB" w:rsidR="00364BC7" w:rsidRDefault="00364BC7" w:rsidP="002F3699">
      <w:pPr>
        <w:rPr>
          <w:rFonts w:ascii="Helvetica Neue" w:hAnsi="Helvetica Neue"/>
          <w:lang w:val="en-US"/>
        </w:rPr>
      </w:pPr>
    </w:p>
    <w:p w14:paraId="12270EB8" w14:textId="7F6C5CB1" w:rsidR="00517DB0" w:rsidRDefault="00517DB0" w:rsidP="002F3699">
      <w:pPr>
        <w:rPr>
          <w:rFonts w:ascii="Helvetica Neue" w:hAnsi="Helvetica Neue"/>
          <w:lang w:val="en-US"/>
        </w:rPr>
      </w:pPr>
    </w:p>
    <w:p w14:paraId="7B2CE6D0" w14:textId="049FA4CA" w:rsidR="00517DB0" w:rsidRDefault="00517DB0" w:rsidP="002F3699">
      <w:pPr>
        <w:rPr>
          <w:rFonts w:ascii="Helvetica Neue" w:hAnsi="Helvetica Neue"/>
          <w:lang w:val="en-US"/>
        </w:rPr>
      </w:pPr>
    </w:p>
    <w:p w14:paraId="7B818A28" w14:textId="339E2A40" w:rsidR="00517DB0" w:rsidRDefault="00517DB0" w:rsidP="002F3699">
      <w:pPr>
        <w:rPr>
          <w:rFonts w:ascii="Helvetica Neue" w:hAnsi="Helvetica Neue"/>
          <w:lang w:val="en-US"/>
        </w:rPr>
      </w:pPr>
    </w:p>
    <w:p w14:paraId="55C7ADB1" w14:textId="685F5456" w:rsidR="00517DB0" w:rsidRDefault="00517DB0" w:rsidP="002F3699">
      <w:pPr>
        <w:rPr>
          <w:rFonts w:ascii="Helvetica Neue" w:hAnsi="Helvetica Neue"/>
          <w:lang w:val="en-US"/>
        </w:rPr>
      </w:pPr>
    </w:p>
    <w:p w14:paraId="2C335CCE" w14:textId="497C2473" w:rsidR="00517DB0" w:rsidRDefault="00517DB0" w:rsidP="002F3699">
      <w:pPr>
        <w:rPr>
          <w:rFonts w:ascii="Helvetica Neue" w:hAnsi="Helvetica Neue"/>
          <w:lang w:val="en-US"/>
        </w:rPr>
      </w:pPr>
    </w:p>
    <w:p w14:paraId="3A8F32E8" w14:textId="22A0D409" w:rsidR="00517DB0" w:rsidRDefault="00517DB0" w:rsidP="002F3699">
      <w:pPr>
        <w:rPr>
          <w:rFonts w:ascii="Helvetica Neue" w:hAnsi="Helvetica Neue"/>
          <w:lang w:val="en-US"/>
        </w:rPr>
      </w:pPr>
    </w:p>
    <w:p w14:paraId="0EF32A60" w14:textId="21AD54D5" w:rsidR="00517DB0" w:rsidRDefault="00517DB0" w:rsidP="002F3699">
      <w:pPr>
        <w:rPr>
          <w:rFonts w:ascii="Helvetica Neue" w:hAnsi="Helvetica Neue"/>
          <w:lang w:val="en-US"/>
        </w:rPr>
      </w:pPr>
    </w:p>
    <w:p w14:paraId="119C2C73" w14:textId="2F61ECAE" w:rsidR="00517DB0" w:rsidRDefault="00517DB0" w:rsidP="002F3699">
      <w:pPr>
        <w:rPr>
          <w:rFonts w:ascii="Helvetica Neue" w:hAnsi="Helvetica Neue"/>
          <w:lang w:val="en-US"/>
        </w:rPr>
      </w:pPr>
    </w:p>
    <w:p w14:paraId="5AC18BD4" w14:textId="77777777" w:rsidR="00517DB0" w:rsidRDefault="00517DB0" w:rsidP="002F3699">
      <w:pPr>
        <w:rPr>
          <w:rFonts w:ascii="Helvetica Neue" w:hAnsi="Helvetica Neue"/>
          <w:lang w:val="en-US"/>
        </w:rPr>
      </w:pPr>
    </w:p>
    <w:p w14:paraId="59BE0D1F" w14:textId="4F70B7B7" w:rsidR="00A71330" w:rsidRDefault="00517DB0" w:rsidP="00A71330">
      <w:pPr>
        <w:pStyle w:val="Overskrift2"/>
        <w:rPr>
          <w:lang w:val="en-US"/>
        </w:rPr>
      </w:pPr>
      <w:r>
        <w:rPr>
          <w:lang w:val="en-US"/>
        </w:rPr>
        <w:lastRenderedPageBreak/>
        <w:t>HVVC u</w:t>
      </w:r>
      <w:r w:rsidR="00A71330">
        <w:rPr>
          <w:lang w:val="en-US"/>
        </w:rPr>
        <w:t>sage</w:t>
      </w:r>
    </w:p>
    <w:p w14:paraId="03D4ED0C" w14:textId="0DB65332" w:rsidR="00B47695" w:rsidRDefault="00B47695" w:rsidP="002F3699">
      <w:pPr>
        <w:rPr>
          <w:rFonts w:ascii="Helvetica Neue" w:hAnsi="Helvetica Neue"/>
          <w:lang w:val="en-US"/>
        </w:rPr>
      </w:pPr>
      <w:r>
        <w:rPr>
          <w:rFonts w:ascii="Helvetica Neue" w:hAnsi="Helvetica Neue"/>
          <w:lang w:val="en-US"/>
        </w:rPr>
        <w:t xml:space="preserve">To </w:t>
      </w:r>
      <w:r w:rsidR="00B256E1">
        <w:rPr>
          <w:rFonts w:ascii="Helvetica Neue" w:hAnsi="Helvetica Neue"/>
          <w:lang w:val="en-US"/>
        </w:rPr>
        <w:t>simulate an</w:t>
      </w:r>
      <w:r>
        <w:rPr>
          <w:rFonts w:ascii="Helvetica Neue" w:hAnsi="Helvetica Neue"/>
          <w:lang w:val="en-US"/>
        </w:rPr>
        <w:t xml:space="preserve"> HVVC you only need to do the following:</w:t>
      </w:r>
    </w:p>
    <w:p w14:paraId="30B59888" w14:textId="62F5CE3B" w:rsidR="00B47695" w:rsidRDefault="00B47695" w:rsidP="00B47695">
      <w:pPr>
        <w:pStyle w:val="Listeavsnitt"/>
        <w:numPr>
          <w:ilvl w:val="0"/>
          <w:numId w:val="16"/>
        </w:numPr>
        <w:rPr>
          <w:rFonts w:ascii="Helvetica Neue" w:hAnsi="Helvetica Neue"/>
          <w:lang w:val="en-US"/>
        </w:rPr>
      </w:pPr>
      <w:r>
        <w:rPr>
          <w:rFonts w:ascii="Helvetica Neue" w:hAnsi="Helvetica Neue"/>
          <w:lang w:val="en-US"/>
        </w:rPr>
        <w:t xml:space="preserve">Instantiate the HVVC in </w:t>
      </w:r>
      <w:r w:rsidR="00B256E1">
        <w:rPr>
          <w:rFonts w:ascii="Helvetica Neue" w:hAnsi="Helvetica Neue"/>
          <w:lang w:val="en-US"/>
        </w:rPr>
        <w:t>the</w:t>
      </w:r>
      <w:r>
        <w:rPr>
          <w:rFonts w:ascii="Helvetica Neue" w:hAnsi="Helvetica Neue"/>
          <w:lang w:val="en-US"/>
        </w:rPr>
        <w:t xml:space="preserve"> test harness</w:t>
      </w:r>
      <w:r w:rsidR="00B256E1">
        <w:rPr>
          <w:rFonts w:ascii="Helvetica Neue" w:hAnsi="Helvetica Neue"/>
          <w:lang w:val="en-US"/>
        </w:rPr>
        <w:t xml:space="preserve"> and</w:t>
      </w:r>
      <w:r>
        <w:rPr>
          <w:rFonts w:ascii="Helvetica Neue" w:hAnsi="Helvetica Neue"/>
          <w:lang w:val="en-US"/>
        </w:rPr>
        <w:t xml:space="preserve"> </w:t>
      </w:r>
      <w:r w:rsidR="00B256E1">
        <w:rPr>
          <w:rFonts w:ascii="Helvetica Neue" w:hAnsi="Helvetica Neue"/>
          <w:lang w:val="en-US"/>
        </w:rPr>
        <w:t xml:space="preserve">set </w:t>
      </w:r>
      <w:r>
        <w:rPr>
          <w:rFonts w:ascii="Helvetica Neue" w:hAnsi="Helvetica Neue"/>
          <w:lang w:val="en-US"/>
        </w:rPr>
        <w:t xml:space="preserve">the generic </w:t>
      </w:r>
      <w:r w:rsidRPr="00B47695">
        <w:rPr>
          <w:rFonts w:ascii="Helvetica Neue" w:hAnsi="Helvetica Neue"/>
          <w:lang w:val="en-US"/>
        </w:rPr>
        <w:t>GC_PHY_INTERFACE</w:t>
      </w:r>
      <w:r>
        <w:rPr>
          <w:rFonts w:ascii="Helvetica Neue" w:hAnsi="Helvetica Neue"/>
          <w:lang w:val="en-US"/>
        </w:rPr>
        <w:t xml:space="preserve"> to the physical interface you want to use.</w:t>
      </w:r>
    </w:p>
    <w:p w14:paraId="572A2527" w14:textId="4B8149E5" w:rsidR="00D115D1" w:rsidRDefault="00B47695" w:rsidP="00B47695">
      <w:pPr>
        <w:pStyle w:val="Listeavsnitt"/>
        <w:numPr>
          <w:ilvl w:val="0"/>
          <w:numId w:val="16"/>
        </w:numPr>
        <w:rPr>
          <w:rFonts w:ascii="Helvetica Neue" w:hAnsi="Helvetica Neue"/>
          <w:lang w:val="en-US"/>
        </w:rPr>
      </w:pPr>
      <w:r>
        <w:rPr>
          <w:rFonts w:ascii="Helvetica Neue" w:hAnsi="Helvetica Neue"/>
          <w:lang w:val="en-US"/>
        </w:rPr>
        <w:t>Instantiate the VVC of the physical interface</w:t>
      </w:r>
      <w:r w:rsidR="00B256E1">
        <w:rPr>
          <w:rFonts w:ascii="Helvetica Neue" w:hAnsi="Helvetica Neue"/>
          <w:lang w:val="en-US"/>
        </w:rPr>
        <w:t xml:space="preserve"> with the same instance index as </w:t>
      </w:r>
      <w:r w:rsidR="00B256E1" w:rsidRPr="00B256E1">
        <w:rPr>
          <w:rFonts w:ascii="Helvetica Neue" w:hAnsi="Helvetica Neue"/>
          <w:lang w:val="en-US"/>
        </w:rPr>
        <w:t>GC_PHY_VVC_INSTANCE_IDX</w:t>
      </w:r>
      <w:r w:rsidR="00361C82">
        <w:rPr>
          <w:rFonts w:ascii="Helvetica Neue" w:hAnsi="Helvetica Neue"/>
          <w:lang w:val="en-US"/>
        </w:rPr>
        <w:t>.</w:t>
      </w:r>
    </w:p>
    <w:p w14:paraId="04A3CFA9" w14:textId="5A159AE0" w:rsidR="00B47695" w:rsidRPr="00B47695" w:rsidRDefault="00D115D1" w:rsidP="00B47695">
      <w:pPr>
        <w:pStyle w:val="Listeavsnitt"/>
        <w:numPr>
          <w:ilvl w:val="0"/>
          <w:numId w:val="16"/>
        </w:numPr>
        <w:rPr>
          <w:rFonts w:ascii="Helvetica Neue" w:hAnsi="Helvetica Neue"/>
          <w:lang w:val="en-US"/>
        </w:rPr>
      </w:pPr>
      <w:r>
        <w:rPr>
          <w:rFonts w:ascii="Helvetica Neue" w:hAnsi="Helvetica Neue"/>
          <w:lang w:val="en-US"/>
        </w:rPr>
        <w:t xml:space="preserve">Connect the VVC of the physical interface </w:t>
      </w:r>
      <w:r w:rsidR="00B256E1">
        <w:rPr>
          <w:rFonts w:ascii="Helvetica Neue" w:hAnsi="Helvetica Neue"/>
          <w:lang w:val="en-US"/>
        </w:rPr>
        <w:t>to the DUT</w:t>
      </w:r>
      <w:r w:rsidR="00B47695">
        <w:rPr>
          <w:rFonts w:ascii="Helvetica Neue" w:hAnsi="Helvetica Neue"/>
          <w:lang w:val="en-US"/>
        </w:rPr>
        <w:t>.</w:t>
      </w:r>
    </w:p>
    <w:p w14:paraId="2D58FBD2" w14:textId="77777777" w:rsidR="00361C82" w:rsidRDefault="00361C82" w:rsidP="002F3699">
      <w:pPr>
        <w:rPr>
          <w:rFonts w:ascii="Helvetica Neue" w:hAnsi="Helvetica Neue"/>
          <w:lang w:val="en-US"/>
        </w:rPr>
      </w:pPr>
    </w:p>
    <w:p w14:paraId="19C32E4C" w14:textId="49D62A8B" w:rsidR="00B256E1" w:rsidRDefault="00B256E1" w:rsidP="002F3699">
      <w:pPr>
        <w:rPr>
          <w:rFonts w:ascii="Helvetica Neue" w:hAnsi="Helvetica Neue"/>
          <w:lang w:val="en-US"/>
        </w:rPr>
      </w:pPr>
      <w:r>
        <w:rPr>
          <w:rFonts w:ascii="Helvetica Neue" w:hAnsi="Helvetica Neue"/>
          <w:lang w:val="en-US"/>
        </w:rPr>
        <w:t>E.g.</w:t>
      </w:r>
    </w:p>
    <w:p w14:paraId="60262D63" w14:textId="3ABAD373" w:rsidR="00B256E1" w:rsidRDefault="00B256E1" w:rsidP="00B256E1">
      <w:pPr>
        <w:pStyle w:val="Code"/>
        <w:framePr w:wrap="around"/>
      </w:pPr>
      <w:r>
        <w:t>i</w:t>
      </w:r>
      <w:r w:rsidR="00BF4B57">
        <w:t>1</w:t>
      </w:r>
      <w:r>
        <w:t>_ethernet_vvc : entity bitvis_vip_ethernet.ethernet_vvc</w:t>
      </w:r>
    </w:p>
    <w:p w14:paraId="33A8232E" w14:textId="442B76EB" w:rsidR="00B256E1" w:rsidRDefault="00B256E1" w:rsidP="00B256E1">
      <w:pPr>
        <w:pStyle w:val="Code"/>
        <w:framePr w:wrap="around"/>
      </w:pPr>
      <w:r>
        <w:t xml:space="preserve">  generic map(</w:t>
      </w:r>
    </w:p>
    <w:p w14:paraId="545A6AFC" w14:textId="362CC723" w:rsidR="00B256E1" w:rsidRDefault="00B256E1" w:rsidP="00B256E1">
      <w:pPr>
        <w:pStyle w:val="Code"/>
        <w:framePr w:wrap="around"/>
      </w:pPr>
      <w:r>
        <w:t xml:space="preserve">    GC_INSTANCE_IDX         =&gt; C_VVC_ETH,</w:t>
      </w:r>
    </w:p>
    <w:p w14:paraId="2BC72622" w14:textId="52421469" w:rsidR="00B256E1" w:rsidRDefault="00B256E1" w:rsidP="00B256E1">
      <w:pPr>
        <w:pStyle w:val="Code"/>
        <w:framePr w:wrap="around"/>
      </w:pPr>
      <w:r>
        <w:t xml:space="preserve">    GC_PHY_INTERFACE        =&gt; GMII,</w:t>
      </w:r>
    </w:p>
    <w:p w14:paraId="6D0362C8" w14:textId="2856AA57" w:rsidR="00B256E1" w:rsidRDefault="00B256E1" w:rsidP="00BF4B57">
      <w:pPr>
        <w:pStyle w:val="Code"/>
        <w:framePr w:wrap="around"/>
      </w:pPr>
      <w:r>
        <w:t xml:space="preserve">    GC_PHY_VVC_INSTANCE_IDX =&gt; C_VVC_GMII</w:t>
      </w:r>
    </w:p>
    <w:p w14:paraId="35F17ABC" w14:textId="75CFCA72" w:rsidR="00B256E1" w:rsidRDefault="00B256E1" w:rsidP="00B256E1">
      <w:pPr>
        <w:pStyle w:val="Code"/>
        <w:framePr w:wrap="around"/>
      </w:pPr>
      <w:r>
        <w:t xml:space="preserve">  );</w:t>
      </w:r>
    </w:p>
    <w:p w14:paraId="0BFE3D51" w14:textId="77777777" w:rsidR="00B256E1" w:rsidRDefault="00B256E1" w:rsidP="00B256E1">
      <w:pPr>
        <w:pStyle w:val="Code"/>
        <w:framePr w:wrap="around"/>
      </w:pPr>
    </w:p>
    <w:p w14:paraId="3382F6B0" w14:textId="641F85A3" w:rsidR="00B256E1" w:rsidRDefault="00B256E1" w:rsidP="00B256E1">
      <w:pPr>
        <w:pStyle w:val="Code"/>
        <w:framePr w:wrap="around"/>
      </w:pPr>
      <w:r>
        <w:t>i</w:t>
      </w:r>
      <w:r w:rsidR="00BF4B57">
        <w:t>1</w:t>
      </w:r>
      <w:r>
        <w:t>_gmii_vvc : entity bitvis_vip_gmii.gmii_vvc</w:t>
      </w:r>
    </w:p>
    <w:p w14:paraId="423E827F" w14:textId="205A6D2A" w:rsidR="00B256E1" w:rsidRDefault="00B256E1" w:rsidP="00B256E1">
      <w:pPr>
        <w:pStyle w:val="Code"/>
        <w:framePr w:wrap="around"/>
      </w:pPr>
      <w:r>
        <w:t xml:space="preserve">  generic map (</w:t>
      </w:r>
    </w:p>
    <w:p w14:paraId="732123B1" w14:textId="419A5DAE" w:rsidR="00B256E1" w:rsidRDefault="00B256E1" w:rsidP="00B256E1">
      <w:pPr>
        <w:pStyle w:val="Code"/>
        <w:framePr w:wrap="around"/>
      </w:pPr>
      <w:r>
        <w:t xml:space="preserve">    GC_INSTANCE_IDX =&gt; C_VVC_GMII</w:t>
      </w:r>
    </w:p>
    <w:p w14:paraId="59632A2C" w14:textId="1D172D0F" w:rsidR="00B256E1" w:rsidRDefault="00B256E1" w:rsidP="00B256E1">
      <w:pPr>
        <w:pStyle w:val="Code"/>
        <w:framePr w:wrap="around"/>
      </w:pPr>
      <w:r>
        <w:t xml:space="preserve">  )</w:t>
      </w:r>
    </w:p>
    <w:p w14:paraId="4C55B0FA" w14:textId="2F79A350" w:rsidR="00B256E1" w:rsidRDefault="00B256E1" w:rsidP="00B256E1">
      <w:pPr>
        <w:pStyle w:val="Code"/>
        <w:framePr w:wrap="around"/>
      </w:pPr>
      <w:r>
        <w:t xml:space="preserve">  port map (</w:t>
      </w:r>
    </w:p>
    <w:p w14:paraId="0E733C3E" w14:textId="50DD2A9A" w:rsidR="00B256E1" w:rsidRDefault="00B256E1" w:rsidP="00B256E1">
      <w:pPr>
        <w:pStyle w:val="Code"/>
        <w:framePr w:wrap="around"/>
      </w:pPr>
      <w:r>
        <w:t xml:space="preserve">    gmii_vvc_tx_if =&gt; gmii_vvc_tx_if,</w:t>
      </w:r>
    </w:p>
    <w:p w14:paraId="75DACCB2" w14:textId="696F93C8" w:rsidR="00B256E1" w:rsidRDefault="00B256E1" w:rsidP="00B256E1">
      <w:pPr>
        <w:pStyle w:val="Code"/>
        <w:framePr w:wrap="around"/>
      </w:pPr>
      <w:r>
        <w:t xml:space="preserve">    gmii_vvc_rx_if =&gt; gmii_vvc_rx_if</w:t>
      </w:r>
    </w:p>
    <w:p w14:paraId="4EE79A19" w14:textId="2E70BB78" w:rsidR="00B256E1" w:rsidRPr="00D50F3A" w:rsidRDefault="00B256E1" w:rsidP="00B256E1">
      <w:pPr>
        <w:pStyle w:val="Code"/>
        <w:framePr w:wrap="around"/>
      </w:pPr>
      <w:r>
        <w:t xml:space="preserve">  );</w:t>
      </w:r>
    </w:p>
    <w:p w14:paraId="382AF3B6" w14:textId="6A8B738D" w:rsidR="00B256E1" w:rsidRDefault="00B256E1" w:rsidP="002F3699">
      <w:pPr>
        <w:rPr>
          <w:rFonts w:ascii="Helvetica Neue" w:hAnsi="Helvetica Neue"/>
        </w:rPr>
      </w:pPr>
    </w:p>
    <w:p w14:paraId="30B9BE44" w14:textId="77777777" w:rsidR="00517DB0" w:rsidRDefault="00517DB0" w:rsidP="00517DB0">
      <w:pPr>
        <w:rPr>
          <w:rFonts w:ascii="Helvetica Neue" w:hAnsi="Helvetica Neue"/>
          <w:lang w:val="en-US"/>
        </w:rPr>
      </w:pPr>
      <w:r>
        <w:rPr>
          <w:rFonts w:ascii="Helvetica Neue" w:hAnsi="Helvetica Neue"/>
          <w:lang w:val="en-US"/>
        </w:rPr>
        <w:t>Any VVC can be used as a physical interface, however it needs to have an HVVC-to-VVC Bridge implementation. You can find the available implementations under bitvis_vip_hvvc_to_vvc_bridge/src.</w:t>
      </w:r>
    </w:p>
    <w:p w14:paraId="60C4F498" w14:textId="77777777" w:rsidR="00517DB0" w:rsidRPr="00361C82" w:rsidRDefault="00517DB0" w:rsidP="00517DB0">
      <w:pPr>
        <w:rPr>
          <w:rFonts w:ascii="Helvetica Neue" w:hAnsi="Helvetica Neue"/>
          <w:lang w:val="en-US"/>
        </w:rPr>
      </w:pPr>
      <w:r>
        <w:rPr>
          <w:rFonts w:ascii="Helvetica Neue" w:hAnsi="Helvetica Neue"/>
          <w:lang w:val="en-US"/>
        </w:rPr>
        <w:t xml:space="preserve">For information on how to implement your own, see </w:t>
      </w:r>
      <w:r w:rsidRPr="00361C82">
        <w:rPr>
          <w:rFonts w:ascii="Helvetica Neue" w:hAnsi="Helvetica Neue"/>
          <w:lang w:val="en-US"/>
        </w:rPr>
        <w:t>HVVC_to_VVC_Bridge_Implementation_Guide located in bitvis_vip_hvvc_to_vvc_bridge/doc.</w:t>
      </w:r>
    </w:p>
    <w:p w14:paraId="02DCD446" w14:textId="5BF82F1A" w:rsidR="00517DB0" w:rsidRDefault="00517DB0" w:rsidP="002F3699">
      <w:pPr>
        <w:rPr>
          <w:rFonts w:ascii="Helvetica Neue" w:hAnsi="Helvetica Neue"/>
          <w:lang w:val="en-US"/>
        </w:rPr>
      </w:pPr>
    </w:p>
    <w:p w14:paraId="5B33CCE3" w14:textId="6D481580" w:rsidR="00B00E69" w:rsidRDefault="00B00E69" w:rsidP="002F3699">
      <w:pPr>
        <w:rPr>
          <w:rFonts w:ascii="Helvetica Neue" w:hAnsi="Helvetica Neue"/>
          <w:lang w:val="en-US"/>
        </w:rPr>
      </w:pPr>
    </w:p>
    <w:p w14:paraId="016DC511" w14:textId="6B2DD080" w:rsidR="00B00E69" w:rsidRDefault="00B00E69" w:rsidP="002F3699">
      <w:pPr>
        <w:rPr>
          <w:rFonts w:ascii="Helvetica Neue" w:hAnsi="Helvetica Neue"/>
          <w:lang w:val="en-US"/>
        </w:rPr>
      </w:pPr>
    </w:p>
    <w:p w14:paraId="57A4A899" w14:textId="62E4E2C0" w:rsidR="00B00E69" w:rsidRDefault="00B00E69" w:rsidP="002F3699">
      <w:pPr>
        <w:rPr>
          <w:rFonts w:ascii="Helvetica Neue" w:hAnsi="Helvetica Neue"/>
          <w:lang w:val="en-US"/>
        </w:rPr>
      </w:pPr>
    </w:p>
    <w:p w14:paraId="01DBD28B" w14:textId="6928DC76" w:rsidR="00B00E69" w:rsidRDefault="00B00E69" w:rsidP="002F3699">
      <w:pPr>
        <w:rPr>
          <w:rFonts w:ascii="Helvetica Neue" w:hAnsi="Helvetica Neue"/>
          <w:lang w:val="en-US"/>
        </w:rPr>
      </w:pPr>
    </w:p>
    <w:p w14:paraId="5F9E7D06" w14:textId="5E2F3E12" w:rsidR="00B00E69" w:rsidRDefault="00B00E69" w:rsidP="002F3699">
      <w:pPr>
        <w:rPr>
          <w:rFonts w:ascii="Helvetica Neue" w:hAnsi="Helvetica Neue"/>
          <w:lang w:val="en-US"/>
        </w:rPr>
      </w:pPr>
    </w:p>
    <w:p w14:paraId="556D3226" w14:textId="5929AE13" w:rsidR="00B00E69" w:rsidRDefault="00B00E69" w:rsidP="002F3699">
      <w:pPr>
        <w:rPr>
          <w:rFonts w:ascii="Helvetica Neue" w:hAnsi="Helvetica Neue"/>
          <w:lang w:val="en-US"/>
        </w:rPr>
      </w:pPr>
    </w:p>
    <w:p w14:paraId="2F07F9AD" w14:textId="60023577" w:rsidR="00B00E69" w:rsidRDefault="00B00E69" w:rsidP="002F3699">
      <w:pPr>
        <w:rPr>
          <w:rFonts w:ascii="Helvetica Neue" w:hAnsi="Helvetica Neue"/>
          <w:lang w:val="en-US"/>
        </w:rPr>
      </w:pPr>
    </w:p>
    <w:p w14:paraId="4FCA0B58" w14:textId="15220524" w:rsidR="00B00E69" w:rsidRDefault="00B00E69" w:rsidP="002F3699">
      <w:pPr>
        <w:rPr>
          <w:rFonts w:ascii="Helvetica Neue" w:hAnsi="Helvetica Neue"/>
          <w:lang w:val="en-US"/>
        </w:rPr>
      </w:pPr>
    </w:p>
    <w:p w14:paraId="552BE535" w14:textId="100505C3" w:rsidR="00B00E69" w:rsidRDefault="00B00E69" w:rsidP="002F3699">
      <w:pPr>
        <w:rPr>
          <w:rFonts w:ascii="Helvetica Neue" w:hAnsi="Helvetica Neue"/>
          <w:lang w:val="en-US"/>
        </w:rPr>
      </w:pPr>
    </w:p>
    <w:p w14:paraId="2BBAC5B6" w14:textId="373F8F9D" w:rsidR="00B00E69" w:rsidRDefault="00B00E69" w:rsidP="002F3699">
      <w:pPr>
        <w:rPr>
          <w:rFonts w:ascii="Helvetica Neue" w:hAnsi="Helvetica Neue"/>
          <w:lang w:val="en-US"/>
        </w:rPr>
      </w:pPr>
    </w:p>
    <w:p w14:paraId="1C75523A" w14:textId="5BE04CE4" w:rsidR="00B00E69" w:rsidRDefault="00B00E69" w:rsidP="002F3699">
      <w:pPr>
        <w:rPr>
          <w:rFonts w:ascii="Helvetica Neue" w:hAnsi="Helvetica Neue"/>
          <w:lang w:val="en-US"/>
        </w:rPr>
      </w:pPr>
    </w:p>
    <w:p w14:paraId="46F2AE27" w14:textId="670FFA83" w:rsidR="00B00E69" w:rsidRDefault="00B00E69" w:rsidP="002F3699">
      <w:pPr>
        <w:rPr>
          <w:rFonts w:ascii="Helvetica Neue" w:hAnsi="Helvetica Neue"/>
          <w:lang w:val="en-US"/>
        </w:rPr>
      </w:pPr>
    </w:p>
    <w:p w14:paraId="6B0A6674" w14:textId="09095B71" w:rsidR="00B00E69" w:rsidRDefault="00B00E69" w:rsidP="002F3699">
      <w:pPr>
        <w:rPr>
          <w:rFonts w:ascii="Helvetica Neue" w:hAnsi="Helvetica Neue"/>
          <w:lang w:val="en-US"/>
        </w:rPr>
      </w:pPr>
    </w:p>
    <w:p w14:paraId="037DC4C0" w14:textId="77777777" w:rsidR="00B00E69" w:rsidRPr="00517DB0" w:rsidRDefault="00B00E69" w:rsidP="002F3699">
      <w:pPr>
        <w:rPr>
          <w:rFonts w:ascii="Helvetica Neue" w:hAnsi="Helvetica Neue"/>
          <w:lang w:val="en-US"/>
        </w:rPr>
      </w:pPr>
    </w:p>
    <w:p w14:paraId="24984DF6" w14:textId="77777777" w:rsidR="008A5BD8" w:rsidRPr="004C118C" w:rsidRDefault="008A5BD8" w:rsidP="002F3699">
      <w:pPr>
        <w:rPr>
          <w:rFonts w:ascii="Helvetica Neue Thin" w:hAnsi="Helvetica Neue Thin"/>
          <w:i/>
          <w:iCs/>
          <w:sz w:val="14"/>
          <w:szCs w:val="16"/>
          <w:lang w:val="en-US"/>
        </w:rPr>
      </w:pPr>
    </w:p>
    <w:p w14:paraId="7B79EFB5" w14:textId="16756913"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As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v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ku5AsfQIAAGEF&#10;AAAOAAAAAAAAAAAAAAAAAC4CAABkcnMvZTJvRG9jLnhtbFBLAQItABQABgAIAAAAIQBux4Qq3QAA&#10;AAoBAAAPAAAAAAAAAAAAAAAAANcEAABkcnMvZG93bnJldi54bWxQSwUGAAAAAAQABADzAAAA4QUA&#10;AAAA&#10;" filled="f" stroked="f">
                <v:textbo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kCUHl8AgAAYAUA&#10;AA4AAAAAAAAAAAAAAAAALgIAAGRycy9lMm9Eb2MueG1sUEsBAi0AFAAGAAgAAAAhAE+Ju2XdAAAA&#10;CQEAAA8AAAAAAAAAAAAAAAAA1gQAAGRycy9kb3ducmV2LnhtbFBLBQYAAAAABAAEAPMAAADgBQAA&#10;AAA=&#10;" filled="f" stroked="f">
                <v:textbo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4"/>
      <w:headerReference w:type="default" r:id="rId15"/>
      <w:footerReference w:type="even" r:id="rId16"/>
      <w:footerReference w:type="default" r:id="rId17"/>
      <w:headerReference w:type="first" r:id="rId18"/>
      <w:footerReference w:type="first" r:id="rId19"/>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00F9" w14:textId="77777777" w:rsidR="005C2286" w:rsidRPr="009F58C4" w:rsidRDefault="005C2286">
      <w:pPr>
        <w:rPr>
          <w:rFonts w:ascii="Arial" w:hAnsi="Arial" w:cs="Arial"/>
          <w:lang w:val="sq-AL"/>
        </w:rPr>
      </w:pPr>
      <w:r w:rsidRPr="009F58C4">
        <w:rPr>
          <w:rFonts w:ascii="Arial" w:hAnsi="Arial" w:cs="Arial"/>
          <w:lang w:val="sq-AL"/>
        </w:rPr>
        <w:separator/>
      </w:r>
    </w:p>
  </w:endnote>
  <w:endnote w:type="continuationSeparator" w:id="0">
    <w:p w14:paraId="19FE9C96" w14:textId="77777777" w:rsidR="005C2286" w:rsidRPr="009F58C4" w:rsidRDefault="005C2286">
      <w:pPr>
        <w:rPr>
          <w:rFonts w:ascii="Arial" w:hAnsi="Arial" w:cs="Arial"/>
          <w:lang w:val="sq-AL"/>
        </w:rPr>
      </w:pPr>
      <w:r w:rsidRPr="009F58C4">
        <w:rPr>
          <w:rFonts w:ascii="Arial" w:hAnsi="Arial" w:cs="Arial"/>
          <w:lang w:val="sq-AL"/>
        </w:rPr>
        <w:continuationSeparator/>
      </w:r>
    </w:p>
  </w:endnote>
  <w:endnote w:type="continuationNotice" w:id="1">
    <w:p w14:paraId="77FD96C5" w14:textId="77777777" w:rsidR="005C2286" w:rsidRDefault="005C2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CIDFont+F4">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C7" w:rsidRDefault="00364BC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64BC7" w:rsidRDefault="00364BC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568B" w14:textId="2C800E7B" w:rsidR="00364BC7" w:rsidRPr="00FA2638" w:rsidRDefault="00364BC7"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364BC7" w:rsidRPr="002448EE" w14:paraId="35168E3E" w14:textId="77777777" w:rsidTr="003C4A1B">
      <w:trPr>
        <w:trHeight w:val="214"/>
        <w:jc w:val="center"/>
      </w:trPr>
      <w:tc>
        <w:tcPr>
          <w:tcW w:w="4678" w:type="dxa"/>
          <w:vAlign w:val="center"/>
        </w:tcPr>
        <w:p w14:paraId="78424532" w14:textId="55397797" w:rsidR="00364BC7" w:rsidRPr="00493329" w:rsidRDefault="00364BC7"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3A72398" w:rsidR="00364BC7" w:rsidRPr="00493329" w:rsidRDefault="00364BC7"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w:t>
          </w:r>
          <w:r w:rsidR="00ED76AC">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C7EFD">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6165FC43" w:rsidR="00364BC7" w:rsidRPr="00493329" w:rsidRDefault="00364BC7"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364BC7" w:rsidRPr="00493329" w:rsidRDefault="00364BC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C7" w:rsidRPr="00FB1499" w:rsidRDefault="00364BC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9A4ABE1" w:rsidR="00364BC7" w:rsidRPr="003354AD" w:rsidRDefault="00364BC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364BC7" w:rsidRDefault="00364BC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FC35E" w14:textId="77777777" w:rsidR="005C2286" w:rsidRPr="009F58C4" w:rsidRDefault="005C2286">
      <w:pPr>
        <w:rPr>
          <w:rFonts w:ascii="Arial" w:hAnsi="Arial" w:cs="Arial"/>
          <w:lang w:val="sq-AL"/>
        </w:rPr>
      </w:pPr>
      <w:r w:rsidRPr="009F58C4">
        <w:rPr>
          <w:rFonts w:ascii="Arial" w:hAnsi="Arial" w:cs="Arial"/>
          <w:lang w:val="sq-AL"/>
        </w:rPr>
        <w:separator/>
      </w:r>
    </w:p>
  </w:footnote>
  <w:footnote w:type="continuationSeparator" w:id="0">
    <w:p w14:paraId="4E0D85E3" w14:textId="77777777" w:rsidR="005C2286" w:rsidRPr="009F58C4" w:rsidRDefault="005C2286">
      <w:pPr>
        <w:rPr>
          <w:rFonts w:ascii="Arial" w:hAnsi="Arial" w:cs="Arial"/>
          <w:lang w:val="sq-AL"/>
        </w:rPr>
      </w:pPr>
      <w:r w:rsidRPr="009F58C4">
        <w:rPr>
          <w:rFonts w:ascii="Arial" w:hAnsi="Arial" w:cs="Arial"/>
          <w:lang w:val="sq-AL"/>
        </w:rPr>
        <w:continuationSeparator/>
      </w:r>
    </w:p>
  </w:footnote>
  <w:footnote w:type="continuationNotice" w:id="1">
    <w:p w14:paraId="6E7CF988" w14:textId="77777777" w:rsidR="005C2286" w:rsidRDefault="005C22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ABB" w14:textId="1FED61A8" w:rsidR="00364BC7" w:rsidRDefault="005C2286">
    <w:pPr>
      <w:pStyle w:val="Topptekst"/>
    </w:pPr>
    <w:r>
      <w:rPr>
        <w:noProof/>
      </w:rPr>
      <w:pict w14:anchorId="4DED5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C8710D8" w:rsidR="00364BC7" w:rsidRDefault="005C2286" w:rsidP="000308F1">
    <w:pPr>
      <w:pStyle w:val="Topptekst"/>
      <w:jc w:val="right"/>
    </w:pPr>
    <w:r>
      <w:rPr>
        <w:noProof/>
      </w:rPr>
      <w:pict w14:anchorId="47E9E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C7">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677DF8C" w:rsidR="00364BC7" w:rsidRDefault="005C2286" w:rsidP="000308F1">
    <w:pPr>
      <w:pStyle w:val="Topptekst"/>
      <w:jc w:val="right"/>
    </w:pPr>
    <w:r>
      <w:rPr>
        <w:noProof/>
      </w:rPr>
      <w:pict w14:anchorId="2B40B3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C7">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C7" w:rsidRDefault="00364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745E9F"/>
    <w:multiLevelType w:val="hybridMultilevel"/>
    <w:tmpl w:val="A1E0A8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4"/>
  </w:num>
  <w:num w:numId="5">
    <w:abstractNumId w:val="10"/>
  </w:num>
  <w:num w:numId="6">
    <w:abstractNumId w:val="11"/>
  </w:num>
  <w:num w:numId="7">
    <w:abstractNumId w:val="5"/>
  </w:num>
  <w:num w:numId="8">
    <w:abstractNumId w:val="7"/>
  </w:num>
  <w:num w:numId="9">
    <w:abstractNumId w:val="6"/>
  </w:num>
  <w:num w:numId="10">
    <w:abstractNumId w:val="2"/>
  </w:num>
  <w:num w:numId="11">
    <w:abstractNumId w:val="1"/>
  </w:num>
  <w:num w:numId="12">
    <w:abstractNumId w:val="9"/>
  </w:num>
  <w:num w:numId="13">
    <w:abstractNumId w:val="15"/>
  </w:num>
  <w:num w:numId="14">
    <w:abstractNumId w:val="12"/>
  </w:num>
  <w:num w:numId="15">
    <w:abstractNumId w:val="3"/>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1A64"/>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C38"/>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53D1"/>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29CA"/>
    <w:rsid w:val="001C4F0A"/>
    <w:rsid w:val="001C5598"/>
    <w:rsid w:val="001C71FA"/>
    <w:rsid w:val="001D0067"/>
    <w:rsid w:val="001D006A"/>
    <w:rsid w:val="001D0AD1"/>
    <w:rsid w:val="001D0E4B"/>
    <w:rsid w:val="001D10FE"/>
    <w:rsid w:val="001D1D05"/>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C9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247"/>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1C82"/>
    <w:rsid w:val="003626CE"/>
    <w:rsid w:val="00362CEF"/>
    <w:rsid w:val="003631D9"/>
    <w:rsid w:val="00364507"/>
    <w:rsid w:val="00364BC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C7EFD"/>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58AB"/>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18C"/>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17DB0"/>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148"/>
    <w:rsid w:val="00550A47"/>
    <w:rsid w:val="005517B1"/>
    <w:rsid w:val="00552429"/>
    <w:rsid w:val="00552463"/>
    <w:rsid w:val="00552BBA"/>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2286"/>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078"/>
    <w:rsid w:val="00776ED7"/>
    <w:rsid w:val="007813A3"/>
    <w:rsid w:val="00781F90"/>
    <w:rsid w:val="00782039"/>
    <w:rsid w:val="00784284"/>
    <w:rsid w:val="00784DC0"/>
    <w:rsid w:val="007877D9"/>
    <w:rsid w:val="007907CF"/>
    <w:rsid w:val="007907D2"/>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3E"/>
    <w:rsid w:val="007D6D99"/>
    <w:rsid w:val="007D792D"/>
    <w:rsid w:val="007E107C"/>
    <w:rsid w:val="007E19AE"/>
    <w:rsid w:val="007E3137"/>
    <w:rsid w:val="007E334C"/>
    <w:rsid w:val="007E5EAD"/>
    <w:rsid w:val="007E7482"/>
    <w:rsid w:val="007F0B00"/>
    <w:rsid w:val="007F0F35"/>
    <w:rsid w:val="007F1130"/>
    <w:rsid w:val="007F1172"/>
    <w:rsid w:val="007F13B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0C85"/>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5A59"/>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1330"/>
    <w:rsid w:val="00A73E7E"/>
    <w:rsid w:val="00A74377"/>
    <w:rsid w:val="00A74CC0"/>
    <w:rsid w:val="00A7558F"/>
    <w:rsid w:val="00A7632E"/>
    <w:rsid w:val="00A76E13"/>
    <w:rsid w:val="00A7757E"/>
    <w:rsid w:val="00A77BC4"/>
    <w:rsid w:val="00A80976"/>
    <w:rsid w:val="00A80D72"/>
    <w:rsid w:val="00A82700"/>
    <w:rsid w:val="00A82E61"/>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6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56E1"/>
    <w:rsid w:val="00B26840"/>
    <w:rsid w:val="00B26CF6"/>
    <w:rsid w:val="00B2708F"/>
    <w:rsid w:val="00B32453"/>
    <w:rsid w:val="00B3403C"/>
    <w:rsid w:val="00B3484A"/>
    <w:rsid w:val="00B359DE"/>
    <w:rsid w:val="00B375EC"/>
    <w:rsid w:val="00B378B5"/>
    <w:rsid w:val="00B37F55"/>
    <w:rsid w:val="00B410E6"/>
    <w:rsid w:val="00B419D9"/>
    <w:rsid w:val="00B42F86"/>
    <w:rsid w:val="00B43102"/>
    <w:rsid w:val="00B4315B"/>
    <w:rsid w:val="00B4366D"/>
    <w:rsid w:val="00B45B00"/>
    <w:rsid w:val="00B460C8"/>
    <w:rsid w:val="00B464CC"/>
    <w:rsid w:val="00B475B9"/>
    <w:rsid w:val="00B47695"/>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4B57"/>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5D1"/>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37AD"/>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3E0"/>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D76AC"/>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3A5F5-F68F-489E-B969-79BA4682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8167</Words>
  <Characters>43288</Characters>
  <Application>Microsoft Office Word</Application>
  <DocSecurity>0</DocSecurity>
  <Lines>360</Lines>
  <Paragraphs>102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51353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2021-04-07T04:24:00Z</dcterms:created>
  <dcterms:modified xsi:type="dcterms:W3CDTF">2021-04-07T04:24:00Z</dcterms:modified>
</cp:coreProperties>
</file>