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77EB9" w14:textId="770D2C7B" w:rsidR="00EB39B1" w:rsidRDefault="00EB39B1" w:rsidP="004968DB">
      <w:pPr>
        <w:jc w:val="center"/>
        <w:rPr>
          <w:rFonts w:ascii="Corbel" w:hAnsi="Corbel"/>
          <w:b/>
          <w:bCs/>
          <w:sz w:val="28"/>
          <w:szCs w:val="28"/>
        </w:rPr>
      </w:pPr>
      <w:r w:rsidRPr="00C47982">
        <w:rPr>
          <w:rFonts w:ascii="Corbel" w:hAnsi="Corbel"/>
          <w:b/>
          <w:bCs/>
          <w:sz w:val="28"/>
          <w:szCs w:val="28"/>
        </w:rPr>
        <w:t>Shifting Towards Accessible Pedagogy</w:t>
      </w:r>
      <w:r w:rsidR="004968DB" w:rsidRPr="00C47982">
        <w:rPr>
          <w:rFonts w:ascii="Corbel" w:hAnsi="Corbel"/>
          <w:b/>
          <w:bCs/>
          <w:sz w:val="28"/>
          <w:szCs w:val="28"/>
        </w:rPr>
        <w:t xml:space="preserve"> in </w:t>
      </w:r>
      <w:r w:rsidR="00595F69">
        <w:rPr>
          <w:rFonts w:ascii="Corbel" w:hAnsi="Corbel"/>
          <w:b/>
          <w:bCs/>
          <w:sz w:val="28"/>
          <w:szCs w:val="28"/>
        </w:rPr>
        <w:t>Humanities</w:t>
      </w:r>
      <w:r w:rsidR="00595F69" w:rsidRPr="00C47982">
        <w:rPr>
          <w:rFonts w:ascii="Corbel" w:hAnsi="Corbel"/>
          <w:b/>
          <w:bCs/>
          <w:sz w:val="28"/>
          <w:szCs w:val="28"/>
        </w:rPr>
        <w:t xml:space="preserve"> </w:t>
      </w:r>
      <w:r w:rsidR="004968DB" w:rsidRPr="00C47982">
        <w:rPr>
          <w:rFonts w:ascii="Corbel" w:hAnsi="Corbel"/>
          <w:b/>
          <w:bCs/>
          <w:sz w:val="28"/>
          <w:szCs w:val="28"/>
        </w:rPr>
        <w:t>Courses</w:t>
      </w:r>
      <w:r w:rsidR="00FC1BF6" w:rsidRPr="00C47982">
        <w:rPr>
          <w:rFonts w:ascii="Corbel" w:hAnsi="Corbel"/>
          <w:b/>
          <w:bCs/>
          <w:sz w:val="28"/>
          <w:szCs w:val="28"/>
        </w:rPr>
        <w:t>: 20 Ideas to Try</w:t>
      </w:r>
    </w:p>
    <w:p w14:paraId="60F72A28" w14:textId="6B4BC0BF" w:rsidR="00595F69" w:rsidRPr="00595F69" w:rsidRDefault="00595F69" w:rsidP="004968DB">
      <w:pPr>
        <w:jc w:val="center"/>
        <w:rPr>
          <w:rFonts w:ascii="Corbel" w:hAnsi="Corbel"/>
          <w:sz w:val="28"/>
          <w:szCs w:val="28"/>
        </w:rPr>
      </w:pPr>
      <w:r w:rsidRPr="00595F69">
        <w:rPr>
          <w:rFonts w:ascii="Corbel" w:hAnsi="Corbel"/>
          <w:sz w:val="28"/>
          <w:szCs w:val="28"/>
        </w:rPr>
        <w:t>Kim McLean-Fiander</w:t>
      </w:r>
      <w:r>
        <w:rPr>
          <w:rFonts w:ascii="Corbel" w:hAnsi="Corbel"/>
          <w:sz w:val="28"/>
          <w:szCs w:val="28"/>
        </w:rPr>
        <w:t>, Dept. of English, UVic</w:t>
      </w:r>
    </w:p>
    <w:p w14:paraId="30B902AF" w14:textId="77777777" w:rsidR="00EB39B1" w:rsidRPr="002773D1" w:rsidRDefault="00EB39B1" w:rsidP="00EB39B1">
      <w:pPr>
        <w:rPr>
          <w:rFonts w:ascii="Corbel" w:hAnsi="Corbel"/>
          <w:sz w:val="26"/>
          <w:szCs w:val="26"/>
        </w:rPr>
      </w:pPr>
    </w:p>
    <w:p w14:paraId="5D3D7BE5" w14:textId="737F8E5E" w:rsidR="00EB39B1" w:rsidRPr="002773D1" w:rsidRDefault="00E6725B" w:rsidP="00E6725B">
      <w:pPr>
        <w:pStyle w:val="ListParagraph"/>
        <w:numPr>
          <w:ilvl w:val="0"/>
          <w:numId w:val="3"/>
        </w:numPr>
        <w:rPr>
          <w:rFonts w:ascii="Corbel" w:hAnsi="Corbel"/>
          <w:color w:val="000000" w:themeColor="text1"/>
          <w:sz w:val="26"/>
          <w:szCs w:val="26"/>
        </w:rPr>
      </w:pPr>
      <w:r w:rsidRPr="002773D1">
        <w:rPr>
          <w:rFonts w:ascii="Corbel" w:hAnsi="Corbel"/>
          <w:color w:val="000000" w:themeColor="text1"/>
          <w:sz w:val="26"/>
          <w:szCs w:val="26"/>
        </w:rPr>
        <w:t>Reflect on what</w:t>
      </w:r>
      <w:r w:rsidR="00EB39B1" w:rsidRPr="002773D1">
        <w:rPr>
          <w:rFonts w:ascii="Corbel" w:hAnsi="Corbel"/>
          <w:color w:val="000000" w:themeColor="text1"/>
          <w:sz w:val="26"/>
          <w:szCs w:val="26"/>
        </w:rPr>
        <w:t xml:space="preserve"> steps have you already taken or could you take to make your courses accessible</w:t>
      </w:r>
      <w:r w:rsidRPr="002773D1">
        <w:rPr>
          <w:rFonts w:ascii="Corbel" w:hAnsi="Corbel"/>
          <w:color w:val="000000" w:themeColor="text1"/>
          <w:sz w:val="26"/>
          <w:szCs w:val="26"/>
        </w:rPr>
        <w:t>. Then review the below list of “20 Ideas to Try” to see if you could do more.</w:t>
      </w:r>
    </w:p>
    <w:p w14:paraId="19031D36" w14:textId="01CDFD30" w:rsidR="00EB39B1" w:rsidRPr="002773D1" w:rsidRDefault="00EB39B1" w:rsidP="00EB39B1">
      <w:pPr>
        <w:pStyle w:val="ListParagraph"/>
        <w:numPr>
          <w:ilvl w:val="0"/>
          <w:numId w:val="2"/>
        </w:numPr>
        <w:rPr>
          <w:rFonts w:ascii="Corbel" w:hAnsi="Corbel"/>
          <w:sz w:val="26"/>
          <w:szCs w:val="26"/>
        </w:rPr>
      </w:pPr>
      <w:r w:rsidRPr="002773D1">
        <w:rPr>
          <w:rFonts w:ascii="Corbel" w:hAnsi="Corbel"/>
          <w:sz w:val="26"/>
          <w:szCs w:val="26"/>
        </w:rPr>
        <w:t xml:space="preserve">Aim to make things accessible for both </w:t>
      </w:r>
      <w:r w:rsidR="00E6725B" w:rsidRPr="002773D1">
        <w:rPr>
          <w:rFonts w:ascii="Corbel" w:hAnsi="Corbel"/>
          <w:sz w:val="26"/>
          <w:szCs w:val="26"/>
        </w:rPr>
        <w:t xml:space="preserve">the </w:t>
      </w:r>
      <w:r w:rsidRPr="002773D1">
        <w:rPr>
          <w:rFonts w:ascii="Corbel" w:hAnsi="Corbel"/>
          <w:sz w:val="26"/>
          <w:szCs w:val="26"/>
        </w:rPr>
        <w:t>instructor and students</w:t>
      </w:r>
      <w:r w:rsidR="00E6725B" w:rsidRPr="002773D1">
        <w:rPr>
          <w:rFonts w:ascii="Corbel" w:hAnsi="Corbel"/>
          <w:sz w:val="26"/>
          <w:szCs w:val="26"/>
        </w:rPr>
        <w:t>.</w:t>
      </w:r>
    </w:p>
    <w:p w14:paraId="1C51B191" w14:textId="2561D8A4" w:rsidR="00EB39B1" w:rsidRPr="002773D1" w:rsidRDefault="00E6725B" w:rsidP="00EB39B1">
      <w:pPr>
        <w:pStyle w:val="ListParagraph"/>
        <w:numPr>
          <w:ilvl w:val="0"/>
          <w:numId w:val="2"/>
        </w:numPr>
        <w:rPr>
          <w:rFonts w:ascii="Corbel" w:hAnsi="Corbel"/>
          <w:b/>
          <w:bCs/>
          <w:color w:val="000000" w:themeColor="text1"/>
          <w:sz w:val="26"/>
          <w:szCs w:val="26"/>
        </w:rPr>
      </w:pPr>
      <w:r w:rsidRPr="002773D1">
        <w:rPr>
          <w:rFonts w:ascii="Corbel" w:hAnsi="Corbel"/>
          <w:color w:val="000000" w:themeColor="text1"/>
          <w:sz w:val="26"/>
          <w:szCs w:val="26"/>
        </w:rPr>
        <w:t>Take a</w:t>
      </w:r>
      <w:r w:rsidRPr="002773D1">
        <w:rPr>
          <w:rFonts w:ascii="Corbel" w:hAnsi="Corbel"/>
          <w:b/>
          <w:bCs/>
          <w:color w:val="000000" w:themeColor="text1"/>
          <w:sz w:val="26"/>
          <w:szCs w:val="26"/>
        </w:rPr>
        <w:t xml:space="preserve"> </w:t>
      </w:r>
      <w:r w:rsidR="00EB39B1" w:rsidRPr="002773D1">
        <w:rPr>
          <w:rFonts w:ascii="Corbel" w:hAnsi="Corbel"/>
          <w:b/>
          <w:bCs/>
          <w:color w:val="000000" w:themeColor="text1"/>
          <w:sz w:val="26"/>
          <w:szCs w:val="26"/>
        </w:rPr>
        <w:t>“Plus 1 Approach”</w:t>
      </w:r>
      <w:r w:rsidRPr="002773D1">
        <w:rPr>
          <w:rFonts w:ascii="Corbel" w:hAnsi="Corbel"/>
          <w:b/>
          <w:bCs/>
          <w:color w:val="000000" w:themeColor="text1"/>
          <w:sz w:val="26"/>
          <w:szCs w:val="26"/>
        </w:rPr>
        <w:t xml:space="preserve">: </w:t>
      </w:r>
      <w:r w:rsidR="00126736" w:rsidRPr="002773D1">
        <w:rPr>
          <w:rFonts w:ascii="Corbel" w:hAnsi="Corbel"/>
          <w:color w:val="000000" w:themeColor="text1"/>
          <w:sz w:val="26"/>
          <w:szCs w:val="26"/>
        </w:rPr>
        <w:t xml:space="preserve">for </w:t>
      </w:r>
      <w:r w:rsidR="00EB39B1" w:rsidRPr="002773D1">
        <w:rPr>
          <w:rFonts w:ascii="Corbel" w:hAnsi="Corbel"/>
          <w:color w:val="000000" w:themeColor="text1"/>
          <w:sz w:val="26"/>
          <w:szCs w:val="26"/>
        </w:rPr>
        <w:t>each new course outing, try one new thing to make the course more accessible</w:t>
      </w:r>
      <w:r w:rsidRPr="002773D1">
        <w:rPr>
          <w:rFonts w:ascii="Corbel" w:hAnsi="Corbel"/>
          <w:color w:val="000000" w:themeColor="text1"/>
          <w:sz w:val="26"/>
          <w:szCs w:val="26"/>
        </w:rPr>
        <w:t xml:space="preserve">; then, at the next course outing, </w:t>
      </w:r>
      <w:r w:rsidR="00966892" w:rsidRPr="002773D1">
        <w:rPr>
          <w:rFonts w:ascii="Corbel" w:hAnsi="Corbel"/>
          <w:color w:val="000000" w:themeColor="text1"/>
          <w:sz w:val="26"/>
          <w:szCs w:val="26"/>
        </w:rPr>
        <w:t>try</w:t>
      </w:r>
      <w:r w:rsidRPr="002773D1">
        <w:rPr>
          <w:rFonts w:ascii="Corbel" w:hAnsi="Corbel"/>
          <w:color w:val="000000" w:themeColor="text1"/>
          <w:sz w:val="26"/>
          <w:szCs w:val="26"/>
        </w:rPr>
        <w:t xml:space="preserve"> another thing</w:t>
      </w:r>
      <w:r w:rsidR="009E6C5D" w:rsidRPr="002773D1">
        <w:rPr>
          <w:rFonts w:ascii="Corbel" w:hAnsi="Corbel"/>
          <w:color w:val="000000" w:themeColor="text1"/>
          <w:sz w:val="26"/>
          <w:szCs w:val="26"/>
        </w:rPr>
        <w:t>, gradually making your courses more accessible over time</w:t>
      </w:r>
      <w:r w:rsidR="00966892" w:rsidRPr="002773D1">
        <w:rPr>
          <w:rFonts w:ascii="Corbel" w:hAnsi="Corbel"/>
          <w:color w:val="000000" w:themeColor="text1"/>
          <w:sz w:val="26"/>
          <w:szCs w:val="26"/>
        </w:rPr>
        <w:t>.</w:t>
      </w:r>
    </w:p>
    <w:p w14:paraId="22A045CE" w14:textId="77777777" w:rsidR="00EB39B1" w:rsidRPr="002773D1" w:rsidRDefault="00EB39B1" w:rsidP="00EB39B1">
      <w:pPr>
        <w:rPr>
          <w:rFonts w:ascii="Corbel" w:hAnsi="Corbel"/>
          <w:sz w:val="26"/>
          <w:szCs w:val="26"/>
        </w:rPr>
      </w:pPr>
    </w:p>
    <w:p w14:paraId="5A06124F" w14:textId="6F7273A6" w:rsidR="00EB39B1" w:rsidRPr="002773D1" w:rsidRDefault="00EB39B1" w:rsidP="00EB39B1">
      <w:pPr>
        <w:rPr>
          <w:rFonts w:ascii="Corbel" w:hAnsi="Corbel"/>
          <w:sz w:val="26"/>
          <w:szCs w:val="26"/>
        </w:rPr>
      </w:pPr>
      <w:r w:rsidRPr="002773D1">
        <w:rPr>
          <w:rFonts w:ascii="Corbel" w:hAnsi="Corbel"/>
          <w:sz w:val="26"/>
          <w:szCs w:val="26"/>
        </w:rPr>
        <w:t>Accessible pedagogy might include the following pro-active (rather than reactive) activities that consider flexibility, variety, preparation, transparency, choice, and barrier reduction among others</w:t>
      </w:r>
      <w:r w:rsidR="00DA2E25" w:rsidRPr="002773D1">
        <w:rPr>
          <w:rFonts w:ascii="Corbel" w:hAnsi="Corbel"/>
          <w:sz w:val="26"/>
          <w:szCs w:val="26"/>
        </w:rPr>
        <w:t>.</w:t>
      </w:r>
    </w:p>
    <w:p w14:paraId="390CE0CF" w14:textId="77777777" w:rsidR="004968DB" w:rsidRPr="002773D1" w:rsidRDefault="00EB39B1" w:rsidP="00EB39B1">
      <w:pPr>
        <w:rPr>
          <w:rFonts w:ascii="Corbel" w:hAnsi="Corbel"/>
          <w:b/>
          <w:bCs/>
          <w:sz w:val="26"/>
          <w:szCs w:val="26"/>
        </w:rPr>
      </w:pPr>
      <w:r w:rsidRPr="002773D1">
        <w:rPr>
          <w:rFonts w:ascii="Corbel" w:hAnsi="Corbel"/>
          <w:b/>
          <w:bCs/>
          <w:sz w:val="26"/>
          <w:szCs w:val="26"/>
        </w:rPr>
        <w:t> </w:t>
      </w:r>
    </w:p>
    <w:p w14:paraId="35F94B8C" w14:textId="5D524ACF" w:rsidR="00EB39B1" w:rsidRPr="002773D1" w:rsidRDefault="004968DB" w:rsidP="00EB39B1">
      <w:pPr>
        <w:rPr>
          <w:rFonts w:ascii="Corbel" w:hAnsi="Corbel"/>
          <w:b/>
          <w:bCs/>
          <w:sz w:val="26"/>
          <w:szCs w:val="26"/>
        </w:rPr>
      </w:pPr>
      <w:r w:rsidRPr="002773D1">
        <w:rPr>
          <w:rFonts w:ascii="Corbel" w:hAnsi="Corbel"/>
          <w:b/>
          <w:bCs/>
          <w:sz w:val="26"/>
          <w:szCs w:val="26"/>
        </w:rPr>
        <w:t>GENERAL COURSE DESIGN &amp; DELIVERY</w:t>
      </w:r>
    </w:p>
    <w:p w14:paraId="37D41473" w14:textId="077CCF8B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add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accessibility information and various student supports</w:t>
      </w:r>
      <w:r w:rsidR="004968DB" w:rsidRPr="002773D1">
        <w:rPr>
          <w:rFonts w:ascii="Corbel" w:eastAsia="Times New Roman" w:hAnsi="Corbel"/>
          <w:b/>
          <w:bCs/>
          <w:sz w:val="26"/>
          <w:szCs w:val="26"/>
        </w:rPr>
        <w:t>/resources</w:t>
      </w:r>
      <w:r w:rsidRPr="002773D1">
        <w:rPr>
          <w:rFonts w:ascii="Corbel" w:eastAsia="Times New Roman" w:hAnsi="Corbel"/>
          <w:sz w:val="26"/>
          <w:szCs w:val="26"/>
        </w:rPr>
        <w:t xml:space="preserve"> to your course syllabus</w:t>
      </w:r>
    </w:p>
    <w:p w14:paraId="1A38E12E" w14:textId="33F72F6F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="0041255D" w:rsidRPr="002773D1">
        <w:rPr>
          <w:rFonts w:ascii="Corbel" w:eastAsia="Times New Roman" w:hAnsi="Corbel"/>
          <w:sz w:val="26"/>
          <w:szCs w:val="26"/>
        </w:rPr>
        <w:t xml:space="preserve">a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synchronous Zoom session</w:t>
      </w:r>
      <w:r w:rsidRPr="002773D1">
        <w:rPr>
          <w:rFonts w:ascii="Corbel" w:eastAsia="Times New Roman" w:hAnsi="Corbel"/>
          <w:sz w:val="26"/>
          <w:szCs w:val="26"/>
        </w:rPr>
        <w:t xml:space="preserve"> that students can attend from home if they are ill</w:t>
      </w:r>
    </w:p>
    <w:p w14:paraId="13236B5E" w14:textId="1D78D32F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record class meetings and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post recordings on Brightspace</w:t>
      </w:r>
      <w:r w:rsidR="00D2114F" w:rsidRPr="002773D1">
        <w:rPr>
          <w:rFonts w:ascii="Corbel" w:eastAsia="Times New Roman" w:hAnsi="Corbel"/>
          <w:b/>
          <w:bCs/>
          <w:sz w:val="26"/>
          <w:szCs w:val="26"/>
        </w:rPr>
        <w:t xml:space="preserve"> </w:t>
      </w:r>
      <w:r w:rsidR="00D2114F" w:rsidRPr="002773D1">
        <w:rPr>
          <w:rFonts w:ascii="Corbel" w:eastAsia="Times New Roman" w:hAnsi="Corbel"/>
          <w:sz w:val="26"/>
          <w:szCs w:val="26"/>
        </w:rPr>
        <w:t>(or ma</w:t>
      </w:r>
      <w:r w:rsidR="00777C28" w:rsidRPr="002773D1">
        <w:rPr>
          <w:rFonts w:ascii="Corbel" w:eastAsia="Times New Roman" w:hAnsi="Corbel"/>
          <w:sz w:val="26"/>
          <w:szCs w:val="26"/>
        </w:rPr>
        <w:t>ke</w:t>
      </w:r>
      <w:r w:rsidR="00D2114F" w:rsidRPr="002773D1">
        <w:rPr>
          <w:rFonts w:ascii="Corbel" w:eastAsia="Times New Roman" w:hAnsi="Corbel"/>
          <w:sz w:val="26"/>
          <w:szCs w:val="26"/>
        </w:rPr>
        <w:t xml:space="preserve"> them available upon request)</w:t>
      </w:r>
    </w:p>
    <w:p w14:paraId="2D686D61" w14:textId="3A6D808B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b/>
          <w:bCs/>
          <w:sz w:val="26"/>
          <w:szCs w:val="26"/>
        </w:rPr>
        <w:t>post lecture notes on Brightspace</w:t>
      </w:r>
      <w:r w:rsidR="00EB23C4" w:rsidRPr="002773D1">
        <w:rPr>
          <w:rFonts w:ascii="Corbel" w:eastAsia="Times New Roman" w:hAnsi="Corbel"/>
          <w:b/>
          <w:bCs/>
          <w:sz w:val="26"/>
          <w:szCs w:val="26"/>
        </w:rPr>
        <w:t xml:space="preserve"> </w:t>
      </w:r>
      <w:r w:rsidR="00EB23C4" w:rsidRPr="002773D1">
        <w:rPr>
          <w:rFonts w:ascii="Corbel" w:eastAsia="Times New Roman" w:hAnsi="Corbel"/>
          <w:sz w:val="26"/>
          <w:szCs w:val="26"/>
        </w:rPr>
        <w:t>(</w:t>
      </w:r>
      <w:r w:rsidR="00D2114F" w:rsidRPr="002773D1">
        <w:rPr>
          <w:rFonts w:ascii="Corbel" w:eastAsia="Times New Roman" w:hAnsi="Corbel"/>
          <w:sz w:val="26"/>
          <w:szCs w:val="26"/>
        </w:rPr>
        <w:t>or mak</w:t>
      </w:r>
      <w:r w:rsidR="00777C28" w:rsidRPr="002773D1">
        <w:rPr>
          <w:rFonts w:ascii="Corbel" w:eastAsia="Times New Roman" w:hAnsi="Corbel"/>
          <w:sz w:val="26"/>
          <w:szCs w:val="26"/>
        </w:rPr>
        <w:t>e</w:t>
      </w:r>
      <w:r w:rsidR="00D2114F" w:rsidRPr="002773D1">
        <w:rPr>
          <w:rFonts w:ascii="Corbel" w:eastAsia="Times New Roman" w:hAnsi="Corbel"/>
          <w:sz w:val="26"/>
          <w:szCs w:val="26"/>
        </w:rPr>
        <w:t xml:space="preserve"> them available upon request)</w:t>
      </w:r>
    </w:p>
    <w:p w14:paraId="08447BAB" w14:textId="362CCCC1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b/>
          <w:bCs/>
          <w:sz w:val="26"/>
          <w:szCs w:val="26"/>
        </w:rPr>
        <w:t>sourc</w:t>
      </w:r>
      <w:r w:rsidR="00777C28" w:rsidRPr="002773D1">
        <w:rPr>
          <w:rFonts w:ascii="Corbel" w:eastAsia="Times New Roman" w:hAnsi="Corbel"/>
          <w:b/>
          <w:bCs/>
          <w:sz w:val="26"/>
          <w:szCs w:val="26"/>
        </w:rPr>
        <w:t>e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 accessible materials </w:t>
      </w:r>
      <w:r w:rsidRPr="002773D1">
        <w:rPr>
          <w:rFonts w:ascii="Corbel" w:eastAsia="Times New Roman" w:hAnsi="Corbel"/>
          <w:sz w:val="26"/>
          <w:szCs w:val="26"/>
        </w:rPr>
        <w:t xml:space="preserve">(e.g., PDFs and .docx versions of </w:t>
      </w:r>
      <w:r w:rsidR="00BA1F9F" w:rsidRPr="002773D1">
        <w:rPr>
          <w:rFonts w:ascii="Corbel" w:eastAsia="Times New Roman" w:hAnsi="Corbel"/>
          <w:sz w:val="26"/>
          <w:szCs w:val="26"/>
        </w:rPr>
        <w:t>texts</w:t>
      </w:r>
      <w:r w:rsidRPr="002773D1">
        <w:rPr>
          <w:rFonts w:ascii="Corbel" w:eastAsia="Times New Roman" w:hAnsi="Corbel"/>
          <w:sz w:val="26"/>
          <w:szCs w:val="26"/>
        </w:rPr>
        <w:t>) that aren’t expensive for students</w:t>
      </w:r>
    </w:p>
    <w:p w14:paraId="5B75F265" w14:textId="77777777" w:rsidR="004968DB" w:rsidRPr="002773D1" w:rsidRDefault="004968DB" w:rsidP="004968DB">
      <w:pPr>
        <w:rPr>
          <w:rFonts w:ascii="Corbel" w:eastAsia="Times New Roman" w:hAnsi="Corbel"/>
          <w:b/>
          <w:bCs/>
          <w:sz w:val="26"/>
          <w:szCs w:val="26"/>
        </w:rPr>
      </w:pPr>
    </w:p>
    <w:p w14:paraId="577CA373" w14:textId="16B5E745" w:rsidR="004968DB" w:rsidRPr="002773D1" w:rsidRDefault="004968DB" w:rsidP="004968DB">
      <w:pPr>
        <w:rPr>
          <w:rFonts w:ascii="Corbel" w:eastAsia="Times New Roman" w:hAnsi="Corbel"/>
          <w:b/>
          <w:bCs/>
          <w:sz w:val="26"/>
          <w:szCs w:val="26"/>
        </w:rPr>
      </w:pPr>
      <w:r w:rsidRPr="002773D1">
        <w:rPr>
          <w:rFonts w:ascii="Corbel" w:eastAsia="Times New Roman" w:hAnsi="Corbel"/>
          <w:b/>
          <w:bCs/>
          <w:sz w:val="26"/>
          <w:szCs w:val="26"/>
        </w:rPr>
        <w:t>ASSIGNMENTS</w:t>
      </w:r>
    </w:p>
    <w:p w14:paraId="5E214A68" w14:textId="6C187712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>desig</w:t>
      </w:r>
      <w:r w:rsidR="00777C28" w:rsidRPr="002773D1">
        <w:rPr>
          <w:rFonts w:ascii="Corbel" w:eastAsia="Times New Roman" w:hAnsi="Corbel"/>
          <w:sz w:val="26"/>
          <w:szCs w:val="26"/>
        </w:rPr>
        <w:t>n</w:t>
      </w:r>
      <w:r w:rsidRPr="002773D1">
        <w:rPr>
          <w:rFonts w:ascii="Corbel" w:eastAsia="Times New Roman" w:hAnsi="Corbel"/>
          <w:sz w:val="26"/>
          <w:szCs w:val="26"/>
        </w:rPr>
        <w:t xml:space="preserve"> assignments with “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accessibility for all</w:t>
      </w:r>
      <w:r w:rsidRPr="002773D1">
        <w:rPr>
          <w:rFonts w:ascii="Corbel" w:eastAsia="Times New Roman" w:hAnsi="Corbel"/>
          <w:sz w:val="26"/>
          <w:szCs w:val="26"/>
        </w:rPr>
        <w:t>” in mind</w:t>
      </w:r>
      <w:r w:rsidR="005A5820" w:rsidRPr="002773D1">
        <w:rPr>
          <w:rFonts w:ascii="Corbel" w:eastAsia="Times New Roman" w:hAnsi="Corbel"/>
          <w:sz w:val="26"/>
          <w:szCs w:val="26"/>
        </w:rPr>
        <w:t xml:space="preserve"> (e.g., </w:t>
      </w:r>
      <w:r w:rsidR="001F2E6C" w:rsidRPr="002773D1">
        <w:rPr>
          <w:rFonts w:ascii="Corbel" w:eastAsia="Times New Roman" w:hAnsi="Corbel"/>
          <w:sz w:val="26"/>
          <w:szCs w:val="26"/>
        </w:rPr>
        <w:t xml:space="preserve">aim for the </w:t>
      </w:r>
      <w:r w:rsidR="005A5820" w:rsidRPr="002773D1">
        <w:rPr>
          <w:rFonts w:ascii="Corbel" w:eastAsia="Times New Roman" w:hAnsi="Corbel"/>
          <w:sz w:val="26"/>
          <w:szCs w:val="26"/>
        </w:rPr>
        <w:t>“curb-cut effect”: cut curbs were originally designed for wheelchair use</w:t>
      </w:r>
      <w:r w:rsidR="001F2E6C" w:rsidRPr="002773D1">
        <w:rPr>
          <w:rFonts w:ascii="Corbel" w:eastAsia="Times New Roman" w:hAnsi="Corbel"/>
          <w:sz w:val="26"/>
          <w:szCs w:val="26"/>
        </w:rPr>
        <w:t>r</w:t>
      </w:r>
      <w:r w:rsidR="005A5820" w:rsidRPr="002773D1">
        <w:rPr>
          <w:rFonts w:ascii="Corbel" w:eastAsia="Times New Roman" w:hAnsi="Corbel"/>
          <w:sz w:val="26"/>
          <w:szCs w:val="26"/>
        </w:rPr>
        <w:t xml:space="preserve">s but </w:t>
      </w:r>
      <w:r w:rsidR="00B45F1D" w:rsidRPr="002773D1">
        <w:rPr>
          <w:rFonts w:ascii="Corbel" w:eastAsia="Times New Roman" w:hAnsi="Corbel"/>
          <w:sz w:val="26"/>
          <w:szCs w:val="26"/>
        </w:rPr>
        <w:t>benefit everyone</w:t>
      </w:r>
      <w:r w:rsidR="00107864" w:rsidRPr="002773D1">
        <w:rPr>
          <w:rFonts w:ascii="Corbel" w:eastAsia="Times New Roman" w:hAnsi="Corbel"/>
          <w:sz w:val="26"/>
          <w:szCs w:val="26"/>
        </w:rPr>
        <w:t xml:space="preserve">, </w:t>
      </w:r>
      <w:r w:rsidR="001F2E6C" w:rsidRPr="002773D1">
        <w:rPr>
          <w:rFonts w:ascii="Corbel" w:eastAsia="Times New Roman" w:hAnsi="Corbel"/>
          <w:sz w:val="26"/>
          <w:szCs w:val="26"/>
        </w:rPr>
        <w:t>including</w:t>
      </w:r>
      <w:r w:rsidR="00107864" w:rsidRPr="002773D1">
        <w:rPr>
          <w:rFonts w:ascii="Corbel" w:eastAsia="Times New Roman" w:hAnsi="Corbel"/>
          <w:sz w:val="26"/>
          <w:szCs w:val="26"/>
        </w:rPr>
        <w:t xml:space="preserve"> people with strollers, luggage, or bikes</w:t>
      </w:r>
      <w:r w:rsidR="001F2E6C" w:rsidRPr="002773D1">
        <w:rPr>
          <w:rFonts w:ascii="Corbel" w:eastAsia="Times New Roman" w:hAnsi="Corbel"/>
          <w:sz w:val="26"/>
          <w:szCs w:val="26"/>
        </w:rPr>
        <w:t>, etc.</w:t>
      </w:r>
      <w:r w:rsidR="00107864" w:rsidRPr="002773D1">
        <w:rPr>
          <w:rFonts w:ascii="Corbel" w:eastAsia="Times New Roman" w:hAnsi="Corbel"/>
          <w:sz w:val="26"/>
          <w:szCs w:val="26"/>
        </w:rPr>
        <w:t>)</w:t>
      </w:r>
    </w:p>
    <w:p w14:paraId="796D1815" w14:textId="3C4FC4ED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b/>
          <w:bCs/>
          <w:sz w:val="26"/>
          <w:szCs w:val="26"/>
        </w:rPr>
        <w:t>provid</w:t>
      </w:r>
      <w:r w:rsidR="00E6259D" w:rsidRPr="002773D1">
        <w:rPr>
          <w:rFonts w:ascii="Corbel" w:eastAsia="Times New Roman" w:hAnsi="Corbel"/>
          <w:b/>
          <w:bCs/>
          <w:sz w:val="26"/>
          <w:szCs w:val="26"/>
        </w:rPr>
        <w:t>e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 examples and models of past student assignments </w:t>
      </w:r>
      <w:r w:rsidRPr="002773D1">
        <w:rPr>
          <w:rFonts w:ascii="Corbel" w:eastAsia="Times New Roman" w:hAnsi="Corbel"/>
          <w:sz w:val="26"/>
          <w:szCs w:val="26"/>
        </w:rPr>
        <w:t>to help students better understand expectations</w:t>
      </w:r>
    </w:p>
    <w:p w14:paraId="0890E174" w14:textId="07945A75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multiple ways for students to earn engaged participation marks</w:t>
      </w:r>
      <w:r w:rsidRPr="002773D1">
        <w:rPr>
          <w:rFonts w:ascii="Corbel" w:eastAsia="Times New Roman" w:hAnsi="Corbel"/>
          <w:sz w:val="26"/>
          <w:szCs w:val="26"/>
        </w:rPr>
        <w:t xml:space="preserve"> (e.g., speaking up during class discussion, writing a discussion post, writing a metacognitive reflection, attending office hours, participating in small group discussions in class, participating in course surveys, etc.)</w:t>
      </w:r>
    </w:p>
    <w:p w14:paraId="138ADA0F" w14:textId="63A120C6" w:rsidR="00520D26" w:rsidRPr="002773D1" w:rsidRDefault="00EB39B1" w:rsidP="0050025C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multi-stage </w:t>
      </w:r>
      <w:r w:rsidR="004968DB" w:rsidRPr="002773D1">
        <w:rPr>
          <w:rFonts w:ascii="Corbel" w:eastAsia="Times New Roman" w:hAnsi="Corbel"/>
          <w:b/>
          <w:bCs/>
          <w:sz w:val="26"/>
          <w:szCs w:val="26"/>
        </w:rPr>
        <w:t xml:space="preserve">distraction-reduced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exams</w:t>
      </w:r>
      <w:r w:rsidRPr="002773D1">
        <w:rPr>
          <w:rFonts w:ascii="Corbel" w:eastAsia="Times New Roman" w:hAnsi="Corbel"/>
          <w:sz w:val="26"/>
          <w:szCs w:val="26"/>
        </w:rPr>
        <w:t xml:space="preserve"> to create a more distraction-reduced environment</w:t>
      </w:r>
      <w:r w:rsidR="00073C8B" w:rsidRPr="002773D1">
        <w:rPr>
          <w:rFonts w:ascii="Corbel" w:eastAsia="Times New Roman" w:hAnsi="Corbel"/>
          <w:sz w:val="26"/>
          <w:szCs w:val="26"/>
        </w:rPr>
        <w:t xml:space="preserve"> that may reduce reliance on CAL/OREM</w:t>
      </w:r>
      <w:r w:rsidRPr="002773D1">
        <w:rPr>
          <w:rFonts w:ascii="Corbel" w:eastAsia="Times New Roman" w:hAnsi="Corbel"/>
          <w:sz w:val="26"/>
          <w:szCs w:val="26"/>
        </w:rPr>
        <w:t xml:space="preserve"> (</w:t>
      </w:r>
      <w:r w:rsidR="00073C8B" w:rsidRPr="002773D1">
        <w:rPr>
          <w:rFonts w:ascii="Corbel" w:eastAsia="Times New Roman" w:hAnsi="Corbel"/>
          <w:sz w:val="26"/>
          <w:szCs w:val="26"/>
        </w:rPr>
        <w:t xml:space="preserve">e.g., </w:t>
      </w:r>
      <w:r w:rsidRPr="002773D1">
        <w:rPr>
          <w:rFonts w:ascii="Corbel" w:eastAsia="Times New Roman" w:hAnsi="Corbel"/>
          <w:sz w:val="26"/>
          <w:szCs w:val="26"/>
        </w:rPr>
        <w:t xml:space="preserve">date 1: first ½ of class writes in-class exam for 50 or 80 minutes while other ½ of class completes at-home work; date 2: second half of class writes in-class exam while </w:t>
      </w:r>
      <w:r w:rsidRPr="002773D1">
        <w:rPr>
          <w:rFonts w:ascii="Corbel" w:eastAsia="Times New Roman" w:hAnsi="Corbel"/>
          <w:sz w:val="26"/>
          <w:szCs w:val="26"/>
        </w:rPr>
        <w:lastRenderedPageBreak/>
        <w:t>other ½ of class completes at-home work</w:t>
      </w:r>
      <w:r w:rsidR="00407262" w:rsidRPr="002773D1">
        <w:rPr>
          <w:rFonts w:ascii="Corbel" w:eastAsia="Times New Roman" w:hAnsi="Corbel"/>
          <w:sz w:val="26"/>
          <w:szCs w:val="26"/>
        </w:rPr>
        <w:t>; ask students who will finish early to sit closer to door to reduce distraction</w:t>
      </w:r>
      <w:r w:rsidR="00AC6725" w:rsidRPr="002773D1">
        <w:rPr>
          <w:rFonts w:ascii="Corbel" w:eastAsia="Times New Roman" w:hAnsi="Corbel"/>
          <w:sz w:val="26"/>
          <w:szCs w:val="26"/>
        </w:rPr>
        <w:t>s</w:t>
      </w:r>
      <w:r w:rsidR="00407262" w:rsidRPr="002773D1">
        <w:rPr>
          <w:rFonts w:ascii="Corbel" w:eastAsia="Times New Roman" w:hAnsi="Corbel"/>
          <w:sz w:val="26"/>
          <w:szCs w:val="26"/>
        </w:rPr>
        <w:t xml:space="preserve"> when they exit</w:t>
      </w:r>
      <w:r w:rsidR="00887A27" w:rsidRPr="002773D1">
        <w:rPr>
          <w:rFonts w:ascii="Corbel" w:eastAsia="Times New Roman" w:hAnsi="Corbel"/>
          <w:sz w:val="26"/>
          <w:szCs w:val="26"/>
        </w:rPr>
        <w:t>; allow students to use noise-cancelling headphones</w:t>
      </w:r>
      <w:r w:rsidRPr="002773D1">
        <w:rPr>
          <w:rFonts w:ascii="Corbel" w:eastAsia="Times New Roman" w:hAnsi="Corbel"/>
          <w:sz w:val="26"/>
          <w:szCs w:val="26"/>
        </w:rPr>
        <w:t>)</w:t>
      </w:r>
    </w:p>
    <w:p w14:paraId="5E39981F" w14:textId="5F8C2ACD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universal extended time</w:t>
      </w:r>
      <w:r w:rsidRPr="002773D1">
        <w:rPr>
          <w:rFonts w:ascii="Corbel" w:eastAsia="Times New Roman" w:hAnsi="Corbel"/>
          <w:sz w:val="26"/>
          <w:szCs w:val="26"/>
        </w:rPr>
        <w:t xml:space="preserve"> (UET) for in-class assignments (e.g., offer 50 minutes for a 25-minute test or 80 minutes for a 40-minutes test)</w:t>
      </w:r>
    </w:p>
    <w:p w14:paraId="628DD286" w14:textId="0F0FDE5E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students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multiple ways into a topic/text</w:t>
      </w:r>
      <w:r w:rsidRPr="002773D1">
        <w:rPr>
          <w:rFonts w:ascii="Corbel" w:eastAsia="Times New Roman" w:hAnsi="Corbel"/>
          <w:sz w:val="26"/>
          <w:szCs w:val="26"/>
        </w:rPr>
        <w:t xml:space="preserve"> (e.g., short author video, written text, podcast, song, artwork, book review, guest speaker, </w:t>
      </w:r>
      <w:r w:rsidR="004968DB" w:rsidRPr="002773D1">
        <w:rPr>
          <w:rFonts w:ascii="Corbel" w:eastAsia="Times New Roman" w:hAnsi="Corbel"/>
          <w:sz w:val="26"/>
          <w:szCs w:val="26"/>
        </w:rPr>
        <w:t>guided prompts circulated before lecture so students can focus their thinking</w:t>
      </w:r>
      <w:r w:rsidR="00C54B90">
        <w:rPr>
          <w:rFonts w:ascii="Corbel" w:eastAsia="Times New Roman" w:hAnsi="Corbel"/>
          <w:sz w:val="26"/>
          <w:szCs w:val="26"/>
        </w:rPr>
        <w:t>, etc.</w:t>
      </w:r>
      <w:r w:rsidRPr="002773D1">
        <w:rPr>
          <w:rFonts w:ascii="Corbel" w:eastAsia="Times New Roman" w:hAnsi="Corbel"/>
          <w:sz w:val="26"/>
          <w:szCs w:val="26"/>
        </w:rPr>
        <w:t>)</w:t>
      </w:r>
    </w:p>
    <w:p w14:paraId="75D242C8" w14:textId="56E9746B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students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multiple ways to demonstrate their learning</w:t>
      </w:r>
      <w:r w:rsidRPr="002773D1">
        <w:rPr>
          <w:rFonts w:ascii="Corbel" w:eastAsia="Times New Roman" w:hAnsi="Corbel"/>
          <w:sz w:val="26"/>
          <w:szCs w:val="26"/>
        </w:rPr>
        <w:t xml:space="preserve"> (e.g., essay, discussion post, oral interview or exam, short writing exercise, quiz, class presentation, low-stakes and high-stakes versions of assignments, group work, individual work, creative project, unessay</w:t>
      </w:r>
      <w:r w:rsidR="0050025C" w:rsidRPr="002773D1">
        <w:rPr>
          <w:rFonts w:ascii="Corbel" w:eastAsia="Times New Roman" w:hAnsi="Corbel"/>
          <w:sz w:val="26"/>
          <w:szCs w:val="26"/>
        </w:rPr>
        <w:t>, process-oriented assignments, etc.</w:t>
      </w:r>
      <w:r w:rsidRPr="002773D1">
        <w:rPr>
          <w:rFonts w:ascii="Corbel" w:eastAsia="Times New Roman" w:hAnsi="Corbel"/>
          <w:sz w:val="26"/>
          <w:szCs w:val="26"/>
        </w:rPr>
        <w:t xml:space="preserve">) </w:t>
      </w:r>
    </w:p>
    <w:p w14:paraId="5386C965" w14:textId="46CEA2CD" w:rsidR="00EB39B1" w:rsidRPr="006862CC" w:rsidRDefault="00EB39B1" w:rsidP="006862CC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open-book exams or </w:t>
      </w:r>
      <w:r w:rsidR="006862CC">
        <w:rPr>
          <w:rFonts w:ascii="Corbel" w:eastAsia="Times New Roman" w:hAnsi="Corbel"/>
          <w:b/>
          <w:bCs/>
          <w:sz w:val="26"/>
          <w:szCs w:val="26"/>
        </w:rPr>
        <w:t xml:space="preserve">exam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support materials </w:t>
      </w:r>
      <w:r w:rsidR="006862CC" w:rsidRPr="002773D1">
        <w:rPr>
          <w:rFonts w:ascii="Corbel" w:eastAsia="Times New Roman" w:hAnsi="Corbel"/>
          <w:sz w:val="26"/>
          <w:szCs w:val="26"/>
        </w:rPr>
        <w:t>so exams don’t necessarily focus on memory recall</w:t>
      </w:r>
      <w:r w:rsidRPr="006862CC">
        <w:rPr>
          <w:rFonts w:ascii="Corbel" w:eastAsia="Times New Roman" w:hAnsi="Corbel"/>
          <w:sz w:val="26"/>
          <w:szCs w:val="26"/>
        </w:rPr>
        <w:t xml:space="preserve"> (e.g., a list of work titles and authors with nationality and birth/death dates; identify which texts excerpts are from</w:t>
      </w:r>
      <w:r w:rsidR="0044232E" w:rsidRPr="006862CC">
        <w:rPr>
          <w:rFonts w:ascii="Corbel" w:eastAsia="Times New Roman" w:hAnsi="Corbel"/>
          <w:sz w:val="26"/>
          <w:szCs w:val="26"/>
        </w:rPr>
        <w:t>)</w:t>
      </w:r>
      <w:r w:rsidRPr="006862CC">
        <w:rPr>
          <w:rFonts w:ascii="Corbel" w:eastAsia="Times New Roman" w:hAnsi="Corbel"/>
          <w:sz w:val="26"/>
          <w:szCs w:val="26"/>
        </w:rPr>
        <w:t xml:space="preserve"> </w:t>
      </w:r>
    </w:p>
    <w:p w14:paraId="4C7A1670" w14:textId="6654C68B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>book</w:t>
      </w:r>
      <w:r w:rsidR="0044232E" w:rsidRPr="002773D1">
        <w:rPr>
          <w:rFonts w:ascii="Corbel" w:eastAsia="Times New Roman" w:hAnsi="Corbel"/>
          <w:sz w:val="26"/>
          <w:szCs w:val="26"/>
        </w:rPr>
        <w:t xml:space="preserve"> </w:t>
      </w:r>
      <w:r w:rsidRPr="002773D1">
        <w:rPr>
          <w:rFonts w:ascii="Corbel" w:eastAsia="Times New Roman" w:hAnsi="Corbel"/>
          <w:sz w:val="26"/>
          <w:szCs w:val="26"/>
        </w:rPr>
        <w:t xml:space="preserve">a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computer lab for in-class assessments </w:t>
      </w:r>
      <w:r w:rsidR="00B2217B" w:rsidRPr="002773D1">
        <w:rPr>
          <w:rFonts w:ascii="Corbel" w:eastAsia="Times New Roman" w:hAnsi="Corbel"/>
          <w:sz w:val="26"/>
          <w:szCs w:val="26"/>
        </w:rPr>
        <w:t>for</w:t>
      </w:r>
      <w:r w:rsidRPr="002773D1">
        <w:rPr>
          <w:rFonts w:ascii="Corbel" w:eastAsia="Times New Roman" w:hAnsi="Corbel"/>
          <w:sz w:val="26"/>
          <w:szCs w:val="26"/>
        </w:rPr>
        <w:t xml:space="preserve"> students </w:t>
      </w:r>
      <w:r w:rsidR="00B2217B" w:rsidRPr="002773D1">
        <w:rPr>
          <w:rFonts w:ascii="Corbel" w:eastAsia="Times New Roman" w:hAnsi="Corbel"/>
          <w:sz w:val="26"/>
          <w:szCs w:val="26"/>
        </w:rPr>
        <w:t>who</w:t>
      </w:r>
      <w:r w:rsidRPr="002773D1">
        <w:rPr>
          <w:rFonts w:ascii="Corbel" w:eastAsia="Times New Roman" w:hAnsi="Corbel"/>
          <w:sz w:val="26"/>
          <w:szCs w:val="26"/>
        </w:rPr>
        <w:t xml:space="preserve"> prefer writing on the computer; you can still allow those who wish to write by hand to do so</w:t>
      </w:r>
      <w:r w:rsidR="00367A3D" w:rsidRPr="002773D1">
        <w:rPr>
          <w:rFonts w:ascii="Corbel" w:eastAsia="Times New Roman" w:hAnsi="Corbel"/>
          <w:sz w:val="26"/>
          <w:szCs w:val="26"/>
        </w:rPr>
        <w:t xml:space="preserve"> in the computer lab</w:t>
      </w:r>
    </w:p>
    <w:p w14:paraId="26ABA8B9" w14:textId="1B28A2C2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staggered due dates or due date grace periods</w:t>
      </w:r>
      <w:r w:rsidRPr="002773D1">
        <w:rPr>
          <w:rFonts w:ascii="Corbel" w:eastAsia="Times New Roman" w:hAnsi="Corbel"/>
          <w:sz w:val="26"/>
          <w:szCs w:val="26"/>
        </w:rPr>
        <w:t xml:space="preserve"> (e.g., due date 1: receives full feedback; due date 2: receives reduced feedback; due date 3: receives grade only)</w:t>
      </w:r>
    </w:p>
    <w:p w14:paraId="7DFE0FED" w14:textId="77777777" w:rsidR="004968DB" w:rsidRPr="002773D1" w:rsidRDefault="004968DB" w:rsidP="004968DB">
      <w:pPr>
        <w:ind w:left="360"/>
        <w:rPr>
          <w:rFonts w:ascii="Corbel" w:eastAsia="Times New Roman" w:hAnsi="Corbel"/>
          <w:b/>
          <w:bCs/>
          <w:sz w:val="26"/>
          <w:szCs w:val="26"/>
        </w:rPr>
      </w:pPr>
    </w:p>
    <w:p w14:paraId="4D016E61" w14:textId="7F8DCCFD" w:rsidR="004968DB" w:rsidRPr="002773D1" w:rsidRDefault="004968DB" w:rsidP="004968DB">
      <w:pPr>
        <w:ind w:left="360"/>
        <w:rPr>
          <w:rFonts w:ascii="Corbel" w:eastAsia="Times New Roman" w:hAnsi="Corbel"/>
          <w:b/>
          <w:bCs/>
          <w:sz w:val="26"/>
          <w:szCs w:val="26"/>
        </w:rPr>
      </w:pPr>
      <w:r w:rsidRPr="002773D1">
        <w:rPr>
          <w:rFonts w:ascii="Corbel" w:eastAsia="Times New Roman" w:hAnsi="Corbel"/>
          <w:b/>
          <w:bCs/>
          <w:sz w:val="26"/>
          <w:szCs w:val="26"/>
        </w:rPr>
        <w:t>FEEDBACK</w:t>
      </w:r>
    </w:p>
    <w:p w14:paraId="7E77EC29" w14:textId="63B1C803" w:rsidR="004968DB" w:rsidRPr="002773D1" w:rsidRDefault="004968DB" w:rsidP="004968DB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various methods of providing feedback/marking</w:t>
      </w:r>
      <w:r w:rsidRPr="002773D1">
        <w:rPr>
          <w:rFonts w:ascii="Corbel" w:eastAsia="Times New Roman" w:hAnsi="Corbel"/>
          <w:sz w:val="26"/>
          <w:szCs w:val="26"/>
        </w:rPr>
        <w:t xml:space="preserve"> (e.g., written feedback, Brightspace video or audio feedback, checkbox rubric for smaller assignments)</w:t>
      </w:r>
    </w:p>
    <w:p w14:paraId="74E909D8" w14:textId="3D03FBFB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>provid</w:t>
      </w:r>
      <w:r w:rsidR="00CE327C" w:rsidRPr="002773D1">
        <w:rPr>
          <w:rFonts w:ascii="Corbel" w:eastAsia="Times New Roman" w:hAnsi="Corbel"/>
          <w:sz w:val="26"/>
          <w:szCs w:val="26"/>
        </w:rPr>
        <w:t>e</w:t>
      </w:r>
      <w:r w:rsidRPr="002773D1">
        <w:rPr>
          <w:rFonts w:ascii="Corbel" w:eastAsia="Times New Roman" w:hAnsi="Corbel"/>
          <w:sz w:val="26"/>
          <w:szCs w:val="26"/>
        </w:rPr>
        <w:t xml:space="preserve">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transparent grading rubrics</w:t>
      </w:r>
      <w:r w:rsidRPr="002773D1">
        <w:rPr>
          <w:rFonts w:ascii="Corbel" w:eastAsia="Times New Roman" w:hAnsi="Corbel"/>
          <w:sz w:val="26"/>
          <w:szCs w:val="26"/>
        </w:rPr>
        <w:t xml:space="preserve"> for </w:t>
      </w:r>
      <w:r w:rsidR="00CE327C" w:rsidRPr="002773D1">
        <w:rPr>
          <w:rFonts w:ascii="Corbel" w:eastAsia="Times New Roman" w:hAnsi="Corbel"/>
          <w:sz w:val="26"/>
          <w:szCs w:val="26"/>
        </w:rPr>
        <w:t xml:space="preserve">all core </w:t>
      </w:r>
      <w:r w:rsidRPr="002773D1">
        <w:rPr>
          <w:rFonts w:ascii="Corbel" w:eastAsia="Times New Roman" w:hAnsi="Corbel"/>
          <w:sz w:val="26"/>
          <w:szCs w:val="26"/>
        </w:rPr>
        <w:t>assignments</w:t>
      </w:r>
    </w:p>
    <w:p w14:paraId="2B2BA1B9" w14:textId="3F5E0335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>provid</w:t>
      </w:r>
      <w:r w:rsidR="00CE327C" w:rsidRPr="002773D1">
        <w:rPr>
          <w:rFonts w:ascii="Corbel" w:eastAsia="Times New Roman" w:hAnsi="Corbel"/>
          <w:sz w:val="26"/>
          <w:szCs w:val="26"/>
        </w:rPr>
        <w:t>e</w:t>
      </w:r>
      <w:r w:rsidRPr="002773D1">
        <w:rPr>
          <w:rFonts w:ascii="Corbel" w:eastAsia="Times New Roman" w:hAnsi="Corbel"/>
          <w:sz w:val="26"/>
          <w:szCs w:val="26"/>
        </w:rPr>
        <w:t xml:space="preserve">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 xml:space="preserve">clear guidelines </w:t>
      </w:r>
      <w:r w:rsidRPr="002773D1">
        <w:rPr>
          <w:rFonts w:ascii="Corbel" w:eastAsia="Times New Roman" w:hAnsi="Corbel"/>
          <w:sz w:val="26"/>
          <w:szCs w:val="26"/>
        </w:rPr>
        <w:t>on how and when students will be expected to collaborate with one another or engage in group work during class and outside of class</w:t>
      </w:r>
    </w:p>
    <w:p w14:paraId="43E81298" w14:textId="7D55A57C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>provid</w:t>
      </w:r>
      <w:r w:rsidR="00CE327C" w:rsidRPr="002773D1">
        <w:rPr>
          <w:rFonts w:ascii="Corbel" w:eastAsia="Times New Roman" w:hAnsi="Corbel"/>
          <w:sz w:val="26"/>
          <w:szCs w:val="26"/>
        </w:rPr>
        <w:t>e</w:t>
      </w:r>
      <w:r w:rsidRPr="002773D1">
        <w:rPr>
          <w:rFonts w:ascii="Corbel" w:eastAsia="Times New Roman" w:hAnsi="Corbel"/>
          <w:sz w:val="26"/>
          <w:szCs w:val="26"/>
        </w:rPr>
        <w:t xml:space="preserve"> a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structured worksheet or group contract</w:t>
      </w:r>
      <w:r w:rsidRPr="002773D1">
        <w:rPr>
          <w:rFonts w:ascii="Corbel" w:eastAsia="Times New Roman" w:hAnsi="Corbel"/>
          <w:sz w:val="26"/>
          <w:szCs w:val="26"/>
        </w:rPr>
        <w:t xml:space="preserve"> </w:t>
      </w:r>
      <w:r w:rsidR="0009201D" w:rsidRPr="002773D1">
        <w:rPr>
          <w:rFonts w:ascii="Corbel" w:eastAsia="Times New Roman" w:hAnsi="Corbel"/>
          <w:sz w:val="26"/>
          <w:szCs w:val="26"/>
        </w:rPr>
        <w:t xml:space="preserve">where </w:t>
      </w:r>
      <w:r w:rsidRPr="002773D1">
        <w:rPr>
          <w:rFonts w:ascii="Corbel" w:eastAsia="Times New Roman" w:hAnsi="Corbel"/>
          <w:sz w:val="26"/>
          <w:szCs w:val="26"/>
        </w:rPr>
        <w:t>students can assign roles/responsibilities, agree to a check-in schedule</w:t>
      </w:r>
      <w:r w:rsidR="00CE327C" w:rsidRPr="002773D1">
        <w:rPr>
          <w:rFonts w:ascii="Corbel" w:eastAsia="Times New Roman" w:hAnsi="Corbel"/>
          <w:sz w:val="26"/>
          <w:szCs w:val="26"/>
        </w:rPr>
        <w:t>,</w:t>
      </w:r>
      <w:r w:rsidRPr="002773D1">
        <w:rPr>
          <w:rFonts w:ascii="Corbel" w:eastAsia="Times New Roman" w:hAnsi="Corbel"/>
          <w:sz w:val="26"/>
          <w:szCs w:val="26"/>
        </w:rPr>
        <w:t xml:space="preserve"> and establish communication expectations</w:t>
      </w:r>
    </w:p>
    <w:p w14:paraId="55301294" w14:textId="1967F217" w:rsidR="00EB39B1" w:rsidRPr="002773D1" w:rsidRDefault="00EB39B1" w:rsidP="00EB39B1">
      <w:pPr>
        <w:pStyle w:val="ListParagraph"/>
        <w:numPr>
          <w:ilvl w:val="0"/>
          <w:numId w:val="1"/>
        </w:numPr>
        <w:contextualSpacing w:val="0"/>
        <w:rPr>
          <w:rFonts w:ascii="Corbel" w:eastAsia="Times New Roman" w:hAnsi="Corbel"/>
          <w:sz w:val="26"/>
          <w:szCs w:val="26"/>
        </w:rPr>
      </w:pPr>
      <w:r w:rsidRPr="002773D1">
        <w:rPr>
          <w:rFonts w:ascii="Corbel" w:eastAsia="Times New Roman" w:hAnsi="Corbel"/>
          <w:sz w:val="26"/>
          <w:szCs w:val="26"/>
        </w:rPr>
        <w:t xml:space="preserve">offer </w:t>
      </w:r>
      <w:r w:rsidRPr="002773D1">
        <w:rPr>
          <w:rFonts w:ascii="Corbel" w:eastAsia="Times New Roman" w:hAnsi="Corbel"/>
          <w:b/>
          <w:bCs/>
          <w:sz w:val="26"/>
          <w:szCs w:val="26"/>
        </w:rPr>
        <w:t>anonymous feedback cards</w:t>
      </w:r>
      <w:r w:rsidR="00C51B86" w:rsidRPr="002773D1">
        <w:rPr>
          <w:rFonts w:ascii="Corbel" w:eastAsia="Times New Roman" w:hAnsi="Corbel"/>
          <w:b/>
          <w:bCs/>
          <w:sz w:val="26"/>
          <w:szCs w:val="26"/>
        </w:rPr>
        <w:t xml:space="preserve"> or short Brightspace surveys</w:t>
      </w:r>
      <w:r w:rsidRPr="002773D1">
        <w:rPr>
          <w:rFonts w:ascii="Corbel" w:eastAsia="Times New Roman" w:hAnsi="Corbel"/>
          <w:sz w:val="26"/>
          <w:szCs w:val="26"/>
        </w:rPr>
        <w:t xml:space="preserve"> to hear from </w:t>
      </w:r>
      <w:proofErr w:type="gramStart"/>
      <w:r w:rsidRPr="002773D1">
        <w:rPr>
          <w:rFonts w:ascii="Corbel" w:eastAsia="Times New Roman" w:hAnsi="Corbel"/>
          <w:sz w:val="26"/>
          <w:szCs w:val="26"/>
        </w:rPr>
        <w:t>students</w:t>
      </w:r>
      <w:proofErr w:type="gramEnd"/>
      <w:r w:rsidRPr="002773D1">
        <w:rPr>
          <w:rFonts w:ascii="Corbel" w:eastAsia="Times New Roman" w:hAnsi="Corbel"/>
          <w:sz w:val="26"/>
          <w:szCs w:val="26"/>
        </w:rPr>
        <w:t xml:space="preserve"> mid-course about what is working well and what isn’t</w:t>
      </w:r>
    </w:p>
    <w:sectPr w:rsidR="00EB39B1" w:rsidRPr="002773D1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03B33D" w14:textId="77777777" w:rsidR="00BC4766" w:rsidRDefault="00BC4766" w:rsidP="00BA57E3">
      <w:r>
        <w:separator/>
      </w:r>
    </w:p>
  </w:endnote>
  <w:endnote w:type="continuationSeparator" w:id="0">
    <w:p w14:paraId="558D3A02" w14:textId="77777777" w:rsidR="00BC4766" w:rsidRDefault="00BC4766" w:rsidP="00BA5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0485A" w14:textId="0FACE6D7" w:rsidR="00BA57E3" w:rsidRPr="00485243" w:rsidRDefault="00BA57E3" w:rsidP="00485243">
    <w:pPr>
      <w:pStyle w:val="Footer"/>
      <w:jc w:val="right"/>
      <w:rPr>
        <w:rFonts w:ascii="Corbel" w:hAnsi="Corbel"/>
        <w:sz w:val="20"/>
        <w:szCs w:val="20"/>
      </w:rPr>
    </w:pPr>
    <w:r w:rsidRPr="00485243">
      <w:rPr>
        <w:rFonts w:ascii="Corbel" w:hAnsi="Corbel"/>
        <w:sz w:val="20"/>
        <w:szCs w:val="20"/>
      </w:rPr>
      <w:t>Created by ENSH AWR Adviser, Kim McLean-Fiander (</w:t>
    </w:r>
    <w:r w:rsidR="00875A19">
      <w:rPr>
        <w:rFonts w:ascii="Corbel" w:hAnsi="Corbel"/>
        <w:sz w:val="20"/>
        <w:szCs w:val="20"/>
      </w:rPr>
      <w:t>July</w:t>
    </w:r>
    <w:r w:rsidRPr="00485243">
      <w:rPr>
        <w:rFonts w:ascii="Corbel" w:hAnsi="Corbel"/>
        <w:sz w:val="20"/>
        <w:szCs w:val="20"/>
      </w:rPr>
      <w:t xml:space="preserve"> 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7F8A60" w14:textId="77777777" w:rsidR="00BC4766" w:rsidRDefault="00BC4766" w:rsidP="00BA57E3">
      <w:r>
        <w:separator/>
      </w:r>
    </w:p>
  </w:footnote>
  <w:footnote w:type="continuationSeparator" w:id="0">
    <w:p w14:paraId="526D8A7D" w14:textId="77777777" w:rsidR="00BC4766" w:rsidRDefault="00BC4766" w:rsidP="00BA57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D3855"/>
    <w:multiLevelType w:val="hybridMultilevel"/>
    <w:tmpl w:val="BBB80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0BCF"/>
    <w:multiLevelType w:val="hybridMultilevel"/>
    <w:tmpl w:val="45D8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516A3"/>
    <w:multiLevelType w:val="multilevel"/>
    <w:tmpl w:val="D1FC46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363521">
    <w:abstractNumId w:val="2"/>
  </w:num>
  <w:num w:numId="2" w16cid:durableId="1057976024">
    <w:abstractNumId w:val="0"/>
  </w:num>
  <w:num w:numId="3" w16cid:durableId="54448738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B1"/>
    <w:rsid w:val="00053703"/>
    <w:rsid w:val="00073C8B"/>
    <w:rsid w:val="00086BBB"/>
    <w:rsid w:val="0009201D"/>
    <w:rsid w:val="000B3B25"/>
    <w:rsid w:val="00107864"/>
    <w:rsid w:val="00126736"/>
    <w:rsid w:val="0016738F"/>
    <w:rsid w:val="001F2E6C"/>
    <w:rsid w:val="00262FC7"/>
    <w:rsid w:val="002773D1"/>
    <w:rsid w:val="0032338F"/>
    <w:rsid w:val="00344EDF"/>
    <w:rsid w:val="00367A3D"/>
    <w:rsid w:val="003B47E8"/>
    <w:rsid w:val="00403A48"/>
    <w:rsid w:val="00407262"/>
    <w:rsid w:val="0041255D"/>
    <w:rsid w:val="0044232E"/>
    <w:rsid w:val="00485243"/>
    <w:rsid w:val="004968DB"/>
    <w:rsid w:val="004C4E75"/>
    <w:rsid w:val="0050025C"/>
    <w:rsid w:val="00514E11"/>
    <w:rsid w:val="00520D26"/>
    <w:rsid w:val="005520D8"/>
    <w:rsid w:val="00595F69"/>
    <w:rsid w:val="005A5820"/>
    <w:rsid w:val="00685FB0"/>
    <w:rsid w:val="006862CC"/>
    <w:rsid w:val="00777C28"/>
    <w:rsid w:val="007830FA"/>
    <w:rsid w:val="00875A19"/>
    <w:rsid w:val="00887A27"/>
    <w:rsid w:val="00966892"/>
    <w:rsid w:val="009A3DE3"/>
    <w:rsid w:val="009B676D"/>
    <w:rsid w:val="009E6C5D"/>
    <w:rsid w:val="00A34856"/>
    <w:rsid w:val="00A52F1C"/>
    <w:rsid w:val="00AC6725"/>
    <w:rsid w:val="00B2217B"/>
    <w:rsid w:val="00B45F1D"/>
    <w:rsid w:val="00BA1F9F"/>
    <w:rsid w:val="00BA57E3"/>
    <w:rsid w:val="00BC4766"/>
    <w:rsid w:val="00C47982"/>
    <w:rsid w:val="00C51B86"/>
    <w:rsid w:val="00C54B90"/>
    <w:rsid w:val="00CE327C"/>
    <w:rsid w:val="00D2114F"/>
    <w:rsid w:val="00D357E9"/>
    <w:rsid w:val="00D76CAC"/>
    <w:rsid w:val="00DA2E25"/>
    <w:rsid w:val="00E6259D"/>
    <w:rsid w:val="00E6725B"/>
    <w:rsid w:val="00EB23C4"/>
    <w:rsid w:val="00EB39B1"/>
    <w:rsid w:val="00EF5DDC"/>
    <w:rsid w:val="00F032F9"/>
    <w:rsid w:val="00F25C98"/>
    <w:rsid w:val="00F93434"/>
    <w:rsid w:val="00FC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A70D1"/>
  <w15:chartTrackingRefBased/>
  <w15:docId w15:val="{7001D1FA-7762-C540-8850-537F481E8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9B1"/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qFormat/>
    <w:rsid w:val="005520D8"/>
    <w:pPr>
      <w:spacing w:before="480" w:after="0"/>
    </w:pPr>
    <w:rPr>
      <w:rFonts w:ascii="Corbel" w:hAnsi="Corbel"/>
      <w:b/>
      <w:bCs/>
      <w:color w:val="0070C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5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57E3"/>
    <w:rPr>
      <w:rFonts w:ascii="Aptos" w:hAnsi="Aptos" w:cs="Apto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5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7E3"/>
    <w:rPr>
      <w:rFonts w:ascii="Aptos" w:hAnsi="Aptos" w:cs="Aptos"/>
      <w:kern w:val="0"/>
      <w14:ligatures w14:val="none"/>
    </w:rPr>
  </w:style>
  <w:style w:type="paragraph" w:styleId="Revision">
    <w:name w:val="Revision"/>
    <w:hidden/>
    <w:uiPriority w:val="99"/>
    <w:semiHidden/>
    <w:rsid w:val="00595F69"/>
    <w:rPr>
      <w:rFonts w:ascii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c61d377-9894-427c-b13b-1d6a51662b4e}" enabled="0" method="" siteId="{9c61d377-9894-427c-b13b-1d6a51662b4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McLean-Fiander</dc:creator>
  <cp:keywords/>
  <dc:description/>
  <cp:lastModifiedBy>Lisa Surridge</cp:lastModifiedBy>
  <cp:revision>3</cp:revision>
  <dcterms:created xsi:type="dcterms:W3CDTF">2026-08-03T19:10:00Z</dcterms:created>
  <dcterms:modified xsi:type="dcterms:W3CDTF">2026-08-03T19:13:00Z</dcterms:modified>
</cp:coreProperties>
</file>