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864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 (0.927,0.935)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(0.010,0.012)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 (0.922,0.930)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 (0.004,0.006)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 (0.899,0.906)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 (0.035,0.039)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 (0.028,0.033)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(0.014,0.017)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 (0.880,0.889)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 (0.041,0.047)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 (0.036,0.043)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(0.021,0.026)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(0.016,0.019)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 (0.883,0.892)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 (0.039,0.045)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 (0.031,0.036)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0.870 (0.866,0.875)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 (0.050,0.055)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(0.032,0.038)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(0.019,0.022)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(0.024,0.028)</w:t>
            </w:r>
          </w:p>
        </w:tc>
      </w:tr>
    </w:tbl>
    <w:sectPr>
      <w:pgMar w:header="708" w:bottom="1417" w:top="1417" w:right="1417" w:left="1417" w:footer="708" w:gutter="0"/>
      <w:pgSz w:h="11952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2026-06-26T13:13:35Z</dcterms:modified>
  <cp:category/>
</cp:coreProperties>
</file>