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ADFDF" w14:textId="77777777" w:rsidR="00E240BF" w:rsidRPr="00A50394" w:rsidRDefault="00A50394" w:rsidP="005B37F2">
      <w:pPr>
        <w:pStyle w:val="Heading1"/>
        <w:spacing w:before="0"/>
        <w:jc w:val="both"/>
      </w:pPr>
      <w:r w:rsidRPr="00A50394">
        <w:t>Booth Program</w:t>
      </w:r>
    </w:p>
    <w:p w14:paraId="577B4D9E" w14:textId="77777777" w:rsidR="00A50394" w:rsidRPr="00A50394" w:rsidRDefault="00A50394" w:rsidP="005B37F2">
      <w:pPr>
        <w:pStyle w:val="Heading2"/>
        <w:spacing w:before="0"/>
        <w:jc w:val="both"/>
      </w:pPr>
      <w:r w:rsidRPr="00A50394">
        <w:t>Purpose and USE</w:t>
      </w:r>
    </w:p>
    <w:p w14:paraId="305D9DE9" w14:textId="77777777" w:rsidR="00A50394" w:rsidRDefault="00E44391" w:rsidP="005B37F2">
      <w:pPr>
        <w:spacing w:before="0"/>
        <w:jc w:val="both"/>
      </w:pPr>
      <w:r>
        <w:rPr>
          <w:noProof/>
        </w:rPr>
        <w:drawing>
          <wp:anchor distT="0" distB="0" distL="114300" distR="114300" simplePos="0" relativeHeight="251696128" behindDoc="1" locked="0" layoutInCell="1" allowOverlap="1" wp14:anchorId="50E6B2D5" wp14:editId="3D677177">
            <wp:simplePos x="0" y="0"/>
            <wp:positionH relativeFrom="margin">
              <wp:align>left</wp:align>
            </wp:positionH>
            <wp:positionV relativeFrom="paragraph">
              <wp:posOffset>41910</wp:posOffset>
            </wp:positionV>
            <wp:extent cx="1315085" cy="3696970"/>
            <wp:effectExtent l="0" t="0" r="0" b="0"/>
            <wp:wrapTight wrapText="bothSides">
              <wp:wrapPolygon edited="0">
                <wp:start x="0" y="0"/>
                <wp:lineTo x="0" y="21481"/>
                <wp:lineTo x="21277" y="21481"/>
                <wp:lineTo x="212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15085" cy="3696970"/>
                    </a:xfrm>
                    <a:prstGeom prst="rect">
                      <a:avLst/>
                    </a:prstGeom>
                  </pic:spPr>
                </pic:pic>
              </a:graphicData>
            </a:graphic>
            <wp14:sizeRelH relativeFrom="margin">
              <wp14:pctWidth>0</wp14:pctWidth>
            </wp14:sizeRelH>
            <wp14:sizeRelV relativeFrom="margin">
              <wp14:pctHeight>0</wp14:pctHeight>
            </wp14:sizeRelV>
          </wp:anchor>
        </w:drawing>
      </w:r>
      <w:r w:rsidRPr="00C13490">
        <w:rPr>
          <w:rStyle w:val="IntenseQuoteChar"/>
          <w:noProof/>
          <w:sz w:val="22"/>
        </w:rPr>
        <w:drawing>
          <wp:anchor distT="0" distB="0" distL="114300" distR="114300" simplePos="0" relativeHeight="251657216" behindDoc="1" locked="0" layoutInCell="1" allowOverlap="1" wp14:anchorId="4478C523" wp14:editId="682FA08F">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 </w:t>
      </w:r>
      <w:r>
        <w:t>Currently (as of 3/19</w:t>
      </w:r>
      <w:r w:rsidR="002F342C">
        <w:t>/201</w:t>
      </w:r>
      <w:r>
        <w:t>9</w:t>
      </w:r>
      <w:r w:rsidR="002F342C">
        <w:t>), all the program files are saved in &lt;</w:t>
      </w:r>
      <w:r w:rsidR="002F342C" w:rsidRPr="002F342C">
        <w:t xml:space="preserve">G:\1-Booth Program Updated </w:t>
      </w:r>
      <w:r w:rsidR="002F342C">
        <w:t>–</w:t>
      </w:r>
      <w:r w:rsidR="002F342C" w:rsidRPr="002F342C">
        <w:t xml:space="preserve"> 2017</w:t>
      </w:r>
      <w:r w:rsidR="002F342C">
        <w:t>&gt;.</w:t>
      </w:r>
    </w:p>
    <w:p w14:paraId="127FC29F" w14:textId="77777777" w:rsidR="00C13490" w:rsidRDefault="002F342C" w:rsidP="005B37F2">
      <w:pPr>
        <w:spacing w:before="0"/>
        <w:jc w:val="both"/>
      </w:pPr>
      <w:r>
        <w:t>Once the main controller is ope</w:t>
      </w:r>
      <w:r w:rsidR="00E44391">
        <w:t>ned, you can choose one of the 10</w:t>
      </w:r>
      <w:r>
        <w:t xml:space="preserve"> options listed. </w:t>
      </w:r>
      <w:r w:rsidR="00C13490">
        <w:t xml:space="preserve">If you hover over the button, a short description </w:t>
      </w:r>
      <w:r w:rsidR="00E44391">
        <w:t xml:space="preserve">of its function </w:t>
      </w:r>
      <w:r w:rsidR="00C13490">
        <w:t xml:space="preserve">is available. </w:t>
      </w:r>
    </w:p>
    <w:p w14:paraId="4A5A1278" w14:textId="77777777" w:rsidR="00E44391" w:rsidRDefault="00C13490" w:rsidP="005B37F2">
      <w:pPr>
        <w:spacing w:before="0"/>
        <w:jc w:val="both"/>
      </w:pPr>
      <w:r>
        <w:t xml:space="preserve">If you open the program through the LabVIEW project, you will have access to the block diagram. </w:t>
      </w:r>
      <w:r w:rsidR="00E44391">
        <w:t xml:space="preserve">Note that you will need the developer password before you are able to actually open it. </w:t>
      </w:r>
    </w:p>
    <w:p w14:paraId="7C837515" w14:textId="77777777" w:rsidR="00C13490" w:rsidRDefault="00C13490" w:rsidP="005B37F2">
      <w:pPr>
        <w:spacing w:before="0"/>
        <w:jc w:val="both"/>
      </w:pPr>
      <w:r>
        <w:t>Before making edits to my program, you should first have a basic understanding of the more advanced methods that are sometimes used in my programs. For examp</w:t>
      </w:r>
      <w:r w:rsidR="004E7CAF">
        <w:t xml:space="preserve">le, you should understand </w:t>
      </w:r>
      <w:r w:rsidR="00E44391">
        <w:t xml:space="preserve">what an event structure is and </w:t>
      </w:r>
      <w:r w:rsidR="004E7CAF">
        <w:t xml:space="preserve">how </w:t>
      </w:r>
      <w:r w:rsidR="00E44391">
        <w:t>works…</w:t>
      </w:r>
    </w:p>
    <w:p w14:paraId="5A2FB19F" w14:textId="77777777" w:rsidR="00E44391" w:rsidRDefault="00E44391" w:rsidP="005B37F2">
      <w:pPr>
        <w:spacing w:before="0"/>
        <w:jc w:val="both"/>
      </w:pPr>
      <w:r>
        <w:rPr>
          <w:noProof/>
        </w:rPr>
        <w:drawing>
          <wp:anchor distT="0" distB="0" distL="114300" distR="114300" simplePos="0" relativeHeight="251697152" behindDoc="1" locked="0" layoutInCell="1" allowOverlap="1" wp14:anchorId="062F8DC8" wp14:editId="695EE07C">
            <wp:simplePos x="0" y="0"/>
            <wp:positionH relativeFrom="margin">
              <wp:align>right</wp:align>
            </wp:positionH>
            <wp:positionV relativeFrom="paragraph">
              <wp:posOffset>184868</wp:posOffset>
            </wp:positionV>
            <wp:extent cx="5943600" cy="2523490"/>
            <wp:effectExtent l="0" t="0" r="0" b="0"/>
            <wp:wrapTight wrapText="bothSides">
              <wp:wrapPolygon edited="0">
                <wp:start x="0" y="0"/>
                <wp:lineTo x="0" y="21361"/>
                <wp:lineTo x="21531" y="21361"/>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anchor>
        </w:drawing>
      </w:r>
      <w:r w:rsidR="004E7CAF">
        <w:t>Hey look! An event structure! Below are the different events that this is setup to handle:</w:t>
      </w:r>
    </w:p>
    <w:p w14:paraId="72BDF880" w14:textId="77777777"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open up the uh…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77777777" w:rsidR="00C13490" w:rsidRDefault="002F342C" w:rsidP="005B37F2">
      <w:pPr>
        <w:pStyle w:val="ListParagraph"/>
        <w:numPr>
          <w:ilvl w:val="0"/>
          <w:numId w:val="3"/>
        </w:numPr>
        <w:spacing w:before="0"/>
        <w:jc w:val="both"/>
      </w:pPr>
      <w:r w:rsidRPr="00C13490">
        <w:rPr>
          <w:b/>
        </w:rPr>
        <w:lastRenderedPageBreak/>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the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5BABD5B7" w14:textId="77777777" w:rsidR="00310D94" w:rsidRPr="00F94BF0" w:rsidRDefault="00310D94" w:rsidP="005B37F2">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6A32B661" w14:textId="77777777" w:rsidR="00F94BF0" w:rsidRDefault="00F94BF0" w:rsidP="005B37F2">
      <w:pPr>
        <w:pStyle w:val="Heading3"/>
        <w:spacing w:before="0"/>
        <w:jc w:val="both"/>
      </w:pPr>
      <w:r>
        <w:t>Calibrate Sensors</w:t>
      </w:r>
    </w:p>
    <w:p w14:paraId="368B8C78" w14:textId="77777777" w:rsidR="00A773E5" w:rsidRDefault="00310D94" w:rsidP="005B37F2">
      <w:pPr>
        <w:spacing w:before="0"/>
        <w:jc w:val="both"/>
      </w:pPr>
      <w:r>
        <w:rPr>
          <w:noProof/>
        </w:rPr>
        <w:drawing>
          <wp:anchor distT="0" distB="0" distL="114300" distR="114300" simplePos="0" relativeHeight="251698176" behindDoc="1" locked="0" layoutInCell="1" allowOverlap="1" wp14:anchorId="77D6E30A" wp14:editId="09D0E95A">
            <wp:simplePos x="0" y="0"/>
            <wp:positionH relativeFrom="margin">
              <wp:align>right</wp:align>
            </wp:positionH>
            <wp:positionV relativeFrom="paragraph">
              <wp:posOffset>673320</wp:posOffset>
            </wp:positionV>
            <wp:extent cx="5943600" cy="2903855"/>
            <wp:effectExtent l="0" t="0" r="0" b="0"/>
            <wp:wrapTight wrapText="bothSides">
              <wp:wrapPolygon edited="0">
                <wp:start x="0" y="0"/>
                <wp:lineTo x="0" y="21397"/>
                <wp:lineTo x="21531" y="21397"/>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anchor>
        </w:drawing>
      </w:r>
      <w:r w:rsidR="00F94BF0">
        <w:t>When the calib</w:t>
      </w:r>
      <w:r w:rsidR="00AD141F">
        <w:t xml:space="preserve">rate sensors button is pressed, it will open this SubVI. This is basically the same SubVI as all my other calibration programs (See the </w:t>
      </w:r>
      <w:r w:rsidR="00AD141F">
        <w:rPr>
          <w:rStyle w:val="SubtleEmphasis"/>
        </w:rPr>
        <w:t xml:space="preserve">Other </w:t>
      </w:r>
      <w:r w:rsidR="00AD141F" w:rsidRPr="00AD141F">
        <w:t>section</w:t>
      </w:r>
      <w:r w:rsidR="00AD141F">
        <w:t xml:space="preserve"> for more details). While the block diagram may be slightly different, the use is the same. </w:t>
      </w:r>
    </w:p>
    <w:p w14:paraId="22989A48" w14:textId="7A6B488A" w:rsidR="004D2D1E" w:rsidRPr="0023458C" w:rsidRDefault="00AD141F" w:rsidP="005B37F2">
      <w:pPr>
        <w:spacing w:before="0"/>
        <w:jc w:val="both"/>
        <w:rPr>
          <w:rStyle w:val="QuoteChar"/>
          <w:i w:val="0"/>
          <w:sz w:val="22"/>
        </w:rPr>
      </w:pPr>
      <w:r w:rsidRPr="0023458C">
        <w:rPr>
          <w:strike/>
        </w:rPr>
        <w:lastRenderedPageBreak/>
        <w:t xml:space="preserve">You will need to provide a known pressure and flow to their respective sensors, and set that as the </w:t>
      </w:r>
      <w:r w:rsidRPr="0023458C">
        <w:rPr>
          <w:rStyle w:val="QuoteChar"/>
          <w:strike/>
          <w:sz w:val="22"/>
        </w:rPr>
        <w:t xml:space="preserve">‘Reference’ </w:t>
      </w:r>
      <w:r w:rsidRPr="0023458C">
        <w:rPr>
          <w:rStyle w:val="QuoteChar"/>
          <w:i w:val="0"/>
          <w:strike/>
          <w:sz w:val="22"/>
        </w:rPr>
        <w:t>in the program. Then click ‘Add Value’ to… add that value to the plot. While you technically only need 2 points to make a line, it is better to do at least 5 to get a good linear regression.</w:t>
      </w:r>
      <w:r w:rsidR="00310D94" w:rsidRPr="0023458C">
        <w:rPr>
          <w:rStyle w:val="QuoteChar"/>
          <w:i w:val="0"/>
          <w:strike/>
          <w:sz w:val="22"/>
        </w:rPr>
        <w:t xml:space="preserve"> </w:t>
      </w:r>
      <w:r w:rsidR="0023458C">
        <w:rPr>
          <w:rStyle w:val="QuoteChar"/>
          <w:i w:val="0"/>
          <w:sz w:val="22"/>
        </w:rPr>
        <w:t>None of this is true anymore and Austin needs to update this (3/22/2021).</w:t>
      </w:r>
    </w:p>
    <w:p w14:paraId="536388F5" w14:textId="77777777" w:rsidR="00AD141F" w:rsidRDefault="00AD141F" w:rsidP="005B37F2">
      <w:pPr>
        <w:pStyle w:val="Heading3"/>
        <w:spacing w:before="0"/>
        <w:jc w:val="both"/>
      </w:pPr>
      <w:r>
        <w:t>Collect Data</w:t>
      </w:r>
    </w:p>
    <w:p w14:paraId="2C89FFD0" w14:textId="77777777" w:rsidR="00A773E5" w:rsidRDefault="005B3489" w:rsidP="005B37F2">
      <w:pPr>
        <w:spacing w:before="0"/>
        <w:jc w:val="both"/>
      </w:pPr>
      <w:r>
        <w:rPr>
          <w:noProof/>
        </w:rPr>
        <w:drawing>
          <wp:anchor distT="0" distB="0" distL="114300" distR="114300" simplePos="0" relativeHeight="251699200" behindDoc="1" locked="0" layoutInCell="1" allowOverlap="1" wp14:anchorId="2E94D8C5" wp14:editId="1F4CC473">
            <wp:simplePos x="0" y="0"/>
            <wp:positionH relativeFrom="margin">
              <wp:align>right</wp:align>
            </wp:positionH>
            <wp:positionV relativeFrom="paragraph">
              <wp:posOffset>1987357</wp:posOffset>
            </wp:positionV>
            <wp:extent cx="5943600" cy="3063240"/>
            <wp:effectExtent l="0" t="0" r="0" b="3810"/>
            <wp:wrapTight wrapText="bothSides">
              <wp:wrapPolygon edited="0">
                <wp:start x="0" y="0"/>
                <wp:lineTo x="0" y="21493"/>
                <wp:lineTo x="21531" y="21493"/>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D141F">
        <w:t xml:space="preserve">Once the collection SubVI is opened, it will start running automatically. You should see data on all the front panel charts. </w:t>
      </w:r>
      <w:r w:rsidR="00A773E5">
        <w:t xml:space="preserve">If you turn up the flow, you should see a response in the flow chart (top chart on the left side) as well as the numerical readout on the top bar. You can do the same thing for pressure. If both of them show up as unchanging zeros, you might have overwritten the calibration files and will have to re-run calibration or move previous files into the Calibration Files folder. If only one does not response, there might be a problem with the connection to the DAQ board. </w:t>
      </w:r>
      <w:r>
        <w:t>On the right ¾ of the front panel, you will see, an acoustic</w:t>
      </w:r>
      <w:r w:rsidR="00A773E5">
        <w:t xml:space="preserve"> intensity graph</w:t>
      </w:r>
      <w:r>
        <w:t>, an</w:t>
      </w:r>
      <w:r w:rsidR="00A773E5">
        <w:t xml:space="preserve"> FFT display where you should see </w:t>
      </w:r>
      <w:r w:rsidR="00D32606">
        <w:t xml:space="preserve">frequency </w:t>
      </w:r>
      <w:r w:rsidR="00A773E5">
        <w:t xml:space="preserve">peaks if you </w:t>
      </w:r>
      <w:r>
        <w:t>play a tone into the microphone, and EGG intensity graph, and an</w:t>
      </w:r>
      <w:r w:rsidR="00FE1344">
        <w:t xml:space="preserve"> SPL </w:t>
      </w:r>
      <w:r>
        <w:t xml:space="preserve">chart which </w:t>
      </w:r>
      <w:r w:rsidR="00FE1344">
        <w:t xml:space="preserve">should </w:t>
      </w:r>
      <w:r>
        <w:t>r</w:t>
      </w:r>
      <w:r w:rsidR="00FE1344">
        <w:t xml:space="preserve">espond </w:t>
      </w:r>
      <w:r>
        <w:t>to changes in</w:t>
      </w:r>
      <w:r w:rsidR="00FE1344">
        <w:t xml:space="preserve"> sound intensity.</w:t>
      </w:r>
    </w:p>
    <w:p w14:paraId="45279C1D" w14:textId="77777777" w:rsidR="00AD141F" w:rsidRDefault="00AD141F" w:rsidP="005B37F2">
      <w:pPr>
        <w:spacing w:before="0"/>
        <w:jc w:val="both"/>
      </w:pPr>
      <w:r>
        <w:t xml:space="preserve">You will notice that the ‘Start Trial’ button is initially disabled. This I because you must select a place to save you data prior to collecting said data. Do this by clicking on the </w:t>
      </w:r>
      <w:r w:rsidR="00C3480A">
        <w:t xml:space="preserve">folder icon to the right of “Select Base Save Path”. </w:t>
      </w:r>
    </w:p>
    <w:p w14:paraId="1B9CDE4D" w14:textId="77777777" w:rsidR="00C3480A" w:rsidRDefault="00C3480A" w:rsidP="005B37F2">
      <w:pPr>
        <w:spacing w:before="0"/>
        <w:jc w:val="both"/>
      </w:pPr>
      <w:r>
        <w:t>After a path is selected, you are ready to collect data. Presumably, you have your larynx mounted, tested it to see if it wil</w:t>
      </w:r>
      <w:r w:rsidR="005B3489">
        <w:t>l phonate at all, and have the h</w:t>
      </w:r>
      <w:r>
        <w:t>igh-</w:t>
      </w:r>
      <w:r w:rsidR="005B3489">
        <w:t>s</w:t>
      </w:r>
      <w:r>
        <w:t>peed camera set</w:t>
      </w:r>
      <w:r w:rsidR="005B3489">
        <w:t xml:space="preserve"> </w:t>
      </w:r>
      <w:r>
        <w:t xml:space="preserve">up if you would like to record videos. All you have to do to record flow, pressure, and acoustics is press ‘Start Trial’. The button should turn red and now say ‘Stop Trial’. </w:t>
      </w:r>
      <w:r>
        <w:lastRenderedPageBreak/>
        <w:t>Additionally, the Recording light should turn red</w:t>
      </w:r>
      <w:r w:rsidR="00FE1344">
        <w:t xml:space="preserve"> and the Saving Data light should turn green</w:t>
      </w:r>
      <w:r>
        <w:t xml:space="preserve">. </w:t>
      </w:r>
    </w:p>
    <w:p w14:paraId="6C08FAAC" w14:textId="77777777" w:rsidR="00357081" w:rsidRDefault="00DF1C22" w:rsidP="005B37F2">
      <w:pPr>
        <w:spacing w:before="0"/>
        <w:jc w:val="both"/>
      </w:pPr>
      <w:r>
        <w:rPr>
          <w:noProof/>
        </w:rPr>
        <w:drawing>
          <wp:anchor distT="0" distB="0" distL="114300" distR="114300" simplePos="0" relativeHeight="251689984" behindDoc="0" locked="0" layoutInCell="1" allowOverlap="1" wp14:anchorId="5F19432C" wp14:editId="6732CF31">
            <wp:simplePos x="0" y="0"/>
            <wp:positionH relativeFrom="margin">
              <wp:posOffset>4105275</wp:posOffset>
            </wp:positionH>
            <wp:positionV relativeFrom="paragraph">
              <wp:posOffset>11430</wp:posOffset>
            </wp:positionV>
            <wp:extent cx="876300" cy="3143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876300" cy="3143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91008" behindDoc="0" locked="0" layoutInCell="1" allowOverlap="1" wp14:anchorId="23436D55" wp14:editId="6CC62A3F">
            <wp:simplePos x="0" y="0"/>
            <wp:positionH relativeFrom="margin">
              <wp:align>right</wp:align>
            </wp:positionH>
            <wp:positionV relativeFrom="paragraph">
              <wp:posOffset>11430</wp:posOffset>
            </wp:positionV>
            <wp:extent cx="923925" cy="2952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3925" cy="295275"/>
                    </a:xfrm>
                    <a:prstGeom prst="rect">
                      <a:avLst/>
                    </a:prstGeom>
                  </pic:spPr>
                </pic:pic>
              </a:graphicData>
            </a:graphic>
          </wp:anchor>
        </w:drawing>
      </w:r>
      <w:r w:rsidR="00357081">
        <w:t xml:space="preserve">During a trial, you can trigger the camera from the LabVIEW collection program. </w:t>
      </w:r>
      <w:r w:rsidR="0001223F">
        <w:t xml:space="preserve">To have the </w:t>
      </w:r>
      <w:r w:rsidR="00357081">
        <w:t>‘</w:t>
      </w:r>
      <w:r w:rsidR="0001223F">
        <w:t>Camera</w:t>
      </w:r>
      <w:r w:rsidR="00357081">
        <w:t>’</w:t>
      </w:r>
      <w:r w:rsidR="0001223F">
        <w:t xml:space="preserve"> b</w:t>
      </w:r>
      <w:r w:rsidR="00357081">
        <w:t>utton trigger collection on the PFV program, you must have the program set to record. You should see ‘Trigger In’ instead of ‘Record’ on the live view in the PFV program. Switching between the APX and Multi controls the trigger. Make sure this button matches whichever camera you are using.</w:t>
      </w:r>
      <w:r w:rsidR="00133799">
        <w:t xml:space="preserve"> </w:t>
      </w:r>
    </w:p>
    <w:p w14:paraId="2F859C5C" w14:textId="77777777" w:rsidR="00133799" w:rsidRDefault="00D32606" w:rsidP="00133799">
      <w:pPr>
        <w:spacing w:before="0"/>
        <w:jc w:val="both"/>
      </w:pPr>
      <w:r>
        <w:t>Once you have finished recording your trial, clock the ‘Stop Trial’ button. At this point, there may be data that has not been written to the file. If this happens, the Saving Data light will remain green and the ‘Start Trial’ button will be disabled. You must wait until the save is complete before closing the program or starting a new trial. This should only take a few moments.</w:t>
      </w:r>
    </w:p>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s, the ‘Error!’ and ‘Stopped?’ b</w:t>
      </w:r>
      <w:r w:rsidR="00680B6F">
        <w:t xml:space="preserve">ooleans are set to be False so that the loops don’t automatically stop running. </w:t>
      </w:r>
    </w:p>
    <w:p w14:paraId="4B5E5E5B" w14:textId="77777777" w:rsidR="00680B6F" w:rsidRDefault="00680B6F" w:rsidP="005B37F2">
      <w:pPr>
        <w:jc w:val="both"/>
      </w:pPr>
      <w:r>
        <w:t xml:space="preserve">Following this, there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r>
        <w:t>Also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lastRenderedPageBreak/>
        <w:t>Event Handling Loop</w:t>
      </w:r>
    </w:p>
    <w:p w14:paraId="18DC4748" w14:textId="77777777" w:rsidR="003C2BE4" w:rsidRDefault="00D72530" w:rsidP="005B37F2">
      <w:pPr>
        <w:jc w:val="both"/>
      </w:pPr>
      <w:r>
        <w:rPr>
          <w:noProof/>
        </w:rPr>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lastRenderedPageBreak/>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The acoustics go through three different SubVIs, Tone Measurements, Spectral Measurements, and the SPL Calculator. The first outputs the frequency peak of the FFT, 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lastRenderedPageBreak/>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True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lastRenderedPageBreak/>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If there is no value read in from the Controller VI, calibration values will be read from a pre-saved TXT file. The file path is read in from a constant and opened with the Open/Create/Replace File function, the string is read using the Read from Text File function. The file is then closed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lastRenderedPageBreak/>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r>
        <w:t>Record Audio</w:t>
      </w:r>
    </w:p>
    <w:p w14:paraId="57FFB979" w14:textId="77777777" w:rsidR="00B66B10" w:rsidRPr="00B66B10" w:rsidRDefault="00F31D11" w:rsidP="00B66B10">
      <w:pPr>
        <w:spacing w:before="0"/>
        <w:jc w:val="both"/>
      </w:pPr>
      <w:r>
        <w:t xml:space="preserve">Clicking the Record Audio button brings up an interface similar to the main collection program. The difference is that only acoustic signals are read from this program. </w:t>
      </w:r>
      <w:r w:rsidR="00B66B10">
        <w:t>F</w:t>
      </w:r>
      <w:r w:rsidR="00B66B10">
        <w:softHyphen/>
      </w:r>
      <w:r w:rsidR="00B66B10">
        <w:rPr>
          <w:vertAlign w:val="subscript"/>
        </w:rPr>
        <w:t>0</w:t>
      </w:r>
      <w:r w:rsidR="00B66B10">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 of the program.</w:t>
      </w:r>
    </w:p>
    <w:p w14:paraId="087B3A3E" w14:textId="77777777" w:rsidR="00F31D11" w:rsidRPr="00F31D11" w:rsidRDefault="00F31D11" w:rsidP="00B66B10">
      <w:pPr>
        <w:jc w:val="both"/>
      </w:pPr>
      <w:r>
        <w:t>Also, you will notice the large text tabs on the right. These are vocal tasks that are performed as part of CAPE-V data collection and analysis.</w:t>
      </w:r>
      <w:r w:rsidR="00B66B10">
        <w:t xml:space="preserve"> You can change the text by clicking on different tabs on at the top.</w:t>
      </w:r>
    </w:p>
    <w:p w14:paraId="7A76037C" w14:textId="77777777" w:rsidR="00F31D11" w:rsidRPr="00F31D11" w:rsidRDefault="00F31D11" w:rsidP="00F31D11">
      <w:r>
        <w:rPr>
          <w:noProof/>
        </w:rPr>
        <w:drawing>
          <wp:inline distT="0" distB="0" distL="0" distR="0" wp14:anchorId="6E1D5C7D" wp14:editId="77721F11">
            <wp:extent cx="5943600" cy="288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2265"/>
                    </a:xfrm>
                    <a:prstGeom prst="rect">
                      <a:avLst/>
                    </a:prstGeom>
                  </pic:spPr>
                </pic:pic>
              </a:graphicData>
            </a:graphic>
          </wp:inline>
        </w:drawing>
      </w:r>
    </w:p>
    <w:p w14:paraId="1C709746" w14:textId="77777777" w:rsidR="00C3480A" w:rsidRDefault="00C3480A" w:rsidP="005B37F2">
      <w:pPr>
        <w:pStyle w:val="Heading3"/>
        <w:spacing w:before="0"/>
        <w:jc w:val="both"/>
      </w:pPr>
      <w:r>
        <w:t>Analyze Data</w:t>
      </w:r>
    </w:p>
    <w:p w14:paraId="26680936" w14:textId="77777777" w:rsidR="004B6463" w:rsidRDefault="004B6463" w:rsidP="005B37F2">
      <w:pPr>
        <w:spacing w:before="0"/>
        <w:jc w:val="both"/>
      </w:pPr>
      <w:r>
        <w:t>When you click the Analyze Data button, you will be prompted to select a file to analyze. The file will then be loaded and displayed on the two graphs. It may take a while to load the data depending on the size of the file.</w:t>
      </w:r>
    </w:p>
    <w:p w14:paraId="0036199D" w14:textId="77777777" w:rsidR="00C3480A" w:rsidRDefault="004B6463" w:rsidP="005B37F2">
      <w:pPr>
        <w:spacing w:before="0"/>
        <w:jc w:val="both"/>
      </w:pPr>
      <w:r>
        <w:rPr>
          <w:noProof/>
        </w:rPr>
        <w:lastRenderedPageBreak/>
        <w:drawing>
          <wp:anchor distT="0" distB="0" distL="114300" distR="114300" simplePos="0" relativeHeight="251665408" behindDoc="0" locked="0" layoutInCell="1" allowOverlap="1" wp14:anchorId="701ED286" wp14:editId="697F488D">
            <wp:simplePos x="0" y="0"/>
            <wp:positionH relativeFrom="margin">
              <wp:align>right</wp:align>
            </wp:positionH>
            <wp:positionV relativeFrom="paragraph">
              <wp:posOffset>0</wp:posOffset>
            </wp:positionV>
            <wp:extent cx="5943600" cy="3009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lastRenderedPageBreak/>
        <w:t>Load and split signals subvi</w:t>
      </w:r>
    </w:p>
    <w:p w14:paraId="26BF3775" w14:textId="77777777" w:rsidR="00B66B10" w:rsidRDefault="00CA72EF" w:rsidP="005B37F2">
      <w:pPr>
        <w:spacing w:before="0"/>
        <w:jc w:val="both"/>
      </w:pPr>
      <w:r>
        <w:rPr>
          <w:noProof/>
        </w:rPr>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2</w:t>
      </w:r>
      <w:r w:rsidR="005B37F2" w:rsidRPr="005B37F2">
        <w:rPr>
          <w:vertAlign w:val="superscript"/>
        </w:rPr>
        <w:t>nd</w:t>
      </w:r>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The mean of those sections are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r>
        <w:lastRenderedPageBreak/>
        <w:t>Convert LVM</w:t>
      </w:r>
    </w:p>
    <w:p w14:paraId="7D077E2F" w14:textId="77777777" w:rsidR="00C7521B" w:rsidRDefault="00C7521B" w:rsidP="005B37F2">
      <w:pPr>
        <w:jc w:val="both"/>
      </w:pPr>
      <w:r>
        <w:t>In order to analyze the acoustic trace that you have previously collected, you will need to convert the collected acoustic data currently in an LVM (LabVIEW Measurement File) into a WAV file so that it can be run in our other analysis programs.</w:t>
      </w:r>
    </w:p>
    <w:p w14:paraId="2380C78A" w14:textId="77777777" w:rsidR="00C3480A" w:rsidRDefault="00C7521B" w:rsidP="005B37F2">
      <w:pPr>
        <w:jc w:val="both"/>
      </w:pPr>
      <w:r>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p>
    <w:p w14:paraId="1E73B35B" w14:textId="77777777" w:rsidR="00B66B10" w:rsidRDefault="00B66B10" w:rsidP="005B37F2">
      <w:pPr>
        <w:jc w:val="both"/>
        <w:sectPr w:rsidR="00B66B10">
          <w:footerReference w:type="default" r:id="rId41"/>
          <w:pgSz w:w="12240" w:h="15840"/>
          <w:pgMar w:top="1440" w:right="1440" w:bottom="1440" w:left="1440" w:header="720" w:footer="720" w:gutter="0"/>
          <w:cols w:space="720"/>
          <w:docGrid w:linePitch="360"/>
        </w:sectPr>
      </w:pPr>
      <w:r>
        <w:rPr>
          <w:noProof/>
        </w:rPr>
        <w:drawing>
          <wp:anchor distT="0" distB="0" distL="114300" distR="114300" simplePos="0" relativeHeight="251663360" behindDoc="0" locked="0" layoutInCell="1" allowOverlap="1" wp14:anchorId="025C7CB7" wp14:editId="31292E21">
            <wp:simplePos x="0" y="0"/>
            <wp:positionH relativeFrom="margin">
              <wp:align>right</wp:align>
            </wp:positionH>
            <wp:positionV relativeFrom="paragraph">
              <wp:posOffset>624205</wp:posOffset>
            </wp:positionV>
            <wp:extent cx="5934075" cy="31273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34075" cy="3127375"/>
                    </a:xfrm>
                    <a:prstGeom prst="rect">
                      <a:avLst/>
                    </a:prstGeom>
                  </pic:spPr>
                </pic:pic>
              </a:graphicData>
            </a:graphic>
            <wp14:sizeRelH relativeFrom="margin">
              <wp14:pctWidth>0</wp14:pctWidth>
            </wp14:sizeRelH>
            <wp14:sizeRelV relativeFrom="margin">
              <wp14:pctHeight>0</wp14:pctHeight>
            </wp14:sizeRelV>
          </wp:anchor>
        </w:drawing>
      </w:r>
      <w:r w:rsidR="009F466F">
        <w:t>When the files are being converted, they will be displayed on screen along with a progress bar for how ma</w:t>
      </w:r>
      <w:r>
        <w:t>ny of the found files have been converted.</w:t>
      </w: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to </w:t>
      </w:r>
      <w:r w:rsidR="00887892" w:rsidRPr="00887892">
        <w:rPr>
          <w:i/>
        </w:rPr>
        <w:t>busy</w:t>
      </w:r>
      <w:r w:rsidR="00887892">
        <w:t xml:space="preserve"> while the program is running. Then, using the List Folder function, all the LVM file names within the selected folder are output into an array of strings. The size of this array (i.e.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‘.lvm’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701C0" w14:textId="77777777" w:rsidR="00773676" w:rsidRDefault="00773676" w:rsidP="0099407E">
      <w:pPr>
        <w:spacing w:before="0" w:after="0" w:line="240" w:lineRule="auto"/>
      </w:pPr>
      <w:r>
        <w:separator/>
      </w:r>
    </w:p>
  </w:endnote>
  <w:endnote w:type="continuationSeparator" w:id="0">
    <w:p w14:paraId="116F6629" w14:textId="77777777" w:rsidR="00773676" w:rsidRDefault="00773676"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84288" w14:textId="77777777" w:rsidR="00773676" w:rsidRDefault="00773676" w:rsidP="0099407E">
      <w:pPr>
        <w:spacing w:before="0" w:after="0" w:line="240" w:lineRule="auto"/>
      </w:pPr>
      <w:r>
        <w:separator/>
      </w:r>
    </w:p>
  </w:footnote>
  <w:footnote w:type="continuationSeparator" w:id="0">
    <w:p w14:paraId="24ACCA37" w14:textId="77777777" w:rsidR="00773676" w:rsidRDefault="00773676"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23458C"/>
    <w:rsid w:val="002F342C"/>
    <w:rsid w:val="00310D94"/>
    <w:rsid w:val="00357081"/>
    <w:rsid w:val="003C2BE4"/>
    <w:rsid w:val="004419B0"/>
    <w:rsid w:val="0046373E"/>
    <w:rsid w:val="004832B0"/>
    <w:rsid w:val="004B6463"/>
    <w:rsid w:val="004D2D1E"/>
    <w:rsid w:val="004E7CAF"/>
    <w:rsid w:val="005159F2"/>
    <w:rsid w:val="005B3489"/>
    <w:rsid w:val="005B37F2"/>
    <w:rsid w:val="005D76B4"/>
    <w:rsid w:val="006550EC"/>
    <w:rsid w:val="00680B6F"/>
    <w:rsid w:val="006B6AEE"/>
    <w:rsid w:val="006B7505"/>
    <w:rsid w:val="006F45BD"/>
    <w:rsid w:val="00743628"/>
    <w:rsid w:val="00773676"/>
    <w:rsid w:val="00794158"/>
    <w:rsid w:val="00843637"/>
    <w:rsid w:val="00887892"/>
    <w:rsid w:val="009162DF"/>
    <w:rsid w:val="0099407E"/>
    <w:rsid w:val="009F466F"/>
    <w:rsid w:val="00A2176D"/>
    <w:rsid w:val="00A50394"/>
    <w:rsid w:val="00A773E5"/>
    <w:rsid w:val="00A90823"/>
    <w:rsid w:val="00AD141F"/>
    <w:rsid w:val="00B54C95"/>
    <w:rsid w:val="00B66B10"/>
    <w:rsid w:val="00B779AD"/>
    <w:rsid w:val="00BD79E5"/>
    <w:rsid w:val="00BE154F"/>
    <w:rsid w:val="00BE3274"/>
    <w:rsid w:val="00C13490"/>
    <w:rsid w:val="00C3480A"/>
    <w:rsid w:val="00C37A4E"/>
    <w:rsid w:val="00C7521B"/>
    <w:rsid w:val="00CA72EF"/>
    <w:rsid w:val="00D06BB1"/>
    <w:rsid w:val="00D27709"/>
    <w:rsid w:val="00D32606"/>
    <w:rsid w:val="00D52ADA"/>
    <w:rsid w:val="00D72530"/>
    <w:rsid w:val="00DF1C22"/>
    <w:rsid w:val="00E240BF"/>
    <w:rsid w:val="00E44391"/>
    <w:rsid w:val="00ED5348"/>
    <w:rsid w:val="00F31D11"/>
    <w:rsid w:val="00F6021F"/>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semiHidden/>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6211</TotalTime>
  <Pages>16</Pages>
  <Words>3038</Words>
  <Characters>17319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Wisconsin - Madison</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scholp</dc:creator>
  <cp:keywords/>
  <dc:description/>
  <cp:lastModifiedBy>Austin Scholp</cp:lastModifiedBy>
  <cp:revision>17</cp:revision>
  <dcterms:created xsi:type="dcterms:W3CDTF">2017-08-31T20:14:00Z</dcterms:created>
  <dcterms:modified xsi:type="dcterms:W3CDTF">2021-03-22T22:30:00Z</dcterms:modified>
</cp:coreProperties>
</file>