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 Outcomes for simulated populations, summary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Std dev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Max</w:t>
            </w:r>
          </w:p>
        </w:tc>
      </w:tr>
      <w:tr>
        <w:trPr>
          <w:trHeight w:val="360"/>
        </w:trPr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 prevalence, 1990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 prevalence, 2000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360"/>
        </w:trPr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 prevalence, 2010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 coverage, 2004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/>
        </w:trPr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 coverage, 2008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 coverage, 2010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60"/>
        </w:trPr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 prevalence, 2005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0.0057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 prevalence, 2007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trHeight w:val="360"/>
        </w:trPr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 prevalence, 2009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0.0055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0.0088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0.0014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Total fertility rate, 2000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Total fertility rate, 2010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Notes: Based on 4,480 simulated populations. ART coverage is defined as the percent of women with a CD4 count under 200 who are on ART. ART prevalence is defined as the percent of all women who are on ART.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2018-10-25T16:17:14Z</dcterms:modified>
  <cp:category/>
</cp:coreProperties>
</file>