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86E39" w14:textId="717DB279" w:rsidR="6DEA5C58" w:rsidRDefault="6DEA5C58" w:rsidP="72CFAF09">
      <w:pPr>
        <w:jc w:val="center"/>
        <w:rPr>
          <w:rFonts w:ascii="Aptos" w:eastAsia="Aptos" w:hAnsi="Aptos" w:cs="Aptos"/>
          <w:sz w:val="44"/>
          <w:szCs w:val="44"/>
        </w:rPr>
      </w:pPr>
      <w:r w:rsidRPr="72CFAF09">
        <w:rPr>
          <w:rFonts w:ascii="Aptos" w:eastAsia="Aptos" w:hAnsi="Aptos" w:cs="Aptos"/>
          <w:b/>
          <w:bCs/>
          <w:sz w:val="44"/>
          <w:szCs w:val="44"/>
          <w:u w:val="single"/>
        </w:rPr>
        <w:t>Motion to</w:t>
      </w:r>
      <w:r w:rsidR="00436B93">
        <w:rPr>
          <w:rFonts w:ascii="Aptos" w:eastAsia="Aptos" w:hAnsi="Aptos" w:cs="Aptos"/>
          <w:b/>
          <w:bCs/>
          <w:sz w:val="44"/>
          <w:szCs w:val="44"/>
          <w:u w:val="single"/>
        </w:rPr>
        <w:t xml:space="preserve"> add an Exec Code of Conduct to the Constitution</w:t>
      </w:r>
    </w:p>
    <w:p w14:paraId="70F4214C" w14:textId="403BE5C5" w:rsidR="3A2E7ABD" w:rsidRDefault="3A2E7ABD" w:rsidP="1CA4BB04">
      <w:pPr>
        <w:jc w:val="center"/>
        <w:rPr>
          <w:rFonts w:ascii="Aptos" w:eastAsia="Aptos" w:hAnsi="Aptos" w:cs="Aptos"/>
          <w:sz w:val="32"/>
          <w:szCs w:val="32"/>
        </w:rPr>
      </w:pPr>
      <w:bookmarkStart w:id="0" w:name="_Int_Q4KTG8MH"/>
      <w:r w:rsidRPr="1CA4BB04">
        <w:rPr>
          <w:rFonts w:ascii="Aptos" w:eastAsia="Aptos" w:hAnsi="Aptos" w:cs="Aptos"/>
          <w:b/>
          <w:bCs/>
          <w:sz w:val="32"/>
          <w:szCs w:val="32"/>
          <w:lang w:val="fr-FR"/>
        </w:rPr>
        <w:t>Proposer:</w:t>
      </w:r>
      <w:bookmarkEnd w:id="0"/>
      <w:r w:rsidRPr="1CA4BB04">
        <w:rPr>
          <w:rFonts w:ascii="Aptos" w:eastAsia="Aptos" w:hAnsi="Aptos" w:cs="Aptos"/>
          <w:b/>
          <w:bCs/>
          <w:sz w:val="32"/>
          <w:szCs w:val="32"/>
          <w:lang w:val="fr-FR"/>
        </w:rPr>
        <w:t xml:space="preserve"> </w:t>
      </w:r>
      <w:r w:rsidRPr="1CA4BB04">
        <w:rPr>
          <w:rFonts w:ascii="Aptos" w:eastAsia="Aptos" w:hAnsi="Aptos" w:cs="Aptos"/>
          <w:sz w:val="32"/>
          <w:szCs w:val="32"/>
          <w:lang w:val="fr-FR"/>
        </w:rPr>
        <w:t>Thomas Facos (5597341)</w:t>
      </w:r>
      <w:r>
        <w:br/>
      </w:r>
      <w:r w:rsidRPr="1CA4BB04">
        <w:rPr>
          <w:rFonts w:ascii="Aptos" w:eastAsia="Aptos" w:hAnsi="Aptos" w:cs="Aptos"/>
          <w:b/>
          <w:bCs/>
          <w:sz w:val="32"/>
          <w:szCs w:val="32"/>
          <w:lang w:val="fr-FR"/>
        </w:rPr>
        <w:t xml:space="preserve">Seconder: </w:t>
      </w:r>
      <w:r w:rsidRPr="1CA4BB04">
        <w:rPr>
          <w:rFonts w:ascii="Aptos" w:eastAsia="Aptos" w:hAnsi="Aptos" w:cs="Aptos"/>
          <w:sz w:val="32"/>
          <w:szCs w:val="32"/>
          <w:lang w:val="fr-FR"/>
        </w:rPr>
        <w:t>Thomas Sweet (5596998)</w:t>
      </w:r>
      <w:r>
        <w:br/>
      </w:r>
      <w:r w:rsidR="0CA0330F" w:rsidRPr="1CA4BB04">
        <w:rPr>
          <w:rFonts w:ascii="Aptos" w:eastAsia="Aptos" w:hAnsi="Aptos" w:cs="Aptos"/>
          <w:b/>
          <w:bCs/>
          <w:sz w:val="32"/>
          <w:szCs w:val="32"/>
          <w:lang w:val="fr-FR"/>
        </w:rPr>
        <w:t xml:space="preserve">Thirder: </w:t>
      </w:r>
      <w:r w:rsidR="0CA0330F" w:rsidRPr="1CA4BB04">
        <w:rPr>
          <w:rFonts w:ascii="Aptos" w:eastAsia="Aptos" w:hAnsi="Aptos" w:cs="Aptos"/>
          <w:sz w:val="32"/>
          <w:szCs w:val="32"/>
          <w:lang w:val="fr-FR"/>
        </w:rPr>
        <w:t>Irene Peleteiro Paniagua (5597430)</w:t>
      </w:r>
      <w:r>
        <w:br/>
      </w:r>
      <w:r w:rsidR="2511809B" w:rsidRPr="1CA4BB04">
        <w:rPr>
          <w:rFonts w:ascii="Aptos" w:eastAsia="Aptos" w:hAnsi="Aptos" w:cs="Aptos"/>
          <w:b/>
          <w:bCs/>
          <w:sz w:val="32"/>
          <w:szCs w:val="32"/>
          <w:lang w:val="fr-FR"/>
        </w:rPr>
        <w:t>Fourther:</w:t>
      </w:r>
      <w:r w:rsidR="2511809B" w:rsidRPr="1CA4BB04">
        <w:rPr>
          <w:rFonts w:ascii="Aptos" w:eastAsia="Aptos" w:hAnsi="Aptos" w:cs="Aptos"/>
          <w:sz w:val="32"/>
          <w:szCs w:val="32"/>
          <w:lang w:val="fr-FR"/>
        </w:rPr>
        <w:t xml:space="preserve"> Raven Lucia (2110310)</w:t>
      </w:r>
    </w:p>
    <w:p w14:paraId="605C5782" w14:textId="2C0389B9" w:rsidR="6DEA5C58" w:rsidRDefault="6DEA5C58" w:rsidP="72CFAF09">
      <w:pPr>
        <w:rPr>
          <w:rFonts w:ascii="Aptos" w:eastAsia="Aptos" w:hAnsi="Aptos" w:cs="Aptos"/>
          <w:sz w:val="28"/>
          <w:szCs w:val="28"/>
        </w:rPr>
      </w:pPr>
      <w:r w:rsidRPr="72CFAF09">
        <w:rPr>
          <w:rFonts w:ascii="Aptos" w:eastAsia="Aptos" w:hAnsi="Aptos" w:cs="Aptos"/>
          <w:b/>
          <w:bCs/>
          <w:sz w:val="28"/>
          <w:szCs w:val="28"/>
          <w:u w:val="single"/>
        </w:rPr>
        <w:t>This Society Notes:</w:t>
      </w:r>
    </w:p>
    <w:p w14:paraId="191DAD26" w14:textId="416B4663" w:rsidR="00436B93" w:rsidRDefault="0083403C" w:rsidP="72CFAF09">
      <w:pPr>
        <w:pStyle w:val="ListParagraph"/>
        <w:numPr>
          <w:ilvl w:val="0"/>
          <w:numId w:val="2"/>
        </w:numPr>
        <w:rPr>
          <w:rFonts w:ascii="Aptos" w:eastAsia="Aptos" w:hAnsi="Aptos" w:cs="Aptos"/>
          <w:sz w:val="24"/>
          <w:szCs w:val="24"/>
        </w:rPr>
      </w:pPr>
      <w:r>
        <w:rPr>
          <w:rFonts w:ascii="Aptos" w:eastAsia="Aptos" w:hAnsi="Aptos" w:cs="Aptos"/>
          <w:sz w:val="24"/>
          <w:szCs w:val="24"/>
        </w:rPr>
        <w:t>This year, there has been some internal friction regarding the responsibilities of exec members, beyond th</w:t>
      </w:r>
      <w:r w:rsidR="00092F47">
        <w:rPr>
          <w:rFonts w:ascii="Aptos" w:eastAsia="Aptos" w:hAnsi="Aptos" w:cs="Aptos"/>
          <w:sz w:val="24"/>
          <w:szCs w:val="24"/>
        </w:rPr>
        <w:t>ose of their core roles</w:t>
      </w:r>
    </w:p>
    <w:p w14:paraId="590E05AA" w14:textId="2420A8FE" w:rsidR="00092F47" w:rsidRDefault="00092F47" w:rsidP="72CFAF09">
      <w:pPr>
        <w:pStyle w:val="ListParagraph"/>
        <w:numPr>
          <w:ilvl w:val="0"/>
          <w:numId w:val="2"/>
        </w:numPr>
        <w:rPr>
          <w:rFonts w:ascii="Aptos" w:eastAsia="Aptos" w:hAnsi="Aptos" w:cs="Aptos"/>
          <w:sz w:val="24"/>
          <w:szCs w:val="24"/>
        </w:rPr>
      </w:pPr>
      <w:r>
        <w:rPr>
          <w:rFonts w:ascii="Aptos" w:eastAsia="Aptos" w:hAnsi="Aptos" w:cs="Aptos"/>
          <w:sz w:val="24"/>
          <w:szCs w:val="24"/>
        </w:rPr>
        <w:t xml:space="preserve">There is very little within the constitution that binds exec members to common </w:t>
      </w:r>
      <w:r w:rsidR="0061670B">
        <w:rPr>
          <w:rFonts w:ascii="Aptos" w:eastAsia="Aptos" w:hAnsi="Aptos" w:cs="Aptos"/>
          <w:sz w:val="24"/>
          <w:szCs w:val="24"/>
        </w:rPr>
        <w:t>responsibilities or principles that you’d otherwise expect them to undertake</w:t>
      </w:r>
    </w:p>
    <w:p w14:paraId="7BC1652A" w14:textId="25896ED9" w:rsidR="0061670B" w:rsidRDefault="0061670B" w:rsidP="72CFAF09">
      <w:pPr>
        <w:pStyle w:val="ListParagraph"/>
        <w:numPr>
          <w:ilvl w:val="0"/>
          <w:numId w:val="2"/>
        </w:numPr>
        <w:rPr>
          <w:rFonts w:ascii="Aptos" w:eastAsia="Aptos" w:hAnsi="Aptos" w:cs="Aptos"/>
          <w:sz w:val="24"/>
          <w:szCs w:val="24"/>
        </w:rPr>
      </w:pPr>
      <w:r>
        <w:rPr>
          <w:rFonts w:ascii="Aptos" w:eastAsia="Aptos" w:hAnsi="Aptos" w:cs="Aptos"/>
          <w:sz w:val="24"/>
          <w:szCs w:val="24"/>
        </w:rPr>
        <w:t>While a Code of Conduct has existed in the past</w:t>
      </w:r>
      <w:r w:rsidR="00087B98">
        <w:rPr>
          <w:rFonts w:ascii="Aptos" w:eastAsia="Aptos" w:hAnsi="Aptos" w:cs="Aptos"/>
          <w:sz w:val="24"/>
          <w:szCs w:val="24"/>
        </w:rPr>
        <w:t xml:space="preserve">, it’s elusiveness now </w:t>
      </w:r>
      <w:r w:rsidR="009510D5">
        <w:rPr>
          <w:rFonts w:ascii="Aptos" w:eastAsia="Aptos" w:hAnsi="Aptos" w:cs="Aptos"/>
          <w:sz w:val="24"/>
          <w:szCs w:val="24"/>
        </w:rPr>
        <w:t xml:space="preserve">makes it significantly harder to hold exec members to account for </w:t>
      </w:r>
      <w:r w:rsidR="00172822">
        <w:rPr>
          <w:rFonts w:ascii="Aptos" w:eastAsia="Aptos" w:hAnsi="Aptos" w:cs="Aptos"/>
          <w:sz w:val="24"/>
          <w:szCs w:val="24"/>
        </w:rPr>
        <w:t>abuse of their position</w:t>
      </w:r>
      <w:r w:rsidR="001455E7">
        <w:rPr>
          <w:rFonts w:ascii="Aptos" w:eastAsia="Aptos" w:hAnsi="Aptos" w:cs="Aptos"/>
          <w:sz w:val="24"/>
          <w:szCs w:val="24"/>
        </w:rPr>
        <w:t>s, as opposed to simply not doing their jobs</w:t>
      </w:r>
    </w:p>
    <w:p w14:paraId="6433B0CF" w14:textId="255A78A4" w:rsidR="72CFAF09" w:rsidRDefault="72CFAF09" w:rsidP="72CFAF09">
      <w:pPr>
        <w:rPr>
          <w:rFonts w:ascii="Aptos" w:eastAsia="Aptos" w:hAnsi="Aptos" w:cs="Aptos"/>
          <w:sz w:val="24"/>
          <w:szCs w:val="24"/>
        </w:rPr>
      </w:pPr>
    </w:p>
    <w:p w14:paraId="36267BBF" w14:textId="5BC2BFA2" w:rsidR="6DEA5C58" w:rsidRDefault="6DEA5C58" w:rsidP="72CFAF09">
      <w:pPr>
        <w:rPr>
          <w:rFonts w:ascii="Aptos" w:eastAsia="Aptos" w:hAnsi="Aptos" w:cs="Aptos"/>
          <w:sz w:val="28"/>
          <w:szCs w:val="28"/>
        </w:rPr>
      </w:pPr>
      <w:r w:rsidRPr="72CFAF09">
        <w:rPr>
          <w:rFonts w:ascii="Aptos" w:eastAsia="Aptos" w:hAnsi="Aptos" w:cs="Aptos"/>
          <w:b/>
          <w:bCs/>
          <w:sz w:val="28"/>
          <w:szCs w:val="28"/>
          <w:u w:val="single"/>
        </w:rPr>
        <w:t>This Society Believes:</w:t>
      </w:r>
    </w:p>
    <w:p w14:paraId="358CFC1E" w14:textId="77777777" w:rsidR="00257075" w:rsidRDefault="001455E7" w:rsidP="00257075">
      <w:pPr>
        <w:pStyle w:val="ListParagraph"/>
        <w:numPr>
          <w:ilvl w:val="0"/>
          <w:numId w:val="1"/>
        </w:numPr>
        <w:rPr>
          <w:rFonts w:ascii="Aptos" w:eastAsia="Aptos" w:hAnsi="Aptos" w:cs="Aptos"/>
          <w:sz w:val="24"/>
          <w:szCs w:val="24"/>
        </w:rPr>
      </w:pPr>
      <w:r>
        <w:rPr>
          <w:rFonts w:ascii="Aptos" w:eastAsia="Aptos" w:hAnsi="Aptos" w:cs="Aptos"/>
          <w:sz w:val="24"/>
          <w:szCs w:val="24"/>
        </w:rPr>
        <w:t xml:space="preserve">That a code of conduct enshrined in the constitution will make clearer the </w:t>
      </w:r>
      <w:r w:rsidR="00257075">
        <w:rPr>
          <w:rFonts w:ascii="Aptos" w:eastAsia="Aptos" w:hAnsi="Aptos" w:cs="Aptos"/>
          <w:sz w:val="24"/>
          <w:szCs w:val="24"/>
        </w:rPr>
        <w:t>base responsibilities that all exec members have to the Society and its members</w:t>
      </w:r>
    </w:p>
    <w:p w14:paraId="42950267" w14:textId="76E9B694" w:rsidR="6DEA5C58" w:rsidRPr="00257075" w:rsidRDefault="0008344C" w:rsidP="00257075">
      <w:pPr>
        <w:pStyle w:val="ListParagraph"/>
        <w:numPr>
          <w:ilvl w:val="0"/>
          <w:numId w:val="1"/>
        </w:numPr>
        <w:rPr>
          <w:rFonts w:ascii="Aptos" w:eastAsia="Aptos" w:hAnsi="Aptos" w:cs="Aptos"/>
          <w:sz w:val="24"/>
          <w:szCs w:val="24"/>
        </w:rPr>
      </w:pPr>
      <w:r>
        <w:rPr>
          <w:rFonts w:ascii="Aptos" w:eastAsia="Aptos" w:hAnsi="Aptos" w:cs="Aptos"/>
          <w:sz w:val="24"/>
          <w:szCs w:val="24"/>
        </w:rPr>
        <w:t>It will also make it easier to hold exec members to account for breaching said responsibilities</w:t>
      </w:r>
      <w:r w:rsidR="0075698F">
        <w:rPr>
          <w:rFonts w:ascii="Aptos" w:eastAsia="Aptos" w:hAnsi="Aptos" w:cs="Aptos"/>
          <w:sz w:val="24"/>
          <w:szCs w:val="24"/>
        </w:rPr>
        <w:t>, including through the Vote of No Confidence system.</w:t>
      </w:r>
      <w:r w:rsidR="00257075" w:rsidRPr="00257075">
        <w:rPr>
          <w:rFonts w:ascii="Aptos" w:eastAsia="Aptos" w:hAnsi="Aptos" w:cs="Aptos"/>
          <w:sz w:val="24"/>
          <w:szCs w:val="24"/>
        </w:rPr>
        <w:t xml:space="preserve"> </w:t>
      </w:r>
    </w:p>
    <w:p w14:paraId="5FB6691E" w14:textId="3946AD32" w:rsidR="00F323D4" w:rsidRDefault="00F323D4">
      <w:pPr>
        <w:rPr>
          <w:rFonts w:ascii="Aptos" w:eastAsia="Aptos" w:hAnsi="Aptos" w:cs="Aptos"/>
          <w:sz w:val="24"/>
          <w:szCs w:val="24"/>
        </w:rPr>
      </w:pPr>
      <w:r>
        <w:rPr>
          <w:rFonts w:ascii="Aptos" w:eastAsia="Aptos" w:hAnsi="Aptos" w:cs="Aptos"/>
          <w:sz w:val="24"/>
          <w:szCs w:val="24"/>
        </w:rPr>
        <w:br w:type="page"/>
      </w:r>
    </w:p>
    <w:p w14:paraId="6BC97A29" w14:textId="1F9C3069" w:rsidR="6DEA5C58" w:rsidRDefault="6DEA5C58" w:rsidP="72CFAF09">
      <w:pPr>
        <w:rPr>
          <w:rFonts w:ascii="Aptos" w:eastAsia="Aptos" w:hAnsi="Aptos" w:cs="Aptos"/>
          <w:sz w:val="28"/>
          <w:szCs w:val="28"/>
        </w:rPr>
      </w:pPr>
      <w:r w:rsidRPr="72CFAF09">
        <w:rPr>
          <w:rFonts w:ascii="Aptos" w:eastAsia="Aptos" w:hAnsi="Aptos" w:cs="Aptos"/>
          <w:b/>
          <w:bCs/>
          <w:sz w:val="28"/>
          <w:szCs w:val="28"/>
          <w:u w:val="single"/>
        </w:rPr>
        <w:lastRenderedPageBreak/>
        <w:t>This Society Resolves:</w:t>
      </w:r>
    </w:p>
    <w:p w14:paraId="218F47DD" w14:textId="10C84765" w:rsidR="6DEA5C58" w:rsidRDefault="00D766BB" w:rsidP="72CFAF09">
      <w:pPr>
        <w:pStyle w:val="ListParagraph"/>
        <w:numPr>
          <w:ilvl w:val="0"/>
          <w:numId w:val="1"/>
        </w:numPr>
        <w:rPr>
          <w:rFonts w:ascii="Aptos" w:eastAsia="Aptos" w:hAnsi="Aptos" w:cs="Aptos"/>
          <w:sz w:val="24"/>
          <w:szCs w:val="24"/>
        </w:rPr>
      </w:pPr>
      <w:r>
        <w:rPr>
          <w:rFonts w:ascii="Aptos" w:eastAsia="Aptos" w:hAnsi="Aptos" w:cs="Aptos"/>
          <w:sz w:val="24"/>
          <w:szCs w:val="24"/>
        </w:rPr>
        <w:t>To add the below section to the end of the constitution</w:t>
      </w:r>
    </w:p>
    <w:p w14:paraId="3DA7DFA8" w14:textId="77777777" w:rsidR="00F323D4" w:rsidRPr="00D735E8" w:rsidRDefault="00F323D4" w:rsidP="00D735E8">
      <w:pPr>
        <w:rPr>
          <w:rFonts w:ascii="Aptos" w:eastAsia="Aptos" w:hAnsi="Aptos" w:cs="Aptos"/>
          <w:sz w:val="24"/>
          <w:szCs w:val="24"/>
        </w:rPr>
      </w:pPr>
    </w:p>
    <w:p w14:paraId="1A0BCFDF" w14:textId="6DEB8FCE" w:rsidR="00D766BB" w:rsidRPr="00035ABA" w:rsidRDefault="00D735E8" w:rsidP="001F139F">
      <w:pPr>
        <w:pStyle w:val="Heading2"/>
        <w:numPr>
          <w:ilvl w:val="0"/>
          <w:numId w:val="9"/>
        </w:numPr>
        <w:ind w:left="360"/>
        <w:rPr>
          <w:rFonts w:eastAsia="Aptos"/>
          <w:color w:val="3A7C22" w:themeColor="accent6" w:themeShade="BF"/>
        </w:rPr>
      </w:pPr>
      <w:r w:rsidRPr="00035ABA">
        <w:rPr>
          <w:rFonts w:eastAsia="Aptos"/>
          <w:color w:val="3A7C22" w:themeColor="accent6" w:themeShade="BF"/>
        </w:rPr>
        <w:t>Executive Code of Conduct</w:t>
      </w:r>
    </w:p>
    <w:p w14:paraId="2DD37AF5" w14:textId="08A8ADF1" w:rsidR="72CFAF09" w:rsidRPr="002A2D21" w:rsidRDefault="00916320" w:rsidP="002A2D21">
      <w:pPr>
        <w:pStyle w:val="ListParagraph"/>
        <w:numPr>
          <w:ilvl w:val="1"/>
          <w:numId w:val="9"/>
        </w:numPr>
        <w:rPr>
          <w:color w:val="3A7C22" w:themeColor="accent6" w:themeShade="BF"/>
        </w:rPr>
      </w:pPr>
      <w:r w:rsidRPr="00035ABA">
        <w:rPr>
          <w:color w:val="3A7C22" w:themeColor="accent6" w:themeShade="BF"/>
        </w:rPr>
        <w:t>Members of the Society Executive shall be bound by the below regulations</w:t>
      </w:r>
      <w:r w:rsidR="002A2D21" w:rsidRPr="002A2D21">
        <w:rPr>
          <w:color w:val="3A7C22" w:themeColor="accent6" w:themeShade="BF"/>
        </w:rPr>
        <w:t>, and should be considered additional role responsibilities</w:t>
      </w:r>
      <w:r w:rsidR="002A2D21">
        <w:rPr>
          <w:color w:val="3A7C22" w:themeColor="accent6" w:themeShade="BF"/>
        </w:rPr>
        <w:t xml:space="preserve"> </w:t>
      </w:r>
      <w:r w:rsidR="002A2D21" w:rsidRPr="002A2D21">
        <w:rPr>
          <w:color w:val="3A7C22" w:themeColor="accent6" w:themeShade="BF"/>
        </w:rPr>
        <w:t>for all Executive positions</w:t>
      </w:r>
      <w:r w:rsidR="002A2D21">
        <w:rPr>
          <w:color w:val="3A7C22" w:themeColor="accent6" w:themeShade="BF"/>
        </w:rPr>
        <w:t>.</w:t>
      </w:r>
    </w:p>
    <w:p w14:paraId="59AAE867" w14:textId="6B362509" w:rsidR="003330CA" w:rsidRPr="00035ABA" w:rsidRDefault="003330CA" w:rsidP="00E360F8">
      <w:pPr>
        <w:pStyle w:val="ListParagraph"/>
        <w:numPr>
          <w:ilvl w:val="2"/>
          <w:numId w:val="9"/>
        </w:numPr>
        <w:ind w:left="1440"/>
        <w:rPr>
          <w:color w:val="3A7C22" w:themeColor="accent6" w:themeShade="BF"/>
        </w:rPr>
      </w:pPr>
      <w:r w:rsidRPr="00035ABA">
        <w:rPr>
          <w:color w:val="3A7C22" w:themeColor="accent6" w:themeShade="BF"/>
        </w:rPr>
        <w:t>Executive members should be reachable in a timely manner by other members of the executive. If a member of the executive wishes to step down or take an extended leave of absence, they should communicate as such to the President and the rest of the Executive committee at large.</w:t>
      </w:r>
    </w:p>
    <w:p w14:paraId="52A00EAD" w14:textId="0D1116B9" w:rsidR="003330CA" w:rsidRDefault="003330CA" w:rsidP="00E360F8">
      <w:pPr>
        <w:pStyle w:val="ListParagraph"/>
        <w:numPr>
          <w:ilvl w:val="3"/>
          <w:numId w:val="9"/>
        </w:numPr>
        <w:ind w:left="2160"/>
        <w:rPr>
          <w:color w:val="3A7C22" w:themeColor="accent6" w:themeShade="BF"/>
        </w:rPr>
      </w:pPr>
      <w:r w:rsidRPr="00035ABA">
        <w:rPr>
          <w:color w:val="3A7C22" w:themeColor="accent6" w:themeShade="BF"/>
        </w:rPr>
        <w:t>Communication within the Society Executive is done primarily via the Society’s Discord server.</w:t>
      </w:r>
    </w:p>
    <w:p w14:paraId="2DE06EFC" w14:textId="4CE0FD8F" w:rsidR="004C205A" w:rsidRPr="00035ABA" w:rsidRDefault="004C205A" w:rsidP="00E360F8">
      <w:pPr>
        <w:pStyle w:val="ListParagraph"/>
        <w:numPr>
          <w:ilvl w:val="3"/>
          <w:numId w:val="9"/>
        </w:numPr>
        <w:ind w:left="2160"/>
        <w:rPr>
          <w:color w:val="3A7C22" w:themeColor="accent6" w:themeShade="BF"/>
        </w:rPr>
      </w:pPr>
      <w:r>
        <w:rPr>
          <w:color w:val="3A7C22" w:themeColor="accent6" w:themeShade="BF"/>
        </w:rPr>
        <w:t xml:space="preserve">For a general member of the executive, an extended </w:t>
      </w:r>
      <w:r w:rsidR="00536F10">
        <w:rPr>
          <w:color w:val="3A7C22" w:themeColor="accent6" w:themeShade="BF"/>
        </w:rPr>
        <w:t xml:space="preserve">leave of absence is to be defined as any absence longer than </w:t>
      </w:r>
      <w:r w:rsidR="00682D14">
        <w:rPr>
          <w:color w:val="3A7C22" w:themeColor="accent6" w:themeShade="BF"/>
        </w:rPr>
        <w:t>2</w:t>
      </w:r>
      <w:r w:rsidR="00536F10">
        <w:rPr>
          <w:color w:val="3A7C22" w:themeColor="accent6" w:themeShade="BF"/>
        </w:rPr>
        <w:t xml:space="preserve"> weeks.</w:t>
      </w:r>
    </w:p>
    <w:p w14:paraId="2F0A53BC" w14:textId="05F9C900" w:rsidR="003330CA" w:rsidRPr="00035ABA" w:rsidRDefault="0505E348" w:rsidP="00E360F8">
      <w:pPr>
        <w:pStyle w:val="ListParagraph"/>
        <w:numPr>
          <w:ilvl w:val="2"/>
          <w:numId w:val="9"/>
        </w:numPr>
        <w:ind w:left="1440"/>
        <w:rPr>
          <w:color w:val="3A7C22" w:themeColor="accent6" w:themeShade="BF"/>
        </w:rPr>
      </w:pPr>
      <w:r w:rsidRPr="1CA4BB04">
        <w:rPr>
          <w:color w:val="3A7C22" w:themeColor="accent6" w:themeShade="BF"/>
        </w:rPr>
        <w:t>Executive members have a fiduciary responsibility to the society. There</w:t>
      </w:r>
      <w:r w:rsidR="426E9531" w:rsidRPr="1CA4BB04">
        <w:rPr>
          <w:color w:val="3A7C22" w:themeColor="accent6" w:themeShade="BF"/>
        </w:rPr>
        <w:t xml:space="preserve"> </w:t>
      </w:r>
      <w:r w:rsidRPr="1CA4BB04">
        <w:rPr>
          <w:color w:val="3A7C22" w:themeColor="accent6" w:themeShade="BF"/>
        </w:rPr>
        <w:t>should be no tolerance for abuse of Society funds or property. Executive</w:t>
      </w:r>
      <w:r w:rsidR="426E9531" w:rsidRPr="1CA4BB04">
        <w:rPr>
          <w:color w:val="3A7C22" w:themeColor="accent6" w:themeShade="BF"/>
        </w:rPr>
        <w:t xml:space="preserve"> </w:t>
      </w:r>
      <w:r w:rsidRPr="1CA4BB04">
        <w:rPr>
          <w:color w:val="3A7C22" w:themeColor="accent6" w:themeShade="BF"/>
        </w:rPr>
        <w:t>members should take all necessary steps – individually and collectively –</w:t>
      </w:r>
      <w:r w:rsidR="426E9531" w:rsidRPr="1CA4BB04">
        <w:rPr>
          <w:color w:val="3A7C22" w:themeColor="accent6" w:themeShade="BF"/>
        </w:rPr>
        <w:t xml:space="preserve"> </w:t>
      </w:r>
      <w:r w:rsidRPr="1CA4BB04">
        <w:rPr>
          <w:color w:val="3A7C22" w:themeColor="accent6" w:themeShade="BF"/>
        </w:rPr>
        <w:t>to ensure the security of Society property, and the financial wellbeing of</w:t>
      </w:r>
      <w:r w:rsidR="426E9531" w:rsidRPr="1CA4BB04">
        <w:rPr>
          <w:color w:val="3A7C22" w:themeColor="accent6" w:themeShade="BF"/>
        </w:rPr>
        <w:t xml:space="preserve"> </w:t>
      </w:r>
      <w:r w:rsidRPr="1CA4BB04">
        <w:rPr>
          <w:color w:val="3A7C22" w:themeColor="accent6" w:themeShade="BF"/>
        </w:rPr>
        <w:t>the Society. Therefore, it will be considered a breach of this regulation to</w:t>
      </w:r>
      <w:r w:rsidR="426E9531" w:rsidRPr="1CA4BB04">
        <w:rPr>
          <w:color w:val="3A7C22" w:themeColor="accent6" w:themeShade="BF"/>
        </w:rPr>
        <w:t xml:space="preserve"> </w:t>
      </w:r>
      <w:r w:rsidRPr="1CA4BB04">
        <w:rPr>
          <w:color w:val="3A7C22" w:themeColor="accent6" w:themeShade="BF"/>
        </w:rPr>
        <w:t>use Society property for non-Society activities, without the permission of</w:t>
      </w:r>
      <w:r w:rsidR="426E9531" w:rsidRPr="1CA4BB04">
        <w:rPr>
          <w:color w:val="3A7C22" w:themeColor="accent6" w:themeShade="BF"/>
        </w:rPr>
        <w:t xml:space="preserve"> </w:t>
      </w:r>
      <w:r w:rsidRPr="1CA4BB04">
        <w:rPr>
          <w:color w:val="3A7C22" w:themeColor="accent6" w:themeShade="BF"/>
        </w:rPr>
        <w:t xml:space="preserve">the </w:t>
      </w:r>
      <w:r w:rsidR="1C641BDE" w:rsidRPr="1CA4BB04">
        <w:rPr>
          <w:color w:val="3A7C22" w:themeColor="accent6" w:themeShade="BF"/>
        </w:rPr>
        <w:t xml:space="preserve">relevant executive members, </w:t>
      </w:r>
      <w:r w:rsidRPr="1CA4BB04">
        <w:rPr>
          <w:color w:val="3A7C22" w:themeColor="accent6" w:themeShade="BF"/>
        </w:rPr>
        <w:t>and informing the Executive at large.</w:t>
      </w:r>
    </w:p>
    <w:p w14:paraId="1FE7B9BE" w14:textId="2CA27648" w:rsidR="003330CA" w:rsidRPr="00035ABA" w:rsidRDefault="003330CA" w:rsidP="00E360F8">
      <w:pPr>
        <w:pStyle w:val="ListParagraph"/>
        <w:numPr>
          <w:ilvl w:val="2"/>
          <w:numId w:val="9"/>
        </w:numPr>
        <w:ind w:left="1440"/>
        <w:rPr>
          <w:color w:val="3A7C22" w:themeColor="accent6" w:themeShade="BF"/>
        </w:rPr>
      </w:pPr>
      <w:r w:rsidRPr="00035ABA">
        <w:rPr>
          <w:color w:val="3A7C22" w:themeColor="accent6" w:themeShade="BF"/>
        </w:rPr>
        <w:t>Executive members have a responsibility for the general welfare of members at Society events. Executive members should not, under any circumstances, engage in harassment or abusive, threatening, or coercive behaviour of any kind towards other members; executive members should</w:t>
      </w:r>
      <w:r w:rsidR="00C23FEC" w:rsidRPr="00035ABA">
        <w:rPr>
          <w:color w:val="3A7C22" w:themeColor="accent6" w:themeShade="BF"/>
        </w:rPr>
        <w:t xml:space="preserve"> </w:t>
      </w:r>
      <w:r w:rsidRPr="00035ABA">
        <w:rPr>
          <w:color w:val="3A7C22" w:themeColor="accent6" w:themeShade="BF"/>
        </w:rPr>
        <w:t>also act as ’active bystanders’, and take all steps necessary to prevent and</w:t>
      </w:r>
      <w:r w:rsidR="00C23FEC" w:rsidRPr="00035ABA">
        <w:rPr>
          <w:color w:val="3A7C22" w:themeColor="accent6" w:themeShade="BF"/>
        </w:rPr>
        <w:t xml:space="preserve"> </w:t>
      </w:r>
      <w:r w:rsidRPr="00035ABA">
        <w:rPr>
          <w:color w:val="3A7C22" w:themeColor="accent6" w:themeShade="BF"/>
        </w:rPr>
        <w:t>respond to such behaviours in others, pursuant to creating and maintaining a safe and welcoming environment for all members.</w:t>
      </w:r>
    </w:p>
    <w:p w14:paraId="481BFDD4" w14:textId="0B506D13" w:rsidR="003330CA" w:rsidRPr="00035ABA" w:rsidRDefault="003330CA" w:rsidP="00E360F8">
      <w:pPr>
        <w:pStyle w:val="ListParagraph"/>
        <w:numPr>
          <w:ilvl w:val="2"/>
          <w:numId w:val="9"/>
        </w:numPr>
        <w:ind w:left="1440"/>
        <w:rPr>
          <w:color w:val="3A7C22" w:themeColor="accent6" w:themeShade="BF"/>
        </w:rPr>
      </w:pPr>
      <w:r w:rsidRPr="00035ABA">
        <w:rPr>
          <w:color w:val="3A7C22" w:themeColor="accent6" w:themeShade="BF"/>
        </w:rPr>
        <w:t>The Society shall not be affiliated with any particular political party or set</w:t>
      </w:r>
      <w:r w:rsidR="00EB2BBC" w:rsidRPr="00035ABA">
        <w:rPr>
          <w:color w:val="3A7C22" w:themeColor="accent6" w:themeShade="BF"/>
        </w:rPr>
        <w:t xml:space="preserve"> </w:t>
      </w:r>
      <w:r w:rsidRPr="00035ABA">
        <w:rPr>
          <w:color w:val="3A7C22" w:themeColor="accent6" w:themeShade="BF"/>
        </w:rPr>
        <w:t>of parties. The Society Executive should not engage the Society in political</w:t>
      </w:r>
      <w:r w:rsidR="00EB2BBC" w:rsidRPr="00035ABA">
        <w:rPr>
          <w:color w:val="3A7C22" w:themeColor="accent6" w:themeShade="BF"/>
        </w:rPr>
        <w:t xml:space="preserve"> </w:t>
      </w:r>
      <w:r w:rsidRPr="00035ABA">
        <w:rPr>
          <w:color w:val="3A7C22" w:themeColor="accent6" w:themeShade="BF"/>
        </w:rPr>
        <w:t>activity which may alienate or otherwise negatively impact the members</w:t>
      </w:r>
      <w:r w:rsidR="00EB2BBC" w:rsidRPr="00035ABA">
        <w:rPr>
          <w:color w:val="3A7C22" w:themeColor="accent6" w:themeShade="BF"/>
        </w:rPr>
        <w:t xml:space="preserve"> </w:t>
      </w:r>
      <w:r w:rsidRPr="00035ABA">
        <w:rPr>
          <w:color w:val="3A7C22" w:themeColor="accent6" w:themeShade="BF"/>
        </w:rPr>
        <w:t>of the Society based on their political affiliations.</w:t>
      </w:r>
    </w:p>
    <w:p w14:paraId="057E09BC" w14:textId="2A883A86" w:rsidR="003330CA" w:rsidRPr="00035ABA" w:rsidRDefault="003330CA" w:rsidP="00E360F8">
      <w:pPr>
        <w:pStyle w:val="ListParagraph"/>
        <w:numPr>
          <w:ilvl w:val="2"/>
          <w:numId w:val="9"/>
        </w:numPr>
        <w:ind w:left="1440"/>
        <w:rPr>
          <w:color w:val="3A7C22" w:themeColor="accent6" w:themeShade="BF"/>
        </w:rPr>
      </w:pPr>
      <w:r w:rsidRPr="00035ABA">
        <w:rPr>
          <w:color w:val="3A7C22" w:themeColor="accent6" w:themeShade="BF"/>
        </w:rPr>
        <w:t>The Society Executive shall not make use of Social Media – either personal</w:t>
      </w:r>
      <w:r w:rsidR="00EB2BBC" w:rsidRPr="00035ABA">
        <w:rPr>
          <w:color w:val="3A7C22" w:themeColor="accent6" w:themeShade="BF"/>
        </w:rPr>
        <w:t xml:space="preserve"> </w:t>
      </w:r>
      <w:r w:rsidRPr="00035ABA">
        <w:rPr>
          <w:color w:val="3A7C22" w:themeColor="accent6" w:themeShade="BF"/>
        </w:rPr>
        <w:t>or of the Society – in such a way that brings the Society into disrepute, or</w:t>
      </w:r>
      <w:r w:rsidR="00EB2BBC" w:rsidRPr="00035ABA">
        <w:rPr>
          <w:color w:val="3A7C22" w:themeColor="accent6" w:themeShade="BF"/>
        </w:rPr>
        <w:t xml:space="preserve"> </w:t>
      </w:r>
      <w:r w:rsidRPr="00035ABA">
        <w:rPr>
          <w:color w:val="3A7C22" w:themeColor="accent6" w:themeShade="BF"/>
        </w:rPr>
        <w:t xml:space="preserve">in any other way that contravenes </w:t>
      </w:r>
      <w:r w:rsidR="00311569" w:rsidRPr="00035ABA">
        <w:rPr>
          <w:color w:val="3A7C22" w:themeColor="accent6" w:themeShade="BF"/>
        </w:rPr>
        <w:t>7</w:t>
      </w:r>
      <w:r w:rsidRPr="00035ABA">
        <w:rPr>
          <w:color w:val="3A7C22" w:themeColor="accent6" w:themeShade="BF"/>
        </w:rPr>
        <w:t>.1.</w:t>
      </w:r>
    </w:p>
    <w:p w14:paraId="36AC94E6" w14:textId="3A24453B" w:rsidR="00916320" w:rsidRPr="00035ABA" w:rsidRDefault="003330CA" w:rsidP="00E360F8">
      <w:pPr>
        <w:pStyle w:val="ListParagraph"/>
        <w:numPr>
          <w:ilvl w:val="2"/>
          <w:numId w:val="9"/>
        </w:numPr>
        <w:ind w:left="1440"/>
        <w:rPr>
          <w:color w:val="3A7C22" w:themeColor="accent6" w:themeShade="BF"/>
        </w:rPr>
      </w:pPr>
      <w:r w:rsidRPr="00035ABA">
        <w:rPr>
          <w:color w:val="3A7C22" w:themeColor="accent6" w:themeShade="BF"/>
        </w:rPr>
        <w:t>The Society Executive must not engage in actions or language that are</w:t>
      </w:r>
      <w:r w:rsidR="00113985" w:rsidRPr="00035ABA">
        <w:rPr>
          <w:color w:val="3A7C22" w:themeColor="accent6" w:themeShade="BF"/>
        </w:rPr>
        <w:t xml:space="preserve"> </w:t>
      </w:r>
      <w:r w:rsidRPr="00035ABA">
        <w:rPr>
          <w:color w:val="3A7C22" w:themeColor="accent6" w:themeShade="BF"/>
        </w:rPr>
        <w:t>discriminatory on the basis of race, religion, nationality, age, sex, sexual</w:t>
      </w:r>
      <w:r w:rsidR="00113985" w:rsidRPr="00035ABA">
        <w:rPr>
          <w:color w:val="3A7C22" w:themeColor="accent6" w:themeShade="BF"/>
        </w:rPr>
        <w:t xml:space="preserve"> </w:t>
      </w:r>
      <w:r w:rsidRPr="00035ABA">
        <w:rPr>
          <w:color w:val="3A7C22" w:themeColor="accent6" w:themeShade="BF"/>
        </w:rPr>
        <w:t>orientation, gender identity, or disability.</w:t>
      </w:r>
    </w:p>
    <w:p w14:paraId="133EED84" w14:textId="5A47DDDF" w:rsidR="00311569" w:rsidRPr="00035ABA" w:rsidRDefault="00886408" w:rsidP="00886408">
      <w:pPr>
        <w:pStyle w:val="ListParagraph"/>
        <w:numPr>
          <w:ilvl w:val="1"/>
          <w:numId w:val="9"/>
        </w:numPr>
        <w:rPr>
          <w:color w:val="3A7C22" w:themeColor="accent6" w:themeShade="BF"/>
        </w:rPr>
      </w:pPr>
      <w:r w:rsidRPr="00886408">
        <w:rPr>
          <w:color w:val="3A7C22" w:themeColor="accent6" w:themeShade="BF"/>
        </w:rPr>
        <w:t xml:space="preserve">The regulations in </w:t>
      </w:r>
      <w:r w:rsidR="000E1CF4" w:rsidRPr="00035ABA">
        <w:rPr>
          <w:color w:val="3A7C22" w:themeColor="accent6" w:themeShade="BF"/>
        </w:rPr>
        <w:t>7</w:t>
      </w:r>
      <w:r w:rsidRPr="00886408">
        <w:rPr>
          <w:color w:val="3A7C22" w:themeColor="accent6" w:themeShade="BF"/>
        </w:rPr>
        <w:t>.1 extend to both in-person and online spaces, wherever</w:t>
      </w:r>
      <w:r w:rsidRPr="00035ABA">
        <w:rPr>
          <w:color w:val="3A7C22" w:themeColor="accent6" w:themeShade="BF"/>
        </w:rPr>
        <w:t xml:space="preserve"> applicable.</w:t>
      </w:r>
    </w:p>
    <w:p w14:paraId="3CA57CF2" w14:textId="30BEA0C9" w:rsidR="72CFAF09" w:rsidRPr="00957D37" w:rsidRDefault="72CFAF09" w:rsidP="72CFAF09">
      <w:pPr>
        <w:rPr>
          <w:color w:val="8DD873" w:themeColor="accent6" w:themeTint="99"/>
          <w:sz w:val="24"/>
          <w:szCs w:val="24"/>
        </w:rPr>
      </w:pPr>
    </w:p>
    <w:sectPr w:rsidR="72CFAF09" w:rsidRPr="00957D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udoLZXnI/F+7VX" int2:id="IzTw5DmG">
      <int2:state int2:value="Rejected" int2:type="spell"/>
    </int2:textHash>
    <int2:textHash int2:hashCode="h1e761aTpve9Rq" int2:id="ASQPoO6E">
      <int2:state int2:value="Rejected" int2:type="spell"/>
    </int2:textHash>
    <int2:textHash int2:hashCode="+x7PVS2g1pKXMC" int2:id="gQDomAjD">
      <int2:state int2:value="Rejected" int2:type="spell"/>
    </int2:textHash>
    <int2:bookmark int2:bookmarkName="_Int_Q4KTG8MH" int2:invalidationBookmarkName="" int2:hashCode="fQydOpKj56Sn1h" int2:id="NaMv0Lh9">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8129D"/>
    <w:multiLevelType w:val="hybridMultilevel"/>
    <w:tmpl w:val="AACE44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18D0756"/>
    <w:multiLevelType w:val="hybridMultilevel"/>
    <w:tmpl w:val="56C425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99F278C"/>
    <w:multiLevelType w:val="hybridMultilevel"/>
    <w:tmpl w:val="ADB68C7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662D760"/>
    <w:multiLevelType w:val="hybridMultilevel"/>
    <w:tmpl w:val="EC7E550E"/>
    <w:lvl w:ilvl="0" w:tplc="5C76B382">
      <w:start w:val="1"/>
      <w:numFmt w:val="bullet"/>
      <w:lvlText w:val=""/>
      <w:lvlJc w:val="left"/>
      <w:pPr>
        <w:ind w:left="720" w:hanging="360"/>
      </w:pPr>
      <w:rPr>
        <w:rFonts w:ascii="Symbol" w:hAnsi="Symbol" w:hint="default"/>
      </w:rPr>
    </w:lvl>
    <w:lvl w:ilvl="1" w:tplc="394210F2">
      <w:start w:val="1"/>
      <w:numFmt w:val="bullet"/>
      <w:lvlText w:val="o"/>
      <w:lvlJc w:val="left"/>
      <w:pPr>
        <w:ind w:left="1440" w:hanging="360"/>
      </w:pPr>
      <w:rPr>
        <w:rFonts w:ascii="Courier New" w:hAnsi="Courier New" w:hint="default"/>
      </w:rPr>
    </w:lvl>
    <w:lvl w:ilvl="2" w:tplc="5F86250A">
      <w:start w:val="1"/>
      <w:numFmt w:val="bullet"/>
      <w:lvlText w:val=""/>
      <w:lvlJc w:val="left"/>
      <w:pPr>
        <w:ind w:left="2160" w:hanging="360"/>
      </w:pPr>
      <w:rPr>
        <w:rFonts w:ascii="Wingdings" w:hAnsi="Wingdings" w:hint="default"/>
      </w:rPr>
    </w:lvl>
    <w:lvl w:ilvl="3" w:tplc="7248AF0A">
      <w:start w:val="1"/>
      <w:numFmt w:val="bullet"/>
      <w:lvlText w:val=""/>
      <w:lvlJc w:val="left"/>
      <w:pPr>
        <w:ind w:left="2880" w:hanging="360"/>
      </w:pPr>
      <w:rPr>
        <w:rFonts w:ascii="Symbol" w:hAnsi="Symbol" w:hint="default"/>
      </w:rPr>
    </w:lvl>
    <w:lvl w:ilvl="4" w:tplc="B7442224">
      <w:start w:val="1"/>
      <w:numFmt w:val="bullet"/>
      <w:lvlText w:val="o"/>
      <w:lvlJc w:val="left"/>
      <w:pPr>
        <w:ind w:left="3600" w:hanging="360"/>
      </w:pPr>
      <w:rPr>
        <w:rFonts w:ascii="Courier New" w:hAnsi="Courier New" w:hint="default"/>
      </w:rPr>
    </w:lvl>
    <w:lvl w:ilvl="5" w:tplc="0AF49CA4">
      <w:start w:val="1"/>
      <w:numFmt w:val="bullet"/>
      <w:lvlText w:val=""/>
      <w:lvlJc w:val="left"/>
      <w:pPr>
        <w:ind w:left="4320" w:hanging="360"/>
      </w:pPr>
      <w:rPr>
        <w:rFonts w:ascii="Wingdings" w:hAnsi="Wingdings" w:hint="default"/>
      </w:rPr>
    </w:lvl>
    <w:lvl w:ilvl="6" w:tplc="DCF66926">
      <w:start w:val="1"/>
      <w:numFmt w:val="bullet"/>
      <w:lvlText w:val=""/>
      <w:lvlJc w:val="left"/>
      <w:pPr>
        <w:ind w:left="5040" w:hanging="360"/>
      </w:pPr>
      <w:rPr>
        <w:rFonts w:ascii="Symbol" w:hAnsi="Symbol" w:hint="default"/>
      </w:rPr>
    </w:lvl>
    <w:lvl w:ilvl="7" w:tplc="3934EBF0">
      <w:start w:val="1"/>
      <w:numFmt w:val="bullet"/>
      <w:lvlText w:val="o"/>
      <w:lvlJc w:val="left"/>
      <w:pPr>
        <w:ind w:left="5760" w:hanging="360"/>
      </w:pPr>
      <w:rPr>
        <w:rFonts w:ascii="Courier New" w:hAnsi="Courier New" w:hint="default"/>
      </w:rPr>
    </w:lvl>
    <w:lvl w:ilvl="8" w:tplc="FFCE0F84">
      <w:start w:val="1"/>
      <w:numFmt w:val="bullet"/>
      <w:lvlText w:val=""/>
      <w:lvlJc w:val="left"/>
      <w:pPr>
        <w:ind w:left="6480" w:hanging="360"/>
      </w:pPr>
      <w:rPr>
        <w:rFonts w:ascii="Wingdings" w:hAnsi="Wingdings" w:hint="default"/>
      </w:rPr>
    </w:lvl>
  </w:abstractNum>
  <w:abstractNum w:abstractNumId="4" w15:restartNumberingAfterBreak="0">
    <w:nsid w:val="4472FC6C"/>
    <w:multiLevelType w:val="hybridMultilevel"/>
    <w:tmpl w:val="91BE9A9A"/>
    <w:lvl w:ilvl="0" w:tplc="A9C2EF92">
      <w:start w:val="1"/>
      <w:numFmt w:val="decimal"/>
      <w:lvlText w:val="%1."/>
      <w:lvlJc w:val="left"/>
      <w:pPr>
        <w:ind w:left="720" w:hanging="360"/>
      </w:pPr>
    </w:lvl>
    <w:lvl w:ilvl="1" w:tplc="3E9C419C">
      <w:start w:val="1"/>
      <w:numFmt w:val="lowerLetter"/>
      <w:lvlText w:val="%2."/>
      <w:lvlJc w:val="left"/>
      <w:pPr>
        <w:ind w:left="1440" w:hanging="360"/>
      </w:pPr>
    </w:lvl>
    <w:lvl w:ilvl="2" w:tplc="8FA8C782">
      <w:start w:val="1"/>
      <w:numFmt w:val="lowerRoman"/>
      <w:lvlText w:val="%3."/>
      <w:lvlJc w:val="right"/>
      <w:pPr>
        <w:ind w:left="2160" w:hanging="180"/>
      </w:pPr>
    </w:lvl>
    <w:lvl w:ilvl="3" w:tplc="5CB85F2C">
      <w:start w:val="1"/>
      <w:numFmt w:val="decimal"/>
      <w:lvlText w:val="%4."/>
      <w:lvlJc w:val="left"/>
      <w:pPr>
        <w:ind w:left="2880" w:hanging="360"/>
      </w:pPr>
    </w:lvl>
    <w:lvl w:ilvl="4" w:tplc="8760E802">
      <w:start w:val="1"/>
      <w:numFmt w:val="lowerLetter"/>
      <w:lvlText w:val="%5."/>
      <w:lvlJc w:val="left"/>
      <w:pPr>
        <w:ind w:left="3600" w:hanging="360"/>
      </w:pPr>
    </w:lvl>
    <w:lvl w:ilvl="5" w:tplc="2BF24F8E">
      <w:start w:val="1"/>
      <w:numFmt w:val="lowerRoman"/>
      <w:lvlText w:val="%6."/>
      <w:lvlJc w:val="right"/>
      <w:pPr>
        <w:ind w:left="4320" w:hanging="180"/>
      </w:pPr>
    </w:lvl>
    <w:lvl w:ilvl="6" w:tplc="50622D70">
      <w:start w:val="1"/>
      <w:numFmt w:val="decimal"/>
      <w:lvlText w:val="%7."/>
      <w:lvlJc w:val="left"/>
      <w:pPr>
        <w:ind w:left="5040" w:hanging="360"/>
      </w:pPr>
    </w:lvl>
    <w:lvl w:ilvl="7" w:tplc="876E0CE4">
      <w:start w:val="1"/>
      <w:numFmt w:val="lowerLetter"/>
      <w:lvlText w:val="%8."/>
      <w:lvlJc w:val="left"/>
      <w:pPr>
        <w:ind w:left="5760" w:hanging="360"/>
      </w:pPr>
    </w:lvl>
    <w:lvl w:ilvl="8" w:tplc="C2801978">
      <w:start w:val="1"/>
      <w:numFmt w:val="lowerRoman"/>
      <w:lvlText w:val="%9."/>
      <w:lvlJc w:val="right"/>
      <w:pPr>
        <w:ind w:left="6480" w:hanging="180"/>
      </w:pPr>
    </w:lvl>
  </w:abstractNum>
  <w:abstractNum w:abstractNumId="5" w15:restartNumberingAfterBreak="0">
    <w:nsid w:val="6F32A935"/>
    <w:multiLevelType w:val="hybridMultilevel"/>
    <w:tmpl w:val="CF1ACA08"/>
    <w:lvl w:ilvl="0" w:tplc="52BECDB2">
      <w:start w:val="1"/>
      <w:numFmt w:val="bullet"/>
      <w:lvlText w:val=""/>
      <w:lvlJc w:val="left"/>
      <w:pPr>
        <w:ind w:left="720" w:hanging="360"/>
      </w:pPr>
      <w:rPr>
        <w:rFonts w:ascii="Symbol" w:hAnsi="Symbol" w:hint="default"/>
      </w:rPr>
    </w:lvl>
    <w:lvl w:ilvl="1" w:tplc="A9D6130C">
      <w:start w:val="1"/>
      <w:numFmt w:val="bullet"/>
      <w:lvlText w:val="o"/>
      <w:lvlJc w:val="left"/>
      <w:pPr>
        <w:ind w:left="1440" w:hanging="360"/>
      </w:pPr>
      <w:rPr>
        <w:rFonts w:ascii="Courier New" w:hAnsi="Courier New" w:hint="default"/>
      </w:rPr>
    </w:lvl>
    <w:lvl w:ilvl="2" w:tplc="31C49372">
      <w:start w:val="1"/>
      <w:numFmt w:val="bullet"/>
      <w:lvlText w:val=""/>
      <w:lvlJc w:val="left"/>
      <w:pPr>
        <w:ind w:left="2160" w:hanging="360"/>
      </w:pPr>
      <w:rPr>
        <w:rFonts w:ascii="Wingdings" w:hAnsi="Wingdings" w:hint="default"/>
      </w:rPr>
    </w:lvl>
    <w:lvl w:ilvl="3" w:tplc="E5F6D014">
      <w:start w:val="1"/>
      <w:numFmt w:val="bullet"/>
      <w:lvlText w:val=""/>
      <w:lvlJc w:val="left"/>
      <w:pPr>
        <w:ind w:left="2880" w:hanging="360"/>
      </w:pPr>
      <w:rPr>
        <w:rFonts w:ascii="Symbol" w:hAnsi="Symbol" w:hint="default"/>
      </w:rPr>
    </w:lvl>
    <w:lvl w:ilvl="4" w:tplc="4EEC1876">
      <w:start w:val="1"/>
      <w:numFmt w:val="bullet"/>
      <w:lvlText w:val="o"/>
      <w:lvlJc w:val="left"/>
      <w:pPr>
        <w:ind w:left="3600" w:hanging="360"/>
      </w:pPr>
      <w:rPr>
        <w:rFonts w:ascii="Courier New" w:hAnsi="Courier New" w:hint="default"/>
      </w:rPr>
    </w:lvl>
    <w:lvl w:ilvl="5" w:tplc="C098191A">
      <w:start w:val="1"/>
      <w:numFmt w:val="bullet"/>
      <w:lvlText w:val=""/>
      <w:lvlJc w:val="left"/>
      <w:pPr>
        <w:ind w:left="4320" w:hanging="360"/>
      </w:pPr>
      <w:rPr>
        <w:rFonts w:ascii="Wingdings" w:hAnsi="Wingdings" w:hint="default"/>
      </w:rPr>
    </w:lvl>
    <w:lvl w:ilvl="6" w:tplc="44749C90">
      <w:start w:val="1"/>
      <w:numFmt w:val="bullet"/>
      <w:lvlText w:val=""/>
      <w:lvlJc w:val="left"/>
      <w:pPr>
        <w:ind w:left="5040" w:hanging="360"/>
      </w:pPr>
      <w:rPr>
        <w:rFonts w:ascii="Symbol" w:hAnsi="Symbol" w:hint="default"/>
      </w:rPr>
    </w:lvl>
    <w:lvl w:ilvl="7" w:tplc="C0D09CE4">
      <w:start w:val="1"/>
      <w:numFmt w:val="bullet"/>
      <w:lvlText w:val="o"/>
      <w:lvlJc w:val="left"/>
      <w:pPr>
        <w:ind w:left="5760" w:hanging="360"/>
      </w:pPr>
      <w:rPr>
        <w:rFonts w:ascii="Courier New" w:hAnsi="Courier New" w:hint="default"/>
      </w:rPr>
    </w:lvl>
    <w:lvl w:ilvl="8" w:tplc="54D62B70">
      <w:start w:val="1"/>
      <w:numFmt w:val="bullet"/>
      <w:lvlText w:val=""/>
      <w:lvlJc w:val="left"/>
      <w:pPr>
        <w:ind w:left="6480" w:hanging="360"/>
      </w:pPr>
      <w:rPr>
        <w:rFonts w:ascii="Wingdings" w:hAnsi="Wingdings" w:hint="default"/>
      </w:rPr>
    </w:lvl>
  </w:abstractNum>
  <w:abstractNum w:abstractNumId="6" w15:restartNumberingAfterBreak="0">
    <w:nsid w:val="6FA58C42"/>
    <w:multiLevelType w:val="hybridMultilevel"/>
    <w:tmpl w:val="5108048A"/>
    <w:lvl w:ilvl="0" w:tplc="97A03DC2">
      <w:start w:val="1"/>
      <w:numFmt w:val="decimal"/>
      <w:lvlText w:val="%1."/>
      <w:lvlJc w:val="left"/>
      <w:pPr>
        <w:ind w:left="720" w:hanging="360"/>
      </w:pPr>
    </w:lvl>
    <w:lvl w:ilvl="1" w:tplc="B4B4164A">
      <w:start w:val="1"/>
      <w:numFmt w:val="lowerLetter"/>
      <w:lvlText w:val="%2."/>
      <w:lvlJc w:val="left"/>
      <w:pPr>
        <w:ind w:left="1440" w:hanging="360"/>
      </w:pPr>
    </w:lvl>
    <w:lvl w:ilvl="2" w:tplc="6B1A6614">
      <w:start w:val="1"/>
      <w:numFmt w:val="lowerRoman"/>
      <w:lvlText w:val="%3."/>
      <w:lvlJc w:val="right"/>
      <w:pPr>
        <w:ind w:left="2160" w:hanging="180"/>
      </w:pPr>
    </w:lvl>
    <w:lvl w:ilvl="3" w:tplc="86A62DDE">
      <w:start w:val="1"/>
      <w:numFmt w:val="decimal"/>
      <w:lvlText w:val="%4."/>
      <w:lvlJc w:val="left"/>
      <w:pPr>
        <w:ind w:left="2880" w:hanging="360"/>
      </w:pPr>
    </w:lvl>
    <w:lvl w:ilvl="4" w:tplc="1E12E9E2">
      <w:start w:val="1"/>
      <w:numFmt w:val="lowerLetter"/>
      <w:lvlText w:val="%5."/>
      <w:lvlJc w:val="left"/>
      <w:pPr>
        <w:ind w:left="3600" w:hanging="360"/>
      </w:pPr>
    </w:lvl>
    <w:lvl w:ilvl="5" w:tplc="2144B848">
      <w:start w:val="1"/>
      <w:numFmt w:val="lowerRoman"/>
      <w:lvlText w:val="%6."/>
      <w:lvlJc w:val="right"/>
      <w:pPr>
        <w:ind w:left="4320" w:hanging="180"/>
      </w:pPr>
    </w:lvl>
    <w:lvl w:ilvl="6" w:tplc="2188D01E">
      <w:start w:val="1"/>
      <w:numFmt w:val="decimal"/>
      <w:lvlText w:val="%7."/>
      <w:lvlJc w:val="left"/>
      <w:pPr>
        <w:ind w:left="5040" w:hanging="360"/>
      </w:pPr>
    </w:lvl>
    <w:lvl w:ilvl="7" w:tplc="CE120660">
      <w:start w:val="1"/>
      <w:numFmt w:val="lowerLetter"/>
      <w:lvlText w:val="%8."/>
      <w:lvlJc w:val="left"/>
      <w:pPr>
        <w:ind w:left="5760" w:hanging="360"/>
      </w:pPr>
    </w:lvl>
    <w:lvl w:ilvl="8" w:tplc="034CE3DE">
      <w:start w:val="1"/>
      <w:numFmt w:val="lowerRoman"/>
      <w:lvlText w:val="%9."/>
      <w:lvlJc w:val="right"/>
      <w:pPr>
        <w:ind w:left="6480" w:hanging="180"/>
      </w:pPr>
    </w:lvl>
  </w:abstractNum>
  <w:abstractNum w:abstractNumId="7" w15:restartNumberingAfterBreak="0">
    <w:nsid w:val="78AC2441"/>
    <w:multiLevelType w:val="multilevel"/>
    <w:tmpl w:val="31807D5A"/>
    <w:lvl w:ilvl="0">
      <w:start w:val="7"/>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78CB5322"/>
    <w:multiLevelType w:val="hybridMultilevel"/>
    <w:tmpl w:val="F46C59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18340133">
    <w:abstractNumId w:val="3"/>
  </w:num>
  <w:num w:numId="2" w16cid:durableId="159391317">
    <w:abstractNumId w:val="5"/>
  </w:num>
  <w:num w:numId="3" w16cid:durableId="2095662932">
    <w:abstractNumId w:val="4"/>
  </w:num>
  <w:num w:numId="4" w16cid:durableId="149103589">
    <w:abstractNumId w:val="6"/>
  </w:num>
  <w:num w:numId="5" w16cid:durableId="922451032">
    <w:abstractNumId w:val="0"/>
  </w:num>
  <w:num w:numId="6" w16cid:durableId="428818185">
    <w:abstractNumId w:val="8"/>
  </w:num>
  <w:num w:numId="7" w16cid:durableId="611478348">
    <w:abstractNumId w:val="1"/>
  </w:num>
  <w:num w:numId="8" w16cid:durableId="1944681747">
    <w:abstractNumId w:val="2"/>
  </w:num>
  <w:num w:numId="9" w16cid:durableId="156205662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71B"/>
    <w:rsid w:val="00035ABA"/>
    <w:rsid w:val="0008344C"/>
    <w:rsid w:val="00087B98"/>
    <w:rsid w:val="00092F47"/>
    <w:rsid w:val="000E1CF4"/>
    <w:rsid w:val="00113985"/>
    <w:rsid w:val="001455E7"/>
    <w:rsid w:val="00172822"/>
    <w:rsid w:val="001C63A0"/>
    <w:rsid w:val="001F139F"/>
    <w:rsid w:val="0022171B"/>
    <w:rsid w:val="00257075"/>
    <w:rsid w:val="002A2D21"/>
    <w:rsid w:val="00311569"/>
    <w:rsid w:val="003172A4"/>
    <w:rsid w:val="003330CA"/>
    <w:rsid w:val="00436B93"/>
    <w:rsid w:val="004C205A"/>
    <w:rsid w:val="00536F10"/>
    <w:rsid w:val="0061670B"/>
    <w:rsid w:val="00682D14"/>
    <w:rsid w:val="006A3608"/>
    <w:rsid w:val="006C3803"/>
    <w:rsid w:val="0075698F"/>
    <w:rsid w:val="007843BC"/>
    <w:rsid w:val="00784CEF"/>
    <w:rsid w:val="0081028C"/>
    <w:rsid w:val="0081568B"/>
    <w:rsid w:val="0083403C"/>
    <w:rsid w:val="00845F4B"/>
    <w:rsid w:val="00886408"/>
    <w:rsid w:val="00916320"/>
    <w:rsid w:val="009510D5"/>
    <w:rsid w:val="00957D37"/>
    <w:rsid w:val="0096429B"/>
    <w:rsid w:val="009970B6"/>
    <w:rsid w:val="009E2098"/>
    <w:rsid w:val="00AC135D"/>
    <w:rsid w:val="00B2058D"/>
    <w:rsid w:val="00B76841"/>
    <w:rsid w:val="00B81840"/>
    <w:rsid w:val="00C0C947"/>
    <w:rsid w:val="00C23FEC"/>
    <w:rsid w:val="00CB4D24"/>
    <w:rsid w:val="00D22371"/>
    <w:rsid w:val="00D52B6B"/>
    <w:rsid w:val="00D735E8"/>
    <w:rsid w:val="00D766BB"/>
    <w:rsid w:val="00D80702"/>
    <w:rsid w:val="00DB4642"/>
    <w:rsid w:val="00DE4173"/>
    <w:rsid w:val="00DE6264"/>
    <w:rsid w:val="00E360F8"/>
    <w:rsid w:val="00EB2BBC"/>
    <w:rsid w:val="00F112EF"/>
    <w:rsid w:val="00F323D4"/>
    <w:rsid w:val="00F9351F"/>
    <w:rsid w:val="01FE0946"/>
    <w:rsid w:val="0505E348"/>
    <w:rsid w:val="05370BE6"/>
    <w:rsid w:val="071272DF"/>
    <w:rsid w:val="07EA3A00"/>
    <w:rsid w:val="0AEC3E6A"/>
    <w:rsid w:val="0C388530"/>
    <w:rsid w:val="0C7670AE"/>
    <w:rsid w:val="0CA0330F"/>
    <w:rsid w:val="0CCDD992"/>
    <w:rsid w:val="14577614"/>
    <w:rsid w:val="15A9349C"/>
    <w:rsid w:val="166897BF"/>
    <w:rsid w:val="183BAE53"/>
    <w:rsid w:val="1892A91E"/>
    <w:rsid w:val="18E3EE90"/>
    <w:rsid w:val="19E73BCA"/>
    <w:rsid w:val="1AA35DDB"/>
    <w:rsid w:val="1C641BDE"/>
    <w:rsid w:val="1CA4BB04"/>
    <w:rsid w:val="2511809B"/>
    <w:rsid w:val="2D385C51"/>
    <w:rsid w:val="2D512F29"/>
    <w:rsid w:val="2EA36C84"/>
    <w:rsid w:val="2F02A16C"/>
    <w:rsid w:val="2F4C8BB0"/>
    <w:rsid w:val="3124C998"/>
    <w:rsid w:val="3220D92B"/>
    <w:rsid w:val="32C999FD"/>
    <w:rsid w:val="33544CDF"/>
    <w:rsid w:val="35C78189"/>
    <w:rsid w:val="374D3E30"/>
    <w:rsid w:val="37F7809A"/>
    <w:rsid w:val="389E3680"/>
    <w:rsid w:val="3A2E7ABD"/>
    <w:rsid w:val="3BEAD3A5"/>
    <w:rsid w:val="3C506B50"/>
    <w:rsid w:val="3C5B1D31"/>
    <w:rsid w:val="4072C146"/>
    <w:rsid w:val="418156E5"/>
    <w:rsid w:val="41A7AA84"/>
    <w:rsid w:val="426537D8"/>
    <w:rsid w:val="426E9531"/>
    <w:rsid w:val="43269806"/>
    <w:rsid w:val="46EE651A"/>
    <w:rsid w:val="4B181728"/>
    <w:rsid w:val="4DC2FDDA"/>
    <w:rsid w:val="4FBB8453"/>
    <w:rsid w:val="510B6B82"/>
    <w:rsid w:val="54859242"/>
    <w:rsid w:val="55C0FCCA"/>
    <w:rsid w:val="582CADC6"/>
    <w:rsid w:val="593232F1"/>
    <w:rsid w:val="599FC8F2"/>
    <w:rsid w:val="59FB1C4A"/>
    <w:rsid w:val="5AA86106"/>
    <w:rsid w:val="5B95CDD0"/>
    <w:rsid w:val="61527A55"/>
    <w:rsid w:val="65F4E9C9"/>
    <w:rsid w:val="66275614"/>
    <w:rsid w:val="68AC4AC6"/>
    <w:rsid w:val="6B5B59FE"/>
    <w:rsid w:val="6DD3D3F3"/>
    <w:rsid w:val="6DEA5C58"/>
    <w:rsid w:val="6EB30E11"/>
    <w:rsid w:val="6EBB353F"/>
    <w:rsid w:val="6FCF80F0"/>
    <w:rsid w:val="72CFAF09"/>
    <w:rsid w:val="74C6794B"/>
    <w:rsid w:val="7549C3C3"/>
    <w:rsid w:val="7617D329"/>
    <w:rsid w:val="763F6098"/>
    <w:rsid w:val="79103BA7"/>
    <w:rsid w:val="7BFB9C04"/>
    <w:rsid w:val="7D94673D"/>
    <w:rsid w:val="7E2EBC3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D67D4"/>
  <w15:chartTrackingRefBased/>
  <w15:docId w15:val="{C1402928-E48A-4A13-B060-98A5192E2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171B"/>
  </w:style>
  <w:style w:type="paragraph" w:styleId="Heading1">
    <w:name w:val="heading 1"/>
    <w:basedOn w:val="Normal"/>
    <w:next w:val="Normal"/>
    <w:link w:val="Heading1Char"/>
    <w:uiPriority w:val="9"/>
    <w:qFormat/>
    <w:rsid w:val="002217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217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17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17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17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17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17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17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17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17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217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17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17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17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17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17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17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171B"/>
    <w:rPr>
      <w:rFonts w:eastAsiaTheme="majorEastAsia" w:cstheme="majorBidi"/>
      <w:color w:val="272727" w:themeColor="text1" w:themeTint="D8"/>
    </w:rPr>
  </w:style>
  <w:style w:type="paragraph" w:styleId="Title">
    <w:name w:val="Title"/>
    <w:basedOn w:val="Normal"/>
    <w:next w:val="Normal"/>
    <w:link w:val="TitleChar"/>
    <w:uiPriority w:val="10"/>
    <w:qFormat/>
    <w:rsid w:val="002217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17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17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17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171B"/>
    <w:pPr>
      <w:spacing w:before="160"/>
      <w:jc w:val="center"/>
    </w:pPr>
    <w:rPr>
      <w:i/>
      <w:iCs/>
      <w:color w:val="404040" w:themeColor="text1" w:themeTint="BF"/>
    </w:rPr>
  </w:style>
  <w:style w:type="character" w:customStyle="1" w:styleId="QuoteChar">
    <w:name w:val="Quote Char"/>
    <w:basedOn w:val="DefaultParagraphFont"/>
    <w:link w:val="Quote"/>
    <w:uiPriority w:val="29"/>
    <w:rsid w:val="0022171B"/>
    <w:rPr>
      <w:i/>
      <w:iCs/>
      <w:color w:val="404040" w:themeColor="text1" w:themeTint="BF"/>
    </w:rPr>
  </w:style>
  <w:style w:type="paragraph" w:styleId="ListParagraph">
    <w:name w:val="List Paragraph"/>
    <w:basedOn w:val="Normal"/>
    <w:uiPriority w:val="34"/>
    <w:qFormat/>
    <w:rsid w:val="0022171B"/>
    <w:pPr>
      <w:ind w:left="720"/>
      <w:contextualSpacing/>
    </w:pPr>
  </w:style>
  <w:style w:type="character" w:styleId="IntenseEmphasis">
    <w:name w:val="Intense Emphasis"/>
    <w:basedOn w:val="DefaultParagraphFont"/>
    <w:uiPriority w:val="21"/>
    <w:qFormat/>
    <w:rsid w:val="0022171B"/>
    <w:rPr>
      <w:i/>
      <w:iCs/>
      <w:color w:val="0F4761" w:themeColor="accent1" w:themeShade="BF"/>
    </w:rPr>
  </w:style>
  <w:style w:type="paragraph" w:styleId="IntenseQuote">
    <w:name w:val="Intense Quote"/>
    <w:basedOn w:val="Normal"/>
    <w:next w:val="Normal"/>
    <w:link w:val="IntenseQuoteChar"/>
    <w:uiPriority w:val="30"/>
    <w:qFormat/>
    <w:rsid w:val="002217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171B"/>
    <w:rPr>
      <w:i/>
      <w:iCs/>
      <w:color w:val="0F4761" w:themeColor="accent1" w:themeShade="BF"/>
    </w:rPr>
  </w:style>
  <w:style w:type="character" w:styleId="IntenseReference">
    <w:name w:val="Intense Reference"/>
    <w:basedOn w:val="DefaultParagraphFont"/>
    <w:uiPriority w:val="32"/>
    <w:qFormat/>
    <w:rsid w:val="002217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microsoft.com/office/2020/10/relationships/intelligence" Target="intelligence2.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5C9500E7871AC4EB2155E4D0504F219" ma:contentTypeVersion="19" ma:contentTypeDescription="Create a new document." ma:contentTypeScope="" ma:versionID="0bd6408a15201a1d4bddc962ffed85c6">
  <xsd:schema xmlns:xsd="http://www.w3.org/2001/XMLSchema" xmlns:xs="http://www.w3.org/2001/XMLSchema" xmlns:p="http://schemas.microsoft.com/office/2006/metadata/properties" xmlns:ns2="d90d911f-7d4d-4434-80fa-9f6a69854c86" xmlns:ns3="1269b3ac-349a-472e-a69c-42d417b616bc" targetNamespace="http://schemas.microsoft.com/office/2006/metadata/properties" ma:root="true" ma:fieldsID="f3c3a9268e56449ddf12affccc9b8abe" ns2:_="" ns3:_="">
    <xsd:import namespace="d90d911f-7d4d-4434-80fa-9f6a69854c86"/>
    <xsd:import namespace="1269b3ac-349a-472e-a69c-42d417b616b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LengthInSeconds" minOccurs="0"/>
                <xsd:element ref="ns3:SharedWithUsers" minOccurs="0"/>
                <xsd:element ref="ns3:SharedWithDetails" minOccurs="0"/>
                <xsd:element ref="ns2:MediaServiceObjectDetectorVersions" minOccurs="0"/>
                <xsd:element ref="ns2:MediaServiceSearchPropertie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0d911f-7d4d-4434-80fa-9f6a69854c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955cd427-a42c-44c8-816a-2405638e27c4"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269b3ac-349a-472e-a69c-42d417b616b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ee9c1569-283b-4b47-a736-545b4f4eed37}" ma:internalName="TaxCatchAll" ma:showField="CatchAllData" ma:web="1269b3ac-349a-472e-a69c-42d417b616bc">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90d911f-7d4d-4434-80fa-9f6a69854c86">
      <Terms xmlns="http://schemas.microsoft.com/office/infopath/2007/PartnerControls"/>
    </lcf76f155ced4ddcb4097134ff3c332f>
    <TaxCatchAll xmlns="1269b3ac-349a-472e-a69c-42d417b616bc" xsi:nil="true"/>
  </documentManagement>
</p:properties>
</file>

<file path=customXml/itemProps1.xml><?xml version="1.0" encoding="utf-8"?>
<ds:datastoreItem xmlns:ds="http://schemas.openxmlformats.org/officeDocument/2006/customXml" ds:itemID="{1882DDA5-316E-4F47-8DA7-909DBA8DA8AB}">
  <ds:schemaRefs>
    <ds:schemaRef ds:uri="http://schemas.microsoft.com/sharepoint/v3/contenttype/forms"/>
  </ds:schemaRefs>
</ds:datastoreItem>
</file>

<file path=customXml/itemProps2.xml><?xml version="1.0" encoding="utf-8"?>
<ds:datastoreItem xmlns:ds="http://schemas.openxmlformats.org/officeDocument/2006/customXml" ds:itemID="{5A838FC6-9036-427F-AB6E-E56AA7B80D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0d911f-7d4d-4434-80fa-9f6a69854c86"/>
    <ds:schemaRef ds:uri="1269b3ac-349a-472e-a69c-42d417b616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0D4B6A3-2218-42E6-8B20-C2A99BC1C364}">
  <ds:schemaRefs>
    <ds:schemaRef ds:uri="http://schemas.microsoft.com/office/2006/metadata/properties"/>
    <ds:schemaRef ds:uri="http://schemas.microsoft.com/office/infopath/2007/PartnerControls"/>
    <ds:schemaRef ds:uri="d90d911f-7d4d-4434-80fa-9f6a69854c86"/>
    <ds:schemaRef ds:uri="1269b3ac-349a-472e-a69c-42d417b616bc"/>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529</Words>
  <Characters>3021</Characters>
  <Application>Microsoft Office Word</Application>
  <DocSecurity>0</DocSecurity>
  <Lines>25</Lines>
  <Paragraphs>7</Paragraphs>
  <ScaleCrop>false</ScaleCrop>
  <Company/>
  <LinksUpToDate>false</LinksUpToDate>
  <CharactersWithSpaces>3543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MEEK, ALIA (UG)</dc:creator>
  <cp:keywords/>
  <dc:description/>
  <cp:lastModifiedBy>FACOS, THOMAS (UG)</cp:lastModifiedBy>
  <cp:revision>48</cp:revision>
  <dcterms:created xsi:type="dcterms:W3CDTF">2025-02-12T11:21:00Z</dcterms:created>
  <dcterms:modified xsi:type="dcterms:W3CDTF">2026-02-25T16:37:00Z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0x01010085C9500E7871AC4EB2155E4D0504F219</vt:lpwstr>
  </property>
  <property fmtid="{D5CDD505-2E9C-101B-9397-08002B2CF9AE}" pid="3" name="MediaServiceImageTags">
    <vt:lpwstr/>
  </property>
</Properties>
</file>