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36E2" w:rsidRDefault="00C036E2" w:rsidP="00C036E2">
      <w:pPr>
        <w:pStyle w:val="Title"/>
      </w:pPr>
      <w:r>
        <w:t>HuskySat-1:  CDH Requirements</w:t>
      </w:r>
    </w:p>
    <w:p w:rsidR="00C036E2" w:rsidRDefault="00C036E2" w:rsidP="00C036E2"/>
    <w:p w:rsidR="00C036E2" w:rsidRDefault="00C036E2" w:rsidP="00C036E2">
      <w:r>
        <w:t>Definitions:</w:t>
      </w:r>
    </w:p>
    <w:p w:rsidR="00C036E2" w:rsidRDefault="00C036E2" w:rsidP="00C036E2">
      <w:pPr>
        <w:pStyle w:val="ListParagraph"/>
        <w:numPr>
          <w:ilvl w:val="0"/>
          <w:numId w:val="41"/>
        </w:numPr>
      </w:pPr>
      <w:r>
        <w:t>CE:  compute element, e.g. an MSP430, MSP432, or Raspberry Pi</w:t>
      </w:r>
    </w:p>
    <w:p w:rsidR="00D8618A" w:rsidRDefault="00D8618A" w:rsidP="00C036E2">
      <w:pPr>
        <w:pStyle w:val="ListParagraph"/>
        <w:numPr>
          <w:ilvl w:val="0"/>
          <w:numId w:val="41"/>
        </w:numPr>
      </w:pPr>
      <w:r>
        <w:t>CS:  core software – shared software that is common to all or most CE’s on the spacecraft</w:t>
      </w:r>
    </w:p>
    <w:p w:rsidR="00D8618A" w:rsidRDefault="00D8618A" w:rsidP="00C036E2">
      <w:pPr>
        <w:pStyle w:val="ListParagraph"/>
        <w:numPr>
          <w:ilvl w:val="0"/>
          <w:numId w:val="41"/>
        </w:numPr>
      </w:pPr>
      <w:r>
        <w:t>CE</w:t>
      </w:r>
      <w:r w:rsidR="002707BB">
        <w:t>CS:  compute element + core s</w:t>
      </w:r>
      <w:r>
        <w:t>oftware</w:t>
      </w:r>
    </w:p>
    <w:p w:rsidR="00C036E2" w:rsidRDefault="00C036E2" w:rsidP="00C036E2"/>
    <w:p w:rsidR="00D56AA2" w:rsidRDefault="00D56AA2" w:rsidP="00C036E2">
      <w:r w:rsidRPr="00D56AA2">
        <w:rPr>
          <w:b/>
        </w:rPr>
        <w:t>NOTE</w:t>
      </w:r>
      <w:r>
        <w:t>:  These requirements pertain to the general compute hardware and software environment on board the spacecraft, and all functional and performance targets are generic and apply UNLESS overridden at the subsystem level (e.g. state estimation subsystem module has considerably stricter timing-determination goals than the rest of the s/c).</w:t>
      </w:r>
      <w:r w:rsidR="007D736D">
        <w:t xml:space="preserve">  Overrides will be specified in the individual subsystem requirements.</w:t>
      </w:r>
    </w:p>
    <w:p w:rsidR="00D56AA2" w:rsidRDefault="00D56AA2" w:rsidP="00C036E2"/>
    <w:p w:rsidR="00C036E2" w:rsidRDefault="00D8618A" w:rsidP="00C036E2">
      <w:pPr>
        <w:pStyle w:val="ListParagraph"/>
        <w:numPr>
          <w:ilvl w:val="0"/>
          <w:numId w:val="43"/>
        </w:numPr>
      </w:pPr>
      <w:r>
        <w:t>CECS</w:t>
      </w:r>
      <w:r w:rsidR="00C036E2">
        <w:t xml:space="preserve"> </w:t>
      </w:r>
      <w:r w:rsidR="00C036E2" w:rsidRPr="00E81C3C">
        <w:rPr>
          <w:u w:val="single"/>
        </w:rPr>
        <w:t>must</w:t>
      </w:r>
      <w:r w:rsidR="00C036E2">
        <w:t xml:space="preserve"> be capable of best-case operation under all </w:t>
      </w:r>
      <w:r w:rsidR="00C036E2" w:rsidRPr="00B76172">
        <w:rPr>
          <w:b/>
        </w:rPr>
        <w:t>power conditions</w:t>
      </w:r>
      <w:r w:rsidR="00C036E2">
        <w:t>.</w:t>
      </w:r>
    </w:p>
    <w:p w:rsidR="00C37226" w:rsidRPr="00E22FCB" w:rsidRDefault="00D8618A" w:rsidP="00C37226">
      <w:pPr>
        <w:pStyle w:val="ListParagraph"/>
        <w:numPr>
          <w:ilvl w:val="1"/>
          <w:numId w:val="43"/>
        </w:numPr>
      </w:pPr>
      <w:r>
        <w:t>CECS</w:t>
      </w:r>
      <w:r w:rsidR="00C036E2">
        <w:t>’</w:t>
      </w:r>
      <w:r w:rsidR="00044EA3">
        <w:t xml:space="preserve">s – including all required peripherals – must be able to run properly at </w:t>
      </w:r>
      <w:r w:rsidR="00E81C3C">
        <w:t>the nominal voltage</w:t>
      </w:r>
      <w:r w:rsidR="00044EA3">
        <w:t xml:space="preserve"> of </w:t>
      </w:r>
      <w:r w:rsidR="00C37226">
        <w:rPr>
          <w:b/>
        </w:rPr>
        <w:t>3.3V.</w:t>
      </w:r>
    </w:p>
    <w:p w:rsidR="00E22FCB" w:rsidRDefault="002707BB" w:rsidP="00E22FCB">
      <w:pPr>
        <w:pStyle w:val="ListParagraph"/>
        <w:numPr>
          <w:ilvl w:val="2"/>
          <w:numId w:val="43"/>
        </w:numPr>
      </w:pPr>
      <w:r>
        <w:t xml:space="preserve">Properly is defined as a) maintaining </w:t>
      </w:r>
      <w:r w:rsidR="00E81C3C">
        <w:t>nominal MSP43x</w:t>
      </w:r>
      <w:r>
        <w:t xml:space="preserve"> clock speed</w:t>
      </w:r>
      <w:r w:rsidR="00E81C3C">
        <w:t>s</w:t>
      </w:r>
      <w:r>
        <w:t xml:space="preserve"> (</w:t>
      </w:r>
      <w:r w:rsidRPr="00E81C3C">
        <w:rPr>
          <w:b/>
        </w:rPr>
        <w:t>8Mhz</w:t>
      </w:r>
      <w:r w:rsidR="00E81C3C">
        <w:t xml:space="preserve"> for 430, </w:t>
      </w:r>
      <w:r w:rsidR="00E81C3C" w:rsidRPr="00E81C3C">
        <w:rPr>
          <w:b/>
        </w:rPr>
        <w:t>48Mhz</w:t>
      </w:r>
      <w:r w:rsidR="00E81C3C">
        <w:t xml:space="preserve"> for 432</w:t>
      </w:r>
      <w:r>
        <w:t>) and b) not incurring any brown-out power-up reset events on the MSP chips</w:t>
      </w:r>
      <w:r w:rsidR="00E81C3C">
        <w:t>, assuming nominal noise levels on the power rail.</w:t>
      </w:r>
    </w:p>
    <w:p w:rsidR="00044EA3" w:rsidRDefault="00044EA3" w:rsidP="00C036E2">
      <w:pPr>
        <w:pStyle w:val="ListParagraph"/>
        <w:numPr>
          <w:ilvl w:val="1"/>
          <w:numId w:val="43"/>
        </w:numPr>
      </w:pPr>
      <w:r>
        <w:t>C</w:t>
      </w:r>
      <w:r w:rsidR="00D8618A">
        <w:t>ECS</w:t>
      </w:r>
      <w:r>
        <w:t xml:space="preserve">’s must </w:t>
      </w:r>
      <w:proofErr w:type="gramStart"/>
      <w:r>
        <w:t>at all times</w:t>
      </w:r>
      <w:proofErr w:type="gramEnd"/>
      <w:r>
        <w:t xml:space="preserve"> </w:t>
      </w:r>
      <w:r w:rsidRPr="00C37226">
        <w:rPr>
          <w:b/>
        </w:rPr>
        <w:t>retain sufficient</w:t>
      </w:r>
      <w:r w:rsidR="00E81C3C">
        <w:rPr>
          <w:b/>
        </w:rPr>
        <w:t xml:space="preserve"> (but ONLY sufficient)</w:t>
      </w:r>
      <w:r w:rsidRPr="00C37226">
        <w:rPr>
          <w:b/>
        </w:rPr>
        <w:t xml:space="preserve"> information to rebuild state in the event o</w:t>
      </w:r>
      <w:r w:rsidR="00C37226" w:rsidRPr="00C37226">
        <w:rPr>
          <w:b/>
        </w:rPr>
        <w:t>f unexpected/unplanned “sudden”</w:t>
      </w:r>
      <w:r w:rsidR="00C37226">
        <w:t xml:space="preserve"> (</w:t>
      </w:r>
      <w:r w:rsidR="00E81C3C">
        <w:t xml:space="preserve">= </w:t>
      </w:r>
      <w:r w:rsidR="00C37226">
        <w:t>no warning, no time to store state) power loss.</w:t>
      </w:r>
    </w:p>
    <w:p w:rsidR="00B76172" w:rsidRDefault="00B76172" w:rsidP="00B76172">
      <w:pPr>
        <w:pStyle w:val="ListParagraph"/>
        <w:numPr>
          <w:ilvl w:val="2"/>
          <w:numId w:val="43"/>
        </w:numPr>
      </w:pPr>
      <w:r>
        <w:t>Examples include some (though not all) parameters uploaded from the ground to set/change configuration on-orbit</w:t>
      </w:r>
    </w:p>
    <w:p w:rsidR="00E81C3C" w:rsidRDefault="00E81C3C" w:rsidP="00B76172">
      <w:pPr>
        <w:pStyle w:val="ListParagraph"/>
        <w:numPr>
          <w:ilvl w:val="2"/>
          <w:numId w:val="43"/>
        </w:numPr>
      </w:pPr>
      <w:r>
        <w:t>MET counts (see time requirement category below</w:t>
      </w:r>
    </w:p>
    <w:p w:rsidR="00B76172" w:rsidRDefault="00B76172" w:rsidP="00B76172">
      <w:pPr>
        <w:pStyle w:val="ListParagraph"/>
        <w:numPr>
          <w:ilvl w:val="2"/>
          <w:numId w:val="43"/>
        </w:numPr>
      </w:pPr>
      <w:r>
        <w:t>Each subsystem will have its own definition for what is “sufficient state”</w:t>
      </w:r>
    </w:p>
    <w:p w:rsidR="00C37226" w:rsidRDefault="00D8618A" w:rsidP="00B76172">
      <w:pPr>
        <w:pStyle w:val="ListParagraph"/>
        <w:numPr>
          <w:ilvl w:val="1"/>
          <w:numId w:val="43"/>
        </w:numPr>
      </w:pPr>
      <w:r>
        <w:t>CECS</w:t>
      </w:r>
      <w:r w:rsidR="00C37226">
        <w:t xml:space="preserve"> must </w:t>
      </w:r>
      <w:r w:rsidR="00C37226" w:rsidRPr="00C37226">
        <w:rPr>
          <w:b/>
        </w:rPr>
        <w:t>not retain any state that would disallow the use of manual/intentional power cycling</w:t>
      </w:r>
      <w:r w:rsidR="00C37226">
        <w:t xml:space="preserve"> </w:t>
      </w:r>
      <w:proofErr w:type="gramStart"/>
      <w:r w:rsidR="00C37226">
        <w:t>as a means to</w:t>
      </w:r>
      <w:proofErr w:type="gramEnd"/>
      <w:r w:rsidR="00C37226">
        <w:t xml:space="preserve"> return the CE to a “known good” state. </w:t>
      </w:r>
      <w:r w:rsidR="00E81C3C">
        <w:t xml:space="preserve">  In other words, the total state of the subsystem needs to be rebuilt from observations plus a minimal state of previous state information that is saved (e.g. in NVRAM).</w:t>
      </w:r>
    </w:p>
    <w:p w:rsidR="00B76172" w:rsidRDefault="00B76172" w:rsidP="00B76172">
      <w:pPr>
        <w:pStyle w:val="ListParagraph"/>
        <w:numPr>
          <w:ilvl w:val="0"/>
          <w:numId w:val="43"/>
        </w:numPr>
      </w:pPr>
      <w:r>
        <w:t xml:space="preserve">CECS </w:t>
      </w:r>
      <w:r w:rsidRPr="00E81C3C">
        <w:rPr>
          <w:u w:val="single"/>
        </w:rPr>
        <w:t>must</w:t>
      </w:r>
      <w:r>
        <w:t xml:space="preserve"> </w:t>
      </w:r>
      <w:r w:rsidR="00E81C3C" w:rsidRPr="00E81C3C">
        <w:rPr>
          <w:b/>
        </w:rPr>
        <w:t xml:space="preserve">properly </w:t>
      </w:r>
      <w:r w:rsidRPr="00E81C3C">
        <w:rPr>
          <w:b/>
        </w:rPr>
        <w:t xml:space="preserve">handle time-based data </w:t>
      </w:r>
      <w:r w:rsidR="00E81C3C" w:rsidRPr="00E81C3C">
        <w:rPr>
          <w:b/>
        </w:rPr>
        <w:t>and functionality</w:t>
      </w:r>
      <w:r w:rsidR="00E81C3C">
        <w:t xml:space="preserve"> </w:t>
      </w:r>
      <w:r>
        <w:t>– including calculating and storing time, measuring events occurring over time, etc. – with minimal error (which varies depending on specific use case)</w:t>
      </w:r>
    </w:p>
    <w:p w:rsidR="00E81C3C" w:rsidRDefault="00E81C3C" w:rsidP="00E81C3C">
      <w:pPr>
        <w:pStyle w:val="ListParagraph"/>
        <w:numPr>
          <w:ilvl w:val="1"/>
          <w:numId w:val="43"/>
        </w:numPr>
      </w:pPr>
      <w:r>
        <w:t>Each subsystem should have its main timer source(s) configured – both electrically in terms of supporting oscillators/</w:t>
      </w:r>
      <w:proofErr w:type="spellStart"/>
      <w:r>
        <w:t>xtals</w:t>
      </w:r>
      <w:proofErr w:type="spellEnd"/>
      <w:r>
        <w:t xml:space="preserve"> and in software, in terms of clock peripheral settings – such that clock jitter is less than </w:t>
      </w:r>
      <w:r w:rsidRPr="00E81C3C">
        <w:rPr>
          <w:b/>
        </w:rPr>
        <w:t>+/-5 microseconds</w:t>
      </w:r>
    </w:p>
    <w:p w:rsidR="00E81C3C" w:rsidRPr="00E81C3C" w:rsidRDefault="00E81C3C" w:rsidP="00E81C3C">
      <w:pPr>
        <w:pStyle w:val="ListParagraph"/>
        <w:numPr>
          <w:ilvl w:val="1"/>
          <w:numId w:val="43"/>
        </w:numPr>
      </w:pPr>
      <w:r>
        <w:t xml:space="preserve">All subsystems must be able to keep track of elapsed time to within a certain delta of all other subsystem time-keeping mechanisms, where delta must not exceed a drift of </w:t>
      </w:r>
      <w:r w:rsidRPr="00E81C3C">
        <w:rPr>
          <w:b/>
        </w:rPr>
        <w:t>+/-1 millisecond/second</w:t>
      </w:r>
    </w:p>
    <w:p w:rsidR="00E81C3C" w:rsidRDefault="00E81C3C" w:rsidP="00E81C3C">
      <w:pPr>
        <w:pStyle w:val="ListParagraph"/>
        <w:numPr>
          <w:ilvl w:val="1"/>
          <w:numId w:val="43"/>
        </w:numPr>
      </w:pPr>
      <w:r>
        <w:lastRenderedPageBreak/>
        <w:t xml:space="preserve">All subsystems </w:t>
      </w:r>
      <w:r w:rsidRPr="00D56AA2">
        <w:rPr>
          <w:u w:val="single"/>
        </w:rPr>
        <w:t>must</w:t>
      </w:r>
      <w:r>
        <w:t xml:space="preserve"> have </w:t>
      </w:r>
      <w:r w:rsidRPr="00D56AA2">
        <w:rPr>
          <w:b/>
        </w:rPr>
        <w:t xml:space="preserve">access to two externally-tracked time sources at all </w:t>
      </w:r>
      <w:r w:rsidR="007D736D">
        <w:rPr>
          <w:b/>
        </w:rPr>
        <w:t xml:space="preserve">possible </w:t>
      </w:r>
      <w:r w:rsidRPr="00D56AA2">
        <w:rPr>
          <w:b/>
        </w:rPr>
        <w:t>times</w:t>
      </w:r>
      <w:r>
        <w:t>:  true time</w:t>
      </w:r>
      <w:r w:rsidR="004623F5">
        <w:t xml:space="preserve"> and MET (mission-elapsed time):</w:t>
      </w:r>
    </w:p>
    <w:p w:rsidR="004623F5" w:rsidRDefault="004623F5" w:rsidP="004623F5">
      <w:pPr>
        <w:pStyle w:val="ListParagraph"/>
        <w:numPr>
          <w:ilvl w:val="2"/>
          <w:numId w:val="43"/>
        </w:numPr>
      </w:pPr>
      <w:r>
        <w:t xml:space="preserve">True time (TT) will be sourced by the GPS sensor, and will have an accuracy of </w:t>
      </w:r>
      <w:r w:rsidRPr="004623F5">
        <w:rPr>
          <w:b/>
        </w:rPr>
        <w:t>+/-10 microseconds</w:t>
      </w:r>
      <w:r>
        <w:t xml:space="preserve"> (note that GPS itself is more accurate than this, but delays in the information propagation architecture (most notably CAN) degrade this somewhat)</w:t>
      </w:r>
    </w:p>
    <w:p w:rsidR="004623F5" w:rsidRPr="00D56AA2" w:rsidRDefault="004623F5" w:rsidP="004623F5">
      <w:pPr>
        <w:pStyle w:val="ListParagraph"/>
        <w:numPr>
          <w:ilvl w:val="2"/>
          <w:numId w:val="43"/>
        </w:numPr>
      </w:pPr>
      <w:r>
        <w:t xml:space="preserve">Mission-elapsed time (MET) will be tracked primarily by EPS, as the longest-lived subsystem CE.  Proper state must be stored in a non-volatile location to ensure that EPS can rebuild this counter throughout power events, with a loss of no more than </w:t>
      </w:r>
      <w:r w:rsidRPr="004623F5">
        <w:rPr>
          <w:b/>
        </w:rPr>
        <w:t>+/-1 second/24h</w:t>
      </w:r>
    </w:p>
    <w:p w:rsidR="00D56AA2" w:rsidRDefault="00D56AA2" w:rsidP="004623F5">
      <w:pPr>
        <w:pStyle w:val="ListParagraph"/>
        <w:numPr>
          <w:ilvl w:val="2"/>
          <w:numId w:val="43"/>
        </w:numPr>
      </w:pPr>
      <w:r>
        <w:t xml:space="preserve">In the event of a CE reboot, CS will initially start without either time source.  his must be rectified – i.e. TT and MET need to be determined – within </w:t>
      </w:r>
    </w:p>
    <w:p w:rsidR="00D56AA2" w:rsidRDefault="00D56AA2" w:rsidP="00D56AA2">
      <w:pPr>
        <w:pStyle w:val="ListParagraph"/>
        <w:numPr>
          <w:ilvl w:val="3"/>
          <w:numId w:val="43"/>
        </w:numPr>
      </w:pPr>
      <w:r>
        <w:t>30s for TT</w:t>
      </w:r>
    </w:p>
    <w:p w:rsidR="007D736D" w:rsidRDefault="007D736D" w:rsidP="00D56AA2">
      <w:pPr>
        <w:pStyle w:val="ListParagraph"/>
        <w:numPr>
          <w:ilvl w:val="3"/>
          <w:numId w:val="43"/>
        </w:numPr>
      </w:pPr>
      <w:r>
        <w:t>2s for MET</w:t>
      </w:r>
    </w:p>
    <w:p w:rsidR="007D736D" w:rsidRPr="00E81C3C" w:rsidRDefault="007D736D" w:rsidP="007D736D">
      <w:pPr>
        <w:pStyle w:val="ListParagraph"/>
        <w:numPr>
          <w:ilvl w:val="1"/>
          <w:numId w:val="43"/>
        </w:numPr>
      </w:pPr>
      <w:r>
        <w:t xml:space="preserve">Internal timers used </w:t>
      </w:r>
      <w:bookmarkStart w:id="0" w:name="_GoBack"/>
      <w:bookmarkEnd w:id="0"/>
    </w:p>
    <w:p w:rsidR="00B76172" w:rsidRDefault="00B76172" w:rsidP="00B76172">
      <w:pPr>
        <w:pStyle w:val="ListParagraph"/>
        <w:numPr>
          <w:ilvl w:val="1"/>
          <w:numId w:val="43"/>
        </w:numPr>
      </w:pPr>
      <w:r>
        <w:t>GPS clock and propagating that throughout s/c?</w:t>
      </w:r>
    </w:p>
    <w:p w:rsidR="00B76172" w:rsidRDefault="00B76172" w:rsidP="00B76172">
      <w:pPr>
        <w:pStyle w:val="ListParagraph"/>
        <w:numPr>
          <w:ilvl w:val="1"/>
          <w:numId w:val="43"/>
        </w:numPr>
      </w:pPr>
      <w:r>
        <w:t>MET?</w:t>
      </w:r>
    </w:p>
    <w:p w:rsidR="00B76172" w:rsidRDefault="00B76172" w:rsidP="00B76172">
      <w:pPr>
        <w:pStyle w:val="ListParagraph"/>
        <w:numPr>
          <w:ilvl w:val="1"/>
          <w:numId w:val="43"/>
        </w:numPr>
      </w:pPr>
      <w:r>
        <w:t>Stable enough throughout temp range</w:t>
      </w:r>
    </w:p>
    <w:p w:rsidR="00B76172" w:rsidRDefault="00B76172" w:rsidP="00B76172">
      <w:pPr>
        <w:pStyle w:val="ListParagraph"/>
        <w:numPr>
          <w:ilvl w:val="1"/>
          <w:numId w:val="43"/>
        </w:numPr>
      </w:pPr>
      <w:r>
        <w:t>Milliseconds vs microseconds?</w:t>
      </w:r>
    </w:p>
    <w:p w:rsidR="00B76172" w:rsidRDefault="00B76172" w:rsidP="00B76172">
      <w:pPr>
        <w:pStyle w:val="ListParagraph"/>
        <w:numPr>
          <w:ilvl w:val="0"/>
          <w:numId w:val="43"/>
        </w:numPr>
      </w:pPr>
      <w:r>
        <w:t>CECS must allow reliable, timely exchange of information, both between devices within a module/subsystem, as well as throughout the s/c.</w:t>
      </w:r>
    </w:p>
    <w:p w:rsidR="00B76172" w:rsidRDefault="00B76172" w:rsidP="00B76172">
      <w:pPr>
        <w:pStyle w:val="ListParagraph"/>
        <w:numPr>
          <w:ilvl w:val="1"/>
          <w:numId w:val="43"/>
        </w:numPr>
      </w:pPr>
      <w:r>
        <w:t>CAN bus stuff …</w:t>
      </w:r>
    </w:p>
    <w:p w:rsidR="00B76172" w:rsidRDefault="00B76172" w:rsidP="00B76172">
      <w:pPr>
        <w:pStyle w:val="ListParagraph"/>
        <w:numPr>
          <w:ilvl w:val="1"/>
          <w:numId w:val="43"/>
        </w:numPr>
      </w:pPr>
      <w:r>
        <w:t>I2C bus stuff</w:t>
      </w:r>
    </w:p>
    <w:p w:rsidR="00B76172" w:rsidRDefault="00B76172" w:rsidP="00B76172">
      <w:pPr>
        <w:pStyle w:val="ListParagraph"/>
        <w:numPr>
          <w:ilvl w:val="1"/>
          <w:numId w:val="43"/>
        </w:numPr>
      </w:pPr>
      <w:r>
        <w:t>UART stuff …</w:t>
      </w:r>
    </w:p>
    <w:p w:rsidR="00B76172" w:rsidRDefault="00B76172" w:rsidP="00B76172">
      <w:pPr>
        <w:pStyle w:val="ListParagraph"/>
        <w:numPr>
          <w:ilvl w:val="1"/>
          <w:numId w:val="43"/>
        </w:numPr>
      </w:pPr>
      <w:r>
        <w:t>Noisy environments – PPT craziness?</w:t>
      </w:r>
    </w:p>
    <w:p w:rsidR="00B76172" w:rsidRDefault="00B76172" w:rsidP="00B76172">
      <w:pPr>
        <w:pStyle w:val="ListParagraph"/>
        <w:numPr>
          <w:ilvl w:val="0"/>
          <w:numId w:val="43"/>
        </w:numPr>
      </w:pPr>
      <w:r>
        <w:t xml:space="preserve">CECS must be built in a manner that allows for </w:t>
      </w:r>
      <w:proofErr w:type="spellStart"/>
      <w:r>
        <w:t>maximun</w:t>
      </w:r>
      <w:proofErr w:type="spellEnd"/>
      <w:r>
        <w:t xml:space="preserve"> reliability</w:t>
      </w:r>
    </w:p>
    <w:p w:rsidR="00B76172" w:rsidRDefault="00B76172" w:rsidP="00B76172">
      <w:pPr>
        <w:pStyle w:val="ListParagraph"/>
        <w:numPr>
          <w:ilvl w:val="1"/>
          <w:numId w:val="43"/>
        </w:numPr>
      </w:pPr>
      <w:r>
        <w:t>Toolset freezes</w:t>
      </w:r>
    </w:p>
    <w:p w:rsidR="00B76172" w:rsidRDefault="00B76172" w:rsidP="00B76172">
      <w:pPr>
        <w:pStyle w:val="ListParagraph"/>
        <w:numPr>
          <w:ilvl w:val="1"/>
          <w:numId w:val="43"/>
        </w:numPr>
      </w:pPr>
      <w:r>
        <w:t>Debug backchannel</w:t>
      </w:r>
    </w:p>
    <w:p w:rsidR="00B76172" w:rsidRDefault="00B76172" w:rsidP="00B76172">
      <w:pPr>
        <w:pStyle w:val="ListParagraph"/>
        <w:numPr>
          <w:ilvl w:val="1"/>
          <w:numId w:val="43"/>
        </w:numPr>
      </w:pPr>
      <w:r>
        <w:t>TESTABILITY</w:t>
      </w:r>
    </w:p>
    <w:p w:rsidR="00B76172" w:rsidRDefault="00B76172" w:rsidP="00B76172">
      <w:pPr>
        <w:pStyle w:val="ListParagraph"/>
        <w:numPr>
          <w:ilvl w:val="1"/>
          <w:numId w:val="43"/>
        </w:numPr>
      </w:pPr>
    </w:p>
    <w:p w:rsidR="00B76172" w:rsidRDefault="00B76172" w:rsidP="00B76172">
      <w:pPr>
        <w:pStyle w:val="ListParagraph"/>
        <w:numPr>
          <w:ilvl w:val="0"/>
          <w:numId w:val="43"/>
        </w:numPr>
      </w:pPr>
      <w:r>
        <w:t>CECS must work cleanly together with the larger system that forms the Ground Segment.</w:t>
      </w:r>
    </w:p>
    <w:p w:rsidR="00B76172" w:rsidRDefault="00B76172" w:rsidP="00B76172">
      <w:pPr>
        <w:pStyle w:val="ListParagraph"/>
        <w:numPr>
          <w:ilvl w:val="1"/>
          <w:numId w:val="43"/>
        </w:numPr>
      </w:pPr>
      <w:r>
        <w:t>COSMOS-y stuff here</w:t>
      </w:r>
    </w:p>
    <w:p w:rsidR="00B76172" w:rsidRDefault="00B76172" w:rsidP="00B76172">
      <w:pPr>
        <w:pStyle w:val="ListParagraph"/>
        <w:numPr>
          <w:ilvl w:val="1"/>
          <w:numId w:val="43"/>
        </w:numPr>
      </w:pPr>
      <w:r>
        <w:t>Integration stuff/flat sat as well?</w:t>
      </w:r>
    </w:p>
    <w:p w:rsidR="00B76172" w:rsidRDefault="00B76172" w:rsidP="00B76172">
      <w:pPr>
        <w:pStyle w:val="ListParagraph"/>
        <w:numPr>
          <w:ilvl w:val="0"/>
          <w:numId w:val="43"/>
        </w:numPr>
      </w:pPr>
      <w:r>
        <w:t>Others:</w:t>
      </w:r>
    </w:p>
    <w:p w:rsidR="00B76172" w:rsidRDefault="00B76172" w:rsidP="00B76172">
      <w:pPr>
        <w:pStyle w:val="ListParagraph"/>
        <w:numPr>
          <w:ilvl w:val="1"/>
          <w:numId w:val="43"/>
        </w:numPr>
      </w:pPr>
      <w:r>
        <w:t>Other hardware (</w:t>
      </w:r>
      <w:proofErr w:type="spellStart"/>
      <w:r>
        <w:t>bsp</w:t>
      </w:r>
      <w:proofErr w:type="spellEnd"/>
      <w:r>
        <w:t xml:space="preserve"> hardware redirection)</w:t>
      </w:r>
    </w:p>
    <w:p w:rsidR="007D736D" w:rsidRPr="00C036E2" w:rsidRDefault="007D736D" w:rsidP="00B76172">
      <w:pPr>
        <w:pStyle w:val="ListParagraph"/>
        <w:numPr>
          <w:ilvl w:val="1"/>
          <w:numId w:val="43"/>
        </w:numPr>
      </w:pPr>
      <w:r>
        <w:t>Power consumption?</w:t>
      </w:r>
    </w:p>
    <w:sectPr w:rsidR="007D736D" w:rsidRPr="00C036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2775B"/>
    <w:multiLevelType w:val="multilevel"/>
    <w:tmpl w:val="4CA01F3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D9C2983"/>
    <w:multiLevelType w:val="hybridMultilevel"/>
    <w:tmpl w:val="91FAA0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D65EBF"/>
    <w:multiLevelType w:val="hybridMultilevel"/>
    <w:tmpl w:val="23828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4F3F0B"/>
    <w:multiLevelType w:val="hybridMultilevel"/>
    <w:tmpl w:val="AE1018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0"/>
  </w:num>
  <w:num w:numId="37">
    <w:abstractNumId w:val="0"/>
  </w:num>
  <w:num w:numId="38">
    <w:abstractNumId w:val="0"/>
  </w:num>
  <w:num w:numId="39">
    <w:abstractNumId w:val="0"/>
  </w:num>
  <w:num w:numId="40">
    <w:abstractNumId w:val="0"/>
  </w:num>
  <w:num w:numId="41">
    <w:abstractNumId w:val="2"/>
  </w:num>
  <w:num w:numId="42">
    <w:abstractNumId w:val="1"/>
  </w:num>
  <w:num w:numId="4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2BC"/>
    <w:rsid w:val="00044EA3"/>
    <w:rsid w:val="002707BB"/>
    <w:rsid w:val="004623F5"/>
    <w:rsid w:val="0052432D"/>
    <w:rsid w:val="005A7CC0"/>
    <w:rsid w:val="007D736D"/>
    <w:rsid w:val="00812929"/>
    <w:rsid w:val="0089442D"/>
    <w:rsid w:val="00912968"/>
    <w:rsid w:val="00AE15DF"/>
    <w:rsid w:val="00B76172"/>
    <w:rsid w:val="00B918B9"/>
    <w:rsid w:val="00C036E2"/>
    <w:rsid w:val="00C03EAF"/>
    <w:rsid w:val="00C37226"/>
    <w:rsid w:val="00C852BC"/>
    <w:rsid w:val="00D56AA2"/>
    <w:rsid w:val="00D8618A"/>
    <w:rsid w:val="00E22FCB"/>
    <w:rsid w:val="00E81C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E70D5"/>
  <w15:chartTrackingRefBased/>
  <w15:docId w15:val="{4DC43389-991B-4EB1-B866-92A73D58A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036E2"/>
  </w:style>
  <w:style w:type="paragraph" w:styleId="Heading1">
    <w:name w:val="heading 1"/>
    <w:basedOn w:val="Normal"/>
    <w:next w:val="Normal"/>
    <w:link w:val="Heading1Char"/>
    <w:uiPriority w:val="9"/>
    <w:qFormat/>
    <w:rsid w:val="00C036E2"/>
    <w:pPr>
      <w:keepNext/>
      <w:keepLines/>
      <w:numPr>
        <w:numId w:val="4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C036E2"/>
    <w:pPr>
      <w:keepNext/>
      <w:keepLines/>
      <w:numPr>
        <w:ilvl w:val="1"/>
        <w:numId w:val="4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C036E2"/>
    <w:pPr>
      <w:keepNext/>
      <w:keepLines/>
      <w:numPr>
        <w:ilvl w:val="2"/>
        <w:numId w:val="4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C036E2"/>
    <w:pPr>
      <w:keepNext/>
      <w:keepLines/>
      <w:numPr>
        <w:ilvl w:val="3"/>
        <w:numId w:val="4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C036E2"/>
    <w:pPr>
      <w:keepNext/>
      <w:keepLines/>
      <w:numPr>
        <w:ilvl w:val="4"/>
        <w:numId w:val="4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C036E2"/>
    <w:pPr>
      <w:keepNext/>
      <w:keepLines/>
      <w:numPr>
        <w:ilvl w:val="5"/>
        <w:numId w:val="4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C036E2"/>
    <w:pPr>
      <w:keepNext/>
      <w:keepLines/>
      <w:numPr>
        <w:ilvl w:val="6"/>
        <w:numId w:val="4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036E2"/>
    <w:pPr>
      <w:keepNext/>
      <w:keepLines/>
      <w:numPr>
        <w:ilvl w:val="7"/>
        <w:numId w:val="4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036E2"/>
    <w:pPr>
      <w:keepNext/>
      <w:keepLines/>
      <w:numPr>
        <w:ilvl w:val="8"/>
        <w:numId w:val="4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36E2"/>
    <w:rPr>
      <w:rFonts w:asciiTheme="majorHAnsi" w:eastAsiaTheme="majorEastAsia" w:hAnsiTheme="majorHAnsi" w:cstheme="majorBidi"/>
      <w:b/>
      <w:bCs/>
      <w:smallCaps/>
      <w:color w:val="000000" w:themeColor="text1"/>
      <w:sz w:val="36"/>
      <w:szCs w:val="36"/>
    </w:rPr>
  </w:style>
  <w:style w:type="paragraph" w:styleId="Title">
    <w:name w:val="Title"/>
    <w:basedOn w:val="Normal"/>
    <w:next w:val="Normal"/>
    <w:link w:val="TitleChar"/>
    <w:uiPriority w:val="10"/>
    <w:qFormat/>
    <w:rsid w:val="00C036E2"/>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C036E2"/>
    <w:rPr>
      <w:rFonts w:asciiTheme="majorHAnsi" w:eastAsiaTheme="majorEastAsia" w:hAnsiTheme="majorHAnsi" w:cstheme="majorBidi"/>
      <w:color w:val="000000" w:themeColor="text1"/>
      <w:sz w:val="56"/>
      <w:szCs w:val="56"/>
    </w:rPr>
  </w:style>
  <w:style w:type="character" w:customStyle="1" w:styleId="Heading2Char">
    <w:name w:val="Heading 2 Char"/>
    <w:basedOn w:val="DefaultParagraphFont"/>
    <w:link w:val="Heading2"/>
    <w:uiPriority w:val="9"/>
    <w:rsid w:val="00C036E2"/>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C036E2"/>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C036E2"/>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C036E2"/>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C036E2"/>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C036E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036E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036E2"/>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C036E2"/>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C036E2"/>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C036E2"/>
    <w:rPr>
      <w:color w:val="5A5A5A" w:themeColor="text1" w:themeTint="A5"/>
      <w:spacing w:val="10"/>
    </w:rPr>
  </w:style>
  <w:style w:type="character" w:styleId="Strong">
    <w:name w:val="Strong"/>
    <w:basedOn w:val="DefaultParagraphFont"/>
    <w:uiPriority w:val="22"/>
    <w:qFormat/>
    <w:rsid w:val="00C036E2"/>
    <w:rPr>
      <w:b/>
      <w:bCs/>
      <w:color w:val="000000" w:themeColor="text1"/>
    </w:rPr>
  </w:style>
  <w:style w:type="character" w:styleId="Emphasis">
    <w:name w:val="Emphasis"/>
    <w:basedOn w:val="DefaultParagraphFont"/>
    <w:uiPriority w:val="20"/>
    <w:qFormat/>
    <w:rsid w:val="00C036E2"/>
    <w:rPr>
      <w:i/>
      <w:iCs/>
      <w:color w:val="auto"/>
    </w:rPr>
  </w:style>
  <w:style w:type="paragraph" w:styleId="NoSpacing">
    <w:name w:val="No Spacing"/>
    <w:uiPriority w:val="1"/>
    <w:qFormat/>
    <w:rsid w:val="00C036E2"/>
    <w:pPr>
      <w:spacing w:after="0" w:line="240" w:lineRule="auto"/>
    </w:pPr>
  </w:style>
  <w:style w:type="paragraph" w:styleId="Quote">
    <w:name w:val="Quote"/>
    <w:basedOn w:val="Normal"/>
    <w:next w:val="Normal"/>
    <w:link w:val="QuoteChar"/>
    <w:uiPriority w:val="29"/>
    <w:qFormat/>
    <w:rsid w:val="00C036E2"/>
    <w:pPr>
      <w:spacing w:before="160"/>
      <w:ind w:left="720" w:right="720"/>
    </w:pPr>
    <w:rPr>
      <w:i/>
      <w:iCs/>
      <w:color w:val="000000" w:themeColor="text1"/>
    </w:rPr>
  </w:style>
  <w:style w:type="character" w:customStyle="1" w:styleId="QuoteChar">
    <w:name w:val="Quote Char"/>
    <w:basedOn w:val="DefaultParagraphFont"/>
    <w:link w:val="Quote"/>
    <w:uiPriority w:val="29"/>
    <w:rsid w:val="00C036E2"/>
    <w:rPr>
      <w:i/>
      <w:iCs/>
      <w:color w:val="000000" w:themeColor="text1"/>
    </w:rPr>
  </w:style>
  <w:style w:type="paragraph" w:styleId="IntenseQuote">
    <w:name w:val="Intense Quote"/>
    <w:basedOn w:val="Normal"/>
    <w:next w:val="Normal"/>
    <w:link w:val="IntenseQuoteChar"/>
    <w:uiPriority w:val="30"/>
    <w:qFormat/>
    <w:rsid w:val="00C036E2"/>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C036E2"/>
    <w:rPr>
      <w:color w:val="000000" w:themeColor="text1"/>
      <w:shd w:val="clear" w:color="auto" w:fill="F2F2F2" w:themeFill="background1" w:themeFillShade="F2"/>
    </w:rPr>
  </w:style>
  <w:style w:type="character" w:styleId="SubtleEmphasis">
    <w:name w:val="Subtle Emphasis"/>
    <w:basedOn w:val="DefaultParagraphFont"/>
    <w:uiPriority w:val="19"/>
    <w:qFormat/>
    <w:rsid w:val="00C036E2"/>
    <w:rPr>
      <w:i/>
      <w:iCs/>
      <w:color w:val="404040" w:themeColor="text1" w:themeTint="BF"/>
    </w:rPr>
  </w:style>
  <w:style w:type="character" w:styleId="IntenseEmphasis">
    <w:name w:val="Intense Emphasis"/>
    <w:basedOn w:val="DefaultParagraphFont"/>
    <w:uiPriority w:val="21"/>
    <w:qFormat/>
    <w:rsid w:val="00C036E2"/>
    <w:rPr>
      <w:b/>
      <w:bCs/>
      <w:i/>
      <w:iCs/>
      <w:caps/>
    </w:rPr>
  </w:style>
  <w:style w:type="character" w:styleId="SubtleReference">
    <w:name w:val="Subtle Reference"/>
    <w:basedOn w:val="DefaultParagraphFont"/>
    <w:uiPriority w:val="31"/>
    <w:qFormat/>
    <w:rsid w:val="00C036E2"/>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C036E2"/>
    <w:rPr>
      <w:b/>
      <w:bCs/>
      <w:smallCaps/>
      <w:u w:val="single"/>
    </w:rPr>
  </w:style>
  <w:style w:type="character" w:styleId="BookTitle">
    <w:name w:val="Book Title"/>
    <w:basedOn w:val="DefaultParagraphFont"/>
    <w:uiPriority w:val="33"/>
    <w:qFormat/>
    <w:rsid w:val="00C036E2"/>
    <w:rPr>
      <w:b w:val="0"/>
      <w:bCs w:val="0"/>
      <w:smallCaps/>
      <w:spacing w:val="5"/>
    </w:rPr>
  </w:style>
  <w:style w:type="paragraph" w:styleId="TOCHeading">
    <w:name w:val="TOC Heading"/>
    <w:basedOn w:val="Heading1"/>
    <w:next w:val="Normal"/>
    <w:uiPriority w:val="39"/>
    <w:semiHidden/>
    <w:unhideWhenUsed/>
    <w:qFormat/>
    <w:rsid w:val="00C036E2"/>
    <w:pPr>
      <w:outlineLvl w:val="9"/>
    </w:pPr>
  </w:style>
  <w:style w:type="paragraph" w:styleId="ListParagraph">
    <w:name w:val="List Paragraph"/>
    <w:basedOn w:val="Normal"/>
    <w:uiPriority w:val="34"/>
    <w:qFormat/>
    <w:rsid w:val="00C036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1312</TotalTime>
  <Pages>2</Pages>
  <Words>588</Words>
  <Characters>3352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Chrisope</dc:creator>
  <cp:keywords/>
  <dc:description/>
  <cp:lastModifiedBy>Jeffrey Chrisope</cp:lastModifiedBy>
  <cp:revision>6</cp:revision>
  <dcterms:created xsi:type="dcterms:W3CDTF">2017-10-29T17:09:00Z</dcterms:created>
  <dcterms:modified xsi:type="dcterms:W3CDTF">2017-10-30T15:01:00Z</dcterms:modified>
</cp:coreProperties>
</file>