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C74B" w14:textId="48C87D05" w:rsidR="001B372C" w:rsidRDefault="001B372C" w:rsidP="00335C3B">
      <w:pPr>
        <w:pStyle w:val="Heading1"/>
      </w:pPr>
      <w:r>
        <w:t>Prerequisites</w:t>
      </w:r>
    </w:p>
    <w:p w14:paraId="4E71153D" w14:textId="77777777" w:rsidR="001B372C" w:rsidRPr="001B372C" w:rsidRDefault="001B372C" w:rsidP="001B372C"/>
    <w:p w14:paraId="4AE1B48A" w14:textId="3BE915D1" w:rsidR="00244439" w:rsidRPr="00335C3B" w:rsidRDefault="004671E5" w:rsidP="00335C3B">
      <w:pPr>
        <w:pStyle w:val="Heading1"/>
      </w:pPr>
      <w:r w:rsidRPr="00335C3B">
        <w:t>Configuration file</w:t>
      </w:r>
    </w:p>
    <w:p w14:paraId="10AF726B" w14:textId="51CE635A" w:rsidR="002206AB" w:rsidRDefault="002206AB" w:rsidP="0009595C">
      <w:pPr>
        <w:pStyle w:val="Heading2"/>
      </w:pPr>
      <w:r>
        <w:t>Purpose and Use</w:t>
      </w:r>
    </w:p>
    <w:p w14:paraId="75C645AA" w14:textId="13D996C8" w:rsidR="00CE4D39" w:rsidRPr="00CE4D39" w:rsidRDefault="00CE4D39" w:rsidP="00CE4D39">
      <w:pPr>
        <w:ind w:left="720"/>
      </w:pPr>
      <w:r>
        <w:t>Use Notepad++, use INI file language</w:t>
      </w:r>
    </w:p>
    <w:p w14:paraId="5E1D9789" w14:textId="290A7176" w:rsidR="004671E5" w:rsidRPr="0009595C" w:rsidRDefault="0009595C" w:rsidP="0009595C">
      <w:pPr>
        <w:pStyle w:val="Heading2"/>
      </w:pPr>
      <w:r w:rsidRPr="0009595C">
        <w:t>AGOL section</w:t>
      </w:r>
    </w:p>
    <w:p w14:paraId="2FC99CE2" w14:textId="00BE865E" w:rsidR="0009595C" w:rsidRDefault="002206AB" w:rsidP="002206AB">
      <w:pPr>
        <w:ind w:left="720"/>
      </w:pPr>
      <w:r>
        <w:rPr>
          <w:noProof/>
        </w:rPr>
        <w:drawing>
          <wp:inline distT="0" distB="0" distL="0" distR="0" wp14:anchorId="283571C8" wp14:editId="2B4BE0A4">
            <wp:extent cx="6095238" cy="1666667"/>
            <wp:effectExtent l="38100" t="38100" r="9652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16666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F8172" w14:textId="69802453" w:rsidR="0009595C" w:rsidRPr="00335C3B" w:rsidRDefault="002206AB" w:rsidP="00661D4B">
      <w:pPr>
        <w:ind w:left="720"/>
        <w:jc w:val="both"/>
      </w:pPr>
      <w:r w:rsidRPr="00335C3B">
        <w:t>ArcGIS Online credentials are the main focus of this section. Below are descriptions of each input.</w:t>
      </w:r>
      <w:r w:rsidR="00661D4B" w:rsidRPr="00335C3B">
        <w:t xml:space="preserve"> These inputs play a role in accessing the participating ArcGIS Online Organizational/Portal account</w:t>
      </w:r>
      <w:r w:rsidR="00661D4B" w:rsidRPr="00335C3B">
        <w:rPr>
          <w:rStyle w:val="FootnoteReference"/>
        </w:rPr>
        <w:footnoteReference w:id="1"/>
      </w:r>
      <w:r w:rsidR="00661D4B" w:rsidRPr="00335C3B">
        <w:t>.</w:t>
      </w:r>
    </w:p>
    <w:p w14:paraId="7CB1A8EE" w14:textId="762FD090" w:rsidR="00661D4B" w:rsidRPr="00335C3B" w:rsidRDefault="002206AB" w:rsidP="00BD14AF">
      <w:pPr>
        <w:pStyle w:val="ListParagraph"/>
        <w:numPr>
          <w:ilvl w:val="0"/>
          <w:numId w:val="1"/>
        </w:numPr>
        <w:spacing w:after="60"/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AA6FA59" wp14:editId="5D503554">
                <wp:simplePos x="0" y="0"/>
                <wp:positionH relativeFrom="column">
                  <wp:posOffset>396978</wp:posOffset>
                </wp:positionH>
                <wp:positionV relativeFrom="paragraph">
                  <wp:posOffset>6985</wp:posOffset>
                </wp:positionV>
                <wp:extent cx="192922" cy="192922"/>
                <wp:effectExtent l="0" t="0" r="0" b="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2" cy="192922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0599" id="Teardrop 3" o:spid="_x0000_s1026" style="position:absolute;margin-left:31.25pt;margin-top:.55pt;width:15.2pt;height:15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922,19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" path="m,96461c,43187,43187,,96461,r96461,l192922,96461v,53274,-43187,96461,-96461,96461c43187,192922,,149735,,96461xe" fillcolor="#ff5353" stroked="f" strokeweight="1pt">
                <v:stroke joinstyle="miter"/>
                <v:path arrowok="t" o:connecttype="custom" o:connectlocs="0,96461;96461,0;192922,0;192922,96461;96461,192922;0,96461" o:connectangles="0,0,0,0,0,0"/>
              </v:shape>
            </w:pict>
          </mc:Fallback>
        </mc:AlternateContent>
      </w:r>
      <w:r w:rsidRPr="00335C3B">
        <w:rPr>
          <w:b/>
        </w:rPr>
        <w:t>AGOL URL</w:t>
      </w:r>
      <w:r w:rsidR="00661D4B" w:rsidRPr="00335C3B">
        <w:t>: the ArcGIS Online URL where the login credentials will be passed through</w:t>
      </w:r>
    </w:p>
    <w:p w14:paraId="2E3BD80E" w14:textId="7915A68B" w:rsidR="002206AB" w:rsidRPr="00335C3B" w:rsidRDefault="00661D4B" w:rsidP="00BD14AF">
      <w:pPr>
        <w:pStyle w:val="ListParagraph"/>
        <w:ind w:left="1800"/>
        <w:contextualSpacing w:val="0"/>
        <w:jc w:val="both"/>
      </w:pPr>
      <w:r w:rsidRPr="00335C3B">
        <w:t>The main ArcGIS website URL (</w:t>
      </w:r>
      <w:hyperlink r:id="rId9" w:history="1">
        <w:r w:rsidRPr="00335C3B">
          <w:rPr>
            <w:rStyle w:val="Hyperlink"/>
          </w:rPr>
          <w:t>www.arcgis.com</w:t>
        </w:r>
      </w:hyperlink>
      <w:r w:rsidRPr="00335C3B">
        <w:t>) is recommended, but any ArcGIS URL that accepts login credentials can be used.</w:t>
      </w:r>
    </w:p>
    <w:p w14:paraId="7AF260D5" w14:textId="3FB10FF8" w:rsidR="002206AB" w:rsidRPr="00335C3B" w:rsidRDefault="00BD14AF" w:rsidP="00BD14AF">
      <w:pPr>
        <w:pStyle w:val="ListParagraph"/>
        <w:numPr>
          <w:ilvl w:val="0"/>
          <w:numId w:val="1"/>
        </w:numPr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5164C1" wp14:editId="537E0527">
                <wp:simplePos x="0" y="0"/>
                <wp:positionH relativeFrom="column">
                  <wp:posOffset>397314</wp:posOffset>
                </wp:positionH>
                <wp:positionV relativeFrom="paragraph">
                  <wp:posOffset>5715</wp:posOffset>
                </wp:positionV>
                <wp:extent cx="192405" cy="192405"/>
                <wp:effectExtent l="0" t="0" r="0" b="0"/>
                <wp:wrapNone/>
                <wp:docPr id="14" name="Teardro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DD1C" id="Teardrop 14" o:spid="_x0000_s1026" style="position:absolute;margin-left:31.3pt;margin-top:.45pt;width:15.15pt;height:1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2206AB" w:rsidRPr="00335C3B">
        <w:rPr>
          <w:b/>
        </w:rPr>
        <w:t>AGOL username</w:t>
      </w:r>
      <w:r w:rsidR="00661D4B" w:rsidRPr="00335C3B">
        <w:t>: The participating ArcGIS Online account's username</w:t>
      </w:r>
    </w:p>
    <w:p w14:paraId="14FB71A0" w14:textId="06BE743D" w:rsidR="002206AB" w:rsidRPr="00335C3B" w:rsidRDefault="00BD14AF" w:rsidP="00BD14AF">
      <w:pPr>
        <w:pStyle w:val="ListParagraph"/>
        <w:numPr>
          <w:ilvl w:val="0"/>
          <w:numId w:val="1"/>
        </w:numPr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176AE3" wp14:editId="044ED007">
                <wp:simplePos x="0" y="0"/>
                <wp:positionH relativeFrom="column">
                  <wp:posOffset>396044</wp:posOffset>
                </wp:positionH>
                <wp:positionV relativeFrom="paragraph">
                  <wp:posOffset>5080</wp:posOffset>
                </wp:positionV>
                <wp:extent cx="192405" cy="192405"/>
                <wp:effectExtent l="0" t="0" r="0" b="0"/>
                <wp:wrapNone/>
                <wp:docPr id="15" name="Teardro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0FB0" id="Teardrop 15" o:spid="_x0000_s1026" style="position:absolute;margin-left:31.2pt;margin-top:.4pt;width:15.15pt;height:15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2206AB" w:rsidRPr="00335C3B">
        <w:rPr>
          <w:b/>
        </w:rPr>
        <w:t>AGOL password</w:t>
      </w:r>
      <w:r w:rsidR="00661D4B" w:rsidRPr="00335C3B">
        <w:t>: the participating ArcGIS Online account's password</w:t>
      </w:r>
    </w:p>
    <w:p w14:paraId="627F12DB" w14:textId="55787689" w:rsidR="0009595C" w:rsidRDefault="0009595C" w:rsidP="00BD14AF">
      <w:pPr>
        <w:pStyle w:val="Heading2"/>
        <w:jc w:val="both"/>
      </w:pPr>
      <w:r>
        <w:t>SQL section</w:t>
      </w:r>
    </w:p>
    <w:p w14:paraId="287EA77D" w14:textId="324807F1" w:rsidR="00335C3B" w:rsidRDefault="00BD14AF" w:rsidP="00BD14AF">
      <w:pPr>
        <w:ind w:left="720"/>
        <w:jc w:val="both"/>
      </w:pPr>
      <w:bookmarkStart w:id="0" w:name="_GoBack"/>
      <w:r>
        <w:rPr>
          <w:noProof/>
        </w:rPr>
        <w:drawing>
          <wp:inline distT="0" distB="0" distL="0" distR="0" wp14:anchorId="4BBE9BC8" wp14:editId="32D18383">
            <wp:extent cx="5286201" cy="2238375"/>
            <wp:effectExtent l="38100" t="38100" r="8636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22" cy="2260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B06C7A6" w14:textId="4BCBD354" w:rsidR="00335C3B" w:rsidRDefault="00335C3B" w:rsidP="00BD14AF">
      <w:pPr>
        <w:ind w:left="720"/>
        <w:jc w:val="both"/>
      </w:pPr>
      <w:r>
        <w:lastRenderedPageBreak/>
        <w:t xml:space="preserve">Microsoft (MS) SQL Server authentication credentials are the main focus of this section. Below are descriptions of each input. These inputs play a role in accessing the participating MS SQL </w:t>
      </w:r>
      <w:r w:rsidR="00BD14AF">
        <w:t xml:space="preserve">Server database management system. This connection is possible using the open source Python module </w:t>
      </w:r>
      <w:hyperlink r:id="rId11" w:history="1">
        <w:r w:rsidR="00BD14AF" w:rsidRPr="00BD14AF">
          <w:rPr>
            <w:rStyle w:val="Hyperlink"/>
            <w:i/>
          </w:rPr>
          <w:t>pyodbc</w:t>
        </w:r>
      </w:hyperlink>
      <w:r w:rsidR="00BD14AF">
        <w:t xml:space="preserve">. The methods used </w:t>
      </w:r>
      <w:r w:rsidR="00E959B7">
        <w:t xml:space="preserve">in this section of the configuration file/script are detailed in the </w:t>
      </w:r>
      <w:r w:rsidR="00E959B7">
        <w:rPr>
          <w:i/>
        </w:rPr>
        <w:t>pyodbc</w:t>
      </w:r>
      <w:r w:rsidR="00E959B7">
        <w:t xml:space="preserve"> documentation</w:t>
      </w:r>
      <w:r w:rsidR="00E959B7">
        <w:rPr>
          <w:rStyle w:val="FootnoteReference"/>
        </w:rPr>
        <w:footnoteReference w:id="2"/>
      </w:r>
      <w:r w:rsidR="00E959B7">
        <w:t>.</w:t>
      </w:r>
    </w:p>
    <w:p w14:paraId="4609C97F" w14:textId="5B1CE870" w:rsidR="0076526A" w:rsidRDefault="001553E2" w:rsidP="003B3E97">
      <w:pPr>
        <w:pStyle w:val="ListParagraph"/>
        <w:numPr>
          <w:ilvl w:val="0"/>
          <w:numId w:val="2"/>
        </w:numPr>
        <w:spacing w:after="60"/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8BDF5D" wp14:editId="6A705B62">
                <wp:simplePos x="0" y="0"/>
                <wp:positionH relativeFrom="column">
                  <wp:posOffset>628333</wp:posOffset>
                </wp:positionH>
                <wp:positionV relativeFrom="paragraph">
                  <wp:posOffset>8890</wp:posOffset>
                </wp:positionV>
                <wp:extent cx="192405" cy="192405"/>
                <wp:effectExtent l="0" t="0" r="0" b="0"/>
                <wp:wrapNone/>
                <wp:docPr id="16" name="Teardro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135F" id="Teardrop 16" o:spid="_x0000_s1026" style="position:absolute;margin-left:49.5pt;margin-top:.7pt;width:15.15pt;height:15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ODBC Driver</w:t>
      </w:r>
      <w:r w:rsidR="002A3FC2">
        <w:t>: the reference to the distributed ODBC driver for SQL Server</w:t>
      </w:r>
    </w:p>
    <w:p w14:paraId="7F0DFC22" w14:textId="36F8A80B" w:rsidR="003B3E97" w:rsidRDefault="003B3E97" w:rsidP="003B3E97">
      <w:pPr>
        <w:pStyle w:val="ListParagraph"/>
        <w:ind w:left="2160"/>
        <w:contextualSpacing w:val="0"/>
        <w:jc w:val="both"/>
      </w:pPr>
      <w:r>
        <w:rPr>
          <w:noProof/>
        </w:rPr>
        <w:t xml:space="preserve">It is preferred to have the latest ODBC driver (version 17 as of this document's creation), but the generic {SQL Server} is used as default. Refer to </w:t>
      </w:r>
      <w:r>
        <w:rPr>
          <w:i/>
          <w:noProof/>
        </w:rPr>
        <w:t>pyodbc</w:t>
      </w:r>
      <w:r>
        <w:rPr>
          <w:noProof/>
        </w:rPr>
        <w:t xml:space="preserve"> documentation concerning syntax in updating this section. The curled brackets are required</w:t>
      </w:r>
      <w:r w:rsidR="00CE4D39">
        <w:rPr>
          <w:noProof/>
        </w:rPr>
        <w:t xml:space="preserve"> as shown in the </w:t>
      </w:r>
      <w:r w:rsidR="00CE4D39">
        <w:rPr>
          <w:i/>
          <w:noProof/>
        </w:rPr>
        <w:t>pyodbc</w:t>
      </w:r>
      <w:r w:rsidR="00CE4D39">
        <w:rPr>
          <w:noProof/>
        </w:rPr>
        <w:t xml:space="preserve"> documentation</w:t>
      </w:r>
      <w:r>
        <w:rPr>
          <w:noProof/>
        </w:rPr>
        <w:t>.</w:t>
      </w:r>
    </w:p>
    <w:p w14:paraId="640C4853" w14:textId="3E94AD92" w:rsidR="0076526A" w:rsidRDefault="001553E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99E692" wp14:editId="19FC37F8">
                <wp:simplePos x="0" y="0"/>
                <wp:positionH relativeFrom="column">
                  <wp:posOffset>628015</wp:posOffset>
                </wp:positionH>
                <wp:positionV relativeFrom="paragraph">
                  <wp:posOffset>6350</wp:posOffset>
                </wp:positionV>
                <wp:extent cx="192405" cy="192405"/>
                <wp:effectExtent l="0" t="0" r="0" b="0"/>
                <wp:wrapNone/>
                <wp:docPr id="17" name="Teardro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B72" id="Teardrop 17" o:spid="_x0000_s1026" style="position:absolute;margin-left:49.45pt;margin-top:.5pt;width:15.15pt;height:15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A86933" wp14:editId="66928F75">
                <wp:simplePos x="0" y="0"/>
                <wp:positionH relativeFrom="column">
                  <wp:posOffset>623252</wp:posOffset>
                </wp:positionH>
                <wp:positionV relativeFrom="paragraph">
                  <wp:posOffset>306070</wp:posOffset>
                </wp:positionV>
                <wp:extent cx="192405" cy="192405"/>
                <wp:effectExtent l="0" t="0" r="0" b="0"/>
                <wp:wrapNone/>
                <wp:docPr id="20" name="Teardro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3E74" id="Teardrop 20" o:spid="_x0000_s1026" style="position:absolute;margin-left:49.05pt;margin-top:24.1pt;width:15.15pt;height:15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server name</w:t>
      </w:r>
      <w:r w:rsidR="002A3FC2">
        <w:t xml:space="preserve">: </w:t>
      </w:r>
      <w:r w:rsidR="003B3E97">
        <w:t>the server name of the participating MS SQL Server</w:t>
      </w:r>
    </w:p>
    <w:p w14:paraId="668306E0" w14:textId="3D20904D" w:rsidR="0076526A" w:rsidRDefault="0076526A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</w:rPr>
        <w:t>SQL server database</w:t>
      </w:r>
      <w:r w:rsidR="002A3FC2">
        <w:t>:</w:t>
      </w:r>
      <w:r w:rsidR="003B3E97">
        <w:t xml:space="preserve"> the database name of the participating MS SQL Server</w:t>
      </w:r>
    </w:p>
    <w:p w14:paraId="0CE78C40" w14:textId="11F5A3AD" w:rsidR="0076526A" w:rsidRDefault="001553E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451739" wp14:editId="45968B7F">
                <wp:simplePos x="0" y="0"/>
                <wp:positionH relativeFrom="column">
                  <wp:posOffset>628968</wp:posOffset>
                </wp:positionH>
                <wp:positionV relativeFrom="paragraph">
                  <wp:posOffset>10160</wp:posOffset>
                </wp:positionV>
                <wp:extent cx="192405" cy="192405"/>
                <wp:effectExtent l="0" t="0" r="0" b="0"/>
                <wp:wrapNone/>
                <wp:docPr id="19" name="Teardro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C960" id="Teardrop 19" o:spid="_x0000_s1026" style="position:absolute;margin-left:49.55pt;margin-top:.8pt;width:15.15pt;height:15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username</w:t>
      </w:r>
      <w:r w:rsidR="002A3FC2">
        <w:t>:</w:t>
      </w:r>
      <w:r w:rsidR="003B3E97">
        <w:t xml:space="preserve"> the participating MS SQL Server username</w:t>
      </w:r>
    </w:p>
    <w:p w14:paraId="176BC7B7" w14:textId="574B140C" w:rsidR="0076526A" w:rsidRPr="00E959B7" w:rsidRDefault="00CC03D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6ECD57" wp14:editId="01CF8089">
                <wp:simplePos x="0" y="0"/>
                <wp:positionH relativeFrom="column">
                  <wp:posOffset>622300</wp:posOffset>
                </wp:positionH>
                <wp:positionV relativeFrom="paragraph">
                  <wp:posOffset>3175</wp:posOffset>
                </wp:positionV>
                <wp:extent cx="192405" cy="192405"/>
                <wp:effectExtent l="0" t="0" r="0" b="0"/>
                <wp:wrapNone/>
                <wp:docPr id="18" name="Teardro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1115" id="Teardrop 18" o:spid="_x0000_s1026" style="position:absolute;margin-left:49pt;margin-top:.25pt;width:15.15pt;height:1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password</w:t>
      </w:r>
      <w:r w:rsidR="002A3FC2">
        <w:t>:</w:t>
      </w:r>
      <w:r w:rsidR="003B3E97">
        <w:t xml:space="preserve"> the participating MS SQL Server password</w:t>
      </w:r>
    </w:p>
    <w:p w14:paraId="4C7DD64D" w14:textId="77777777" w:rsidR="00CE4D39" w:rsidRDefault="0009595C" w:rsidP="0009595C">
      <w:pPr>
        <w:pStyle w:val="Heading2"/>
        <w:rPr>
          <w:noProof/>
        </w:rPr>
      </w:pPr>
      <w:r>
        <w:t>SCRIPT section</w:t>
      </w:r>
    </w:p>
    <w:p w14:paraId="6C1FDDB7" w14:textId="0BE788F5" w:rsidR="0009595C" w:rsidRDefault="00CE4D39" w:rsidP="006A44AB">
      <w:pPr>
        <w:pStyle w:val="Heading2"/>
        <w:ind w:left="720"/>
      </w:pPr>
      <w:r>
        <w:rPr>
          <w:noProof/>
        </w:rPr>
        <w:lastRenderedPageBreak/>
        <w:drawing>
          <wp:inline distT="0" distB="0" distL="0" distR="0" wp14:anchorId="557F6A98" wp14:editId="46633018">
            <wp:extent cx="5705475" cy="5133405"/>
            <wp:effectExtent l="38100" t="38100" r="85725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24" cy="5146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1CE24" w14:textId="59781C70" w:rsidR="00CE4D39" w:rsidRPr="00CE4D39" w:rsidRDefault="00CE4D39" w:rsidP="00CE4D39"/>
    <w:p w14:paraId="5CB9751B" w14:textId="1001D1B2" w:rsidR="00CE4D39" w:rsidRPr="00CE4D39" w:rsidRDefault="00CE4D39" w:rsidP="00CE4D39"/>
    <w:p w14:paraId="29DC8A33" w14:textId="33BC988F" w:rsidR="004671E5" w:rsidRDefault="00990C58" w:rsidP="00335C3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32398B" wp14:editId="48AE9D87">
            <wp:simplePos x="0" y="0"/>
            <wp:positionH relativeFrom="column">
              <wp:posOffset>4391025</wp:posOffset>
            </wp:positionH>
            <wp:positionV relativeFrom="paragraph">
              <wp:posOffset>407035</wp:posOffset>
            </wp:positionV>
            <wp:extent cx="2505710" cy="4441190"/>
            <wp:effectExtent l="0" t="0" r="889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LSQLSync_ScriptFlo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1E5">
        <w:t>ArcGIS Online</w:t>
      </w:r>
      <w:r>
        <w:t>/</w:t>
      </w:r>
      <w:r w:rsidR="004671E5">
        <w:t>SQL Server</w:t>
      </w:r>
      <w:r>
        <w:t xml:space="preserve"> Data Synchronization</w:t>
      </w:r>
      <w:r w:rsidR="004671E5">
        <w:t xml:space="preserve"> script</w:t>
      </w:r>
    </w:p>
    <w:p w14:paraId="16734BEE" w14:textId="2511B795" w:rsidR="004671E5" w:rsidRPr="004671E5" w:rsidRDefault="004671E5" w:rsidP="0009595C"/>
    <w:sectPr w:rsidR="004671E5" w:rsidRPr="004671E5" w:rsidSect="004671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40F96" w14:textId="77777777" w:rsidR="00E73D8B" w:rsidRDefault="00E73D8B" w:rsidP="00661D4B">
      <w:pPr>
        <w:spacing w:after="0" w:line="240" w:lineRule="auto"/>
      </w:pPr>
      <w:r>
        <w:separator/>
      </w:r>
    </w:p>
  </w:endnote>
  <w:endnote w:type="continuationSeparator" w:id="0">
    <w:p w14:paraId="3BB2C1D1" w14:textId="77777777" w:rsidR="00E73D8B" w:rsidRDefault="00E73D8B" w:rsidP="0066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795E" w14:textId="77777777" w:rsidR="00E73D8B" w:rsidRDefault="00E73D8B" w:rsidP="00661D4B">
      <w:pPr>
        <w:spacing w:after="0" w:line="240" w:lineRule="auto"/>
      </w:pPr>
      <w:r>
        <w:separator/>
      </w:r>
    </w:p>
  </w:footnote>
  <w:footnote w:type="continuationSeparator" w:id="0">
    <w:p w14:paraId="7BDDADA4" w14:textId="77777777" w:rsidR="00E73D8B" w:rsidRDefault="00E73D8B" w:rsidP="00661D4B">
      <w:pPr>
        <w:spacing w:after="0" w:line="240" w:lineRule="auto"/>
      </w:pPr>
      <w:r>
        <w:continuationSeparator/>
      </w:r>
    </w:p>
  </w:footnote>
  <w:footnote w:id="1">
    <w:p w14:paraId="5B27689C" w14:textId="31579A58" w:rsidR="00661D4B" w:rsidRDefault="00661D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https://developers.arcgis.com/python/guide/using-the-gis/</w:t>
        </w:r>
      </w:hyperlink>
    </w:p>
  </w:footnote>
  <w:footnote w:id="2">
    <w:p w14:paraId="41F7A6C6" w14:textId="1B8637FD" w:rsidR="00E959B7" w:rsidRDefault="00E959B7" w:rsidP="00E959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https://github.com/mkleehammer/pyodbc/wiki/Connecting-to-SQL-Server-from-Windows</w:t>
        </w:r>
      </w:hyperlink>
    </w:p>
    <w:p w14:paraId="6A8B9B1C" w14:textId="79036066" w:rsidR="00E959B7" w:rsidRDefault="00E959B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C33B7"/>
    <w:multiLevelType w:val="hybridMultilevel"/>
    <w:tmpl w:val="9244D826"/>
    <w:lvl w:ilvl="0" w:tplc="D7D81EB6">
      <w:start w:val="1"/>
      <w:numFmt w:val="decimal"/>
      <w:lvlText w:val="%1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504BAE"/>
    <w:multiLevelType w:val="hybridMultilevel"/>
    <w:tmpl w:val="1FB81572"/>
    <w:lvl w:ilvl="0" w:tplc="D7D81EB6">
      <w:start w:val="1"/>
      <w:numFmt w:val="decimal"/>
      <w:lvlText w:val="%1"/>
      <w:lvlJc w:val="left"/>
      <w:pPr>
        <w:ind w:left="1440" w:hanging="360"/>
      </w:pPr>
      <w:rPr>
        <w:rFonts w:hint="default"/>
        <w:color w:val="FFFFFF" w:themeColor="background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5"/>
    <w:rsid w:val="0009595C"/>
    <w:rsid w:val="000F2F44"/>
    <w:rsid w:val="001553E2"/>
    <w:rsid w:val="001B372C"/>
    <w:rsid w:val="002206AB"/>
    <w:rsid w:val="00244439"/>
    <w:rsid w:val="002A3FC2"/>
    <w:rsid w:val="00335C3B"/>
    <w:rsid w:val="003B3E97"/>
    <w:rsid w:val="004671E5"/>
    <w:rsid w:val="00490654"/>
    <w:rsid w:val="005A68F7"/>
    <w:rsid w:val="00661D4B"/>
    <w:rsid w:val="006A44AB"/>
    <w:rsid w:val="007378B8"/>
    <w:rsid w:val="0076526A"/>
    <w:rsid w:val="0097608E"/>
    <w:rsid w:val="00990C58"/>
    <w:rsid w:val="00BD14AF"/>
    <w:rsid w:val="00CC03D2"/>
    <w:rsid w:val="00CE4D39"/>
    <w:rsid w:val="00E73D8B"/>
    <w:rsid w:val="00E959B7"/>
    <w:rsid w:val="00F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121"/>
  <w15:chartTrackingRefBased/>
  <w15:docId w15:val="{CFC2600D-B5CC-419F-99EC-9E5C0030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3B"/>
    <w:rPr>
      <w:rFonts w:asciiTheme="minorHAnsi" w:hAnsiTheme="minorHAnsi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C3B"/>
    <w:pPr>
      <w:pBdr>
        <w:bottom w:val="single" w:sz="4" w:space="1" w:color="auto"/>
      </w:pBdr>
      <w:spacing w:before="360" w:after="120"/>
      <w:ind w:left="-360"/>
      <w:outlineLvl w:val="0"/>
    </w:pPr>
    <w:rPr>
      <w:b/>
      <w:sz w:val="28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95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3B"/>
    <w:rPr>
      <w:rFonts w:asciiTheme="minorHAnsi" w:hAnsiTheme="minorHAnsi" w:cstheme="minorHAnsi"/>
      <w:b/>
      <w:sz w:val="28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09595C"/>
    <w:rPr>
      <w:rFonts w:asciiTheme="minorHAnsi" w:hAnsiTheme="minorHAnsi" w:cstheme="minorHAnsi"/>
      <w:sz w:val="20"/>
    </w:rPr>
  </w:style>
  <w:style w:type="paragraph" w:styleId="ListParagraph">
    <w:name w:val="List Paragraph"/>
    <w:basedOn w:val="Normal"/>
    <w:uiPriority w:val="34"/>
    <w:qFormat/>
    <w:rsid w:val="002206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61D4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1D4B"/>
    <w:rPr>
      <w:rFonts w:asciiTheme="minorHAnsi" w:hAnsiTheme="minorHAnsi"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1D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1D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kleehammer/pyodb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rcgis.com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kleehammer/pyodbc/wiki/Connecting-to-SQL-Server-from-Windows" TargetMode="External"/><Relationship Id="rId1" Type="http://schemas.openxmlformats.org/officeDocument/2006/relationships/hyperlink" Target="https://developers.arcgis.com/python/guide/using-the-g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3243-F134-4C5C-BEC0-0B8A956B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Mullins</dc:creator>
  <cp:keywords/>
  <dc:description/>
  <cp:lastModifiedBy>Jeremy Mullins</cp:lastModifiedBy>
  <cp:revision>9</cp:revision>
  <dcterms:created xsi:type="dcterms:W3CDTF">2019-05-09T17:53:00Z</dcterms:created>
  <dcterms:modified xsi:type="dcterms:W3CDTF">2019-05-27T16:50:00Z</dcterms:modified>
</cp:coreProperties>
</file>