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F0" w:rsidRPr="006A70C3" w:rsidRDefault="00DC7084" w:rsidP="006A70C3">
      <w:pPr>
        <w:pStyle w:val="Heading2"/>
        <w:pBdr>
          <w:bottom w:val="single" w:sz="12" w:space="1" w:color="auto"/>
        </w:pBdr>
        <w:rPr>
          <w:color w:val="auto"/>
        </w:rPr>
      </w:pPr>
      <w:r w:rsidRPr="00385E92">
        <w:rPr>
          <w:color w:val="auto"/>
        </w:rPr>
        <w:t>Preliminary Design for Robot Racing 2009</w:t>
      </w:r>
    </w:p>
    <w:p w:rsidR="00D336F0" w:rsidRDefault="00D336F0" w:rsidP="00385E92">
      <w:r>
        <w:t xml:space="preserve">The goal of this project is to design an autonomous vehicle with the primary objective to </w:t>
      </w:r>
      <w:r w:rsidR="00C11B5D">
        <w:t>become a platform for intelligent robotics experiments and a secondary objective of participating in the robot racing competition</w:t>
      </w:r>
      <w:r w:rsidR="00110698">
        <w:t xml:space="preserve"> (</w:t>
      </w:r>
      <w:r w:rsidR="00110698" w:rsidRPr="00110698">
        <w:t>http://www.eng.uwaterloo.ca/~rracing/</w:t>
      </w:r>
      <w:r w:rsidR="00130949">
        <w:t>)</w:t>
      </w:r>
      <w:r w:rsidR="00C11B5D">
        <w:t xml:space="preserve">. </w:t>
      </w:r>
      <w:r w:rsidR="00110698">
        <w:t xml:space="preserve">As of now the robot </w:t>
      </w:r>
      <w:r w:rsidR="00E43282">
        <w:t>is to be</w:t>
      </w:r>
      <w:r w:rsidR="00110698">
        <w:t xml:space="preserve"> designed for optimal performance at </w:t>
      </w:r>
      <w:r w:rsidR="00D61E2E">
        <w:t>the aforementioned competition.</w:t>
      </w:r>
    </w:p>
    <w:p w:rsidR="00D61E2E" w:rsidRDefault="00D61E2E" w:rsidP="00AE6DA0">
      <w:r>
        <w:t>A summary of the competit</w:t>
      </w:r>
      <w:r w:rsidR="00AE6DA0">
        <w:t>ion requirements are as follows. The robot has to:</w:t>
      </w:r>
    </w:p>
    <w:p w:rsidR="00AE6DA0" w:rsidRDefault="00AE6DA0" w:rsidP="00AE6DA0">
      <w:pPr>
        <w:pStyle w:val="ListParagraph"/>
        <w:numPr>
          <w:ilvl w:val="0"/>
          <w:numId w:val="2"/>
        </w:numPr>
      </w:pPr>
      <w:r>
        <w:t>follow a figure-8 circuit as outlined by orange pylons</w:t>
      </w:r>
    </w:p>
    <w:p w:rsidR="00AE6DA0" w:rsidRDefault="00AE6DA0" w:rsidP="00AE6DA0">
      <w:pPr>
        <w:pStyle w:val="ListParagraph"/>
        <w:numPr>
          <w:ilvl w:val="0"/>
          <w:numId w:val="2"/>
        </w:numPr>
      </w:pPr>
      <w:r>
        <w:t>follow road signs and traffic lights (two stop signs and one</w:t>
      </w:r>
      <w:r w:rsidR="00E43282">
        <w:t xml:space="preserve"> set of</w:t>
      </w:r>
      <w:r w:rsidR="00BC21EC">
        <w:t xml:space="preserve"> traffic lights at the start</w:t>
      </w:r>
      <w:r>
        <w:t xml:space="preserve"> position)</w:t>
      </w:r>
    </w:p>
    <w:p w:rsidR="00AE6DA0" w:rsidRDefault="00AE6DA0" w:rsidP="00AE6DA0">
      <w:pPr>
        <w:pStyle w:val="ListParagraph"/>
        <w:numPr>
          <w:ilvl w:val="0"/>
          <w:numId w:val="2"/>
        </w:numPr>
      </w:pPr>
      <w:r>
        <w:t>take part in a straightaway drag race</w:t>
      </w:r>
    </w:p>
    <w:p w:rsidR="00AE6DA0" w:rsidRDefault="00FE5C0D" w:rsidP="00AE6DA0">
      <w:r>
        <w:t>Also note that</w:t>
      </w:r>
      <w:r w:rsidR="00AE6DA0">
        <w:t xml:space="preserve"> white lines on the road are located wherever there are stop signs on the road.</w:t>
      </w:r>
    </w:p>
    <w:p w:rsidR="00AE6DA0" w:rsidRDefault="00312496" w:rsidP="00AE6DA0">
      <w:r>
        <w:t>With the above mentioned requirements, the robot was designed to have the following sensors:</w:t>
      </w:r>
    </w:p>
    <w:p w:rsidR="00312496" w:rsidRDefault="00312496" w:rsidP="00312496">
      <w:pPr>
        <w:pStyle w:val="ListParagraph"/>
        <w:numPr>
          <w:ilvl w:val="0"/>
          <w:numId w:val="3"/>
        </w:numPr>
      </w:pPr>
      <w:r>
        <w:t xml:space="preserve">CMU Camera for blob detection of </w:t>
      </w:r>
      <w:r w:rsidR="00B2638E">
        <w:t>traffic signs and lights</w:t>
      </w:r>
    </w:p>
    <w:p w:rsidR="00B2638E" w:rsidRDefault="00B2638E" w:rsidP="00312496">
      <w:pPr>
        <w:pStyle w:val="ListParagraph"/>
        <w:numPr>
          <w:ilvl w:val="0"/>
          <w:numId w:val="3"/>
        </w:numPr>
      </w:pPr>
      <w:r>
        <w:t xml:space="preserve">Ultrasonic rangefinders for </w:t>
      </w:r>
      <w:r w:rsidR="00157359">
        <w:t>pylon and obstacle detection</w:t>
      </w:r>
    </w:p>
    <w:p w:rsidR="00157359" w:rsidRDefault="006757E4" w:rsidP="00312496">
      <w:pPr>
        <w:pStyle w:val="ListParagraph"/>
        <w:numPr>
          <w:ilvl w:val="0"/>
          <w:numId w:val="3"/>
        </w:numPr>
      </w:pPr>
      <w:r>
        <w:t>IR Proximity Sensors</w:t>
      </w:r>
      <w:r w:rsidR="00314DAF">
        <w:t xml:space="preserve"> for short range obstacle detection</w:t>
      </w:r>
    </w:p>
    <w:p w:rsidR="00157359" w:rsidRDefault="00157359" w:rsidP="00312496">
      <w:pPr>
        <w:pStyle w:val="ListParagraph"/>
        <w:numPr>
          <w:ilvl w:val="0"/>
          <w:numId w:val="3"/>
        </w:numPr>
      </w:pPr>
      <w:r>
        <w:t>GPS for macro-localization</w:t>
      </w:r>
    </w:p>
    <w:p w:rsidR="00910B02" w:rsidRDefault="00910B02" w:rsidP="00910B02">
      <w:r>
        <w:t xml:space="preserve">There is a possibility of adding some line followers </w:t>
      </w:r>
      <w:r w:rsidR="0020076B">
        <w:t xml:space="preserve">as a way of confirming the traffic signs, however this will be added after the current design implementation is completed. </w:t>
      </w:r>
    </w:p>
    <w:p w:rsidR="00450C50" w:rsidRDefault="000D4D7F" w:rsidP="00157359">
      <w:r>
        <w:t>With research it was found that the best ultrasonic range finders used I2C for communication and the robot design would require multiple range finders for</w:t>
      </w:r>
      <w:r w:rsidR="00C27C0E">
        <w:t xml:space="preserve"> better</w:t>
      </w:r>
      <w:r>
        <w:t xml:space="preserve"> localization on the pathway.</w:t>
      </w:r>
      <w:r w:rsidR="00DE6C8C">
        <w:t xml:space="preserve"> This implies that a</w:t>
      </w:r>
      <w:r w:rsidR="00FE5C0D">
        <w:t>n</w:t>
      </w:r>
      <w:r w:rsidR="00DE6C8C">
        <w:t xml:space="preserve"> I2C bus be constructed. However, it was decided that handling the I2C </w:t>
      </w:r>
      <w:r w:rsidR="00FE5C0D">
        <w:t>bus,</w:t>
      </w:r>
      <w:r w:rsidR="00DE6C8C">
        <w:t xml:space="preserve"> serial interfacing and analog interfacing would be hard for a microcontroller to do especially because it would be conducting a fair amount of computation heavy processes to control the robot.</w:t>
      </w:r>
      <w:r w:rsidR="00450C50">
        <w:t xml:space="preserve"> With this in mind a secondary microcontroller was added to handle the I2C bus and analog interfaci</w:t>
      </w:r>
      <w:r w:rsidR="00FE5C0D">
        <w:t xml:space="preserve">ng, while the primary microcontroller will process the sensors with serial interfaces, conduct the necessary </w:t>
      </w:r>
      <w:r w:rsidR="00B82191">
        <w:t>computations based</w:t>
      </w:r>
      <w:r w:rsidR="00FE5C0D">
        <w:t xml:space="preserve"> on </w:t>
      </w:r>
      <w:r w:rsidR="00FB1D21">
        <w:t>all the sensor readings and</w:t>
      </w:r>
      <w:r w:rsidR="00FE5C0D">
        <w:t xml:space="preserve"> control the robot actuators. </w:t>
      </w:r>
    </w:p>
    <w:p w:rsidR="00554459" w:rsidRDefault="00554459" w:rsidP="00157359">
      <w:r>
        <w:t>The ab</w:t>
      </w:r>
      <w:r w:rsidR="00C27C0E">
        <w:t>ove design is</w:t>
      </w:r>
      <w:r w:rsidR="00F1768C">
        <w:t xml:space="preserve"> laid out in </w:t>
      </w:r>
      <w:r w:rsidR="00F74149">
        <w:fldChar w:fldCharType="begin"/>
      </w:r>
      <w:r w:rsidR="00CD1752">
        <w:instrText xml:space="preserve"> REF _Ref230164272 \h </w:instrText>
      </w:r>
      <w:r w:rsidR="00F74149">
        <w:fldChar w:fldCharType="separate"/>
      </w:r>
      <w:r w:rsidR="00F67D64" w:rsidRPr="00C27C0E">
        <w:t xml:space="preserve">Figure </w:t>
      </w:r>
      <w:r w:rsidR="00F67D64">
        <w:rPr>
          <w:noProof/>
        </w:rPr>
        <w:t>1</w:t>
      </w:r>
      <w:r w:rsidR="00F74149">
        <w:fldChar w:fldCharType="end"/>
      </w:r>
      <w:r w:rsidR="00CD1752">
        <w:t>. For the mechanical platform a remote control vehicle was dismantled, and its mot</w:t>
      </w:r>
      <w:r w:rsidR="00721415">
        <w:t>or control system stripped out.</w:t>
      </w:r>
    </w:p>
    <w:p w:rsidR="00F1768C" w:rsidRDefault="00721415" w:rsidP="00157359">
      <w:r>
        <w:t xml:space="preserve">An itemized </w:t>
      </w:r>
      <w:r w:rsidR="00B65804">
        <w:t xml:space="preserve">list of parts is shown in </w:t>
      </w:r>
      <w:r w:rsidR="00F74149">
        <w:fldChar w:fldCharType="begin"/>
      </w:r>
      <w:r w:rsidR="005F4C48">
        <w:instrText xml:space="preserve"> REF _Ref230494340 \h </w:instrText>
      </w:r>
      <w:r w:rsidR="00F74149">
        <w:fldChar w:fldCharType="separate"/>
      </w:r>
      <w:r w:rsidR="00F67D64" w:rsidRPr="00F3226B">
        <w:t xml:space="preserve">Table </w:t>
      </w:r>
      <w:r w:rsidR="00F67D64">
        <w:rPr>
          <w:noProof/>
        </w:rPr>
        <w:t>1</w:t>
      </w:r>
      <w:r w:rsidR="00F74149">
        <w:fldChar w:fldCharType="end"/>
      </w:r>
    </w:p>
    <w:p w:rsidR="00F1768C" w:rsidRDefault="00F1768C" w:rsidP="00157359">
      <w:r>
        <w:br/>
      </w:r>
    </w:p>
    <w:p w:rsidR="00F1768C" w:rsidRDefault="00F1768C" w:rsidP="00157359"/>
    <w:p w:rsidR="00F1768C" w:rsidRDefault="00F1768C" w:rsidP="00157359"/>
    <w:p w:rsidR="00F1768C" w:rsidRDefault="00F1768C" w:rsidP="00157359"/>
    <w:p w:rsidR="00EF3746" w:rsidRDefault="00F75344" w:rsidP="00EF3746">
      <w:pPr>
        <w:keepNext/>
      </w:pPr>
      <w:r>
        <w:rPr>
          <w:noProof/>
        </w:rPr>
        <w:drawing>
          <wp:inline distT="0" distB="0" distL="0" distR="0">
            <wp:extent cx="5943600" cy="393024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C50" w:rsidRPr="00C27C0E" w:rsidRDefault="00EF3746" w:rsidP="00EF3746">
      <w:pPr>
        <w:pStyle w:val="Caption"/>
        <w:jc w:val="center"/>
        <w:rPr>
          <w:color w:val="auto"/>
          <w:sz w:val="22"/>
          <w:szCs w:val="22"/>
        </w:rPr>
      </w:pPr>
      <w:bookmarkStart w:id="0" w:name="_Ref230164272"/>
      <w:r w:rsidRPr="00C27C0E">
        <w:rPr>
          <w:color w:val="auto"/>
          <w:sz w:val="22"/>
          <w:szCs w:val="22"/>
        </w:rPr>
        <w:t xml:space="preserve">Figure </w:t>
      </w:r>
      <w:r w:rsidR="00F74149" w:rsidRPr="00C27C0E">
        <w:rPr>
          <w:color w:val="auto"/>
          <w:sz w:val="22"/>
          <w:szCs w:val="22"/>
        </w:rPr>
        <w:fldChar w:fldCharType="begin"/>
      </w:r>
      <w:r w:rsidRPr="00C27C0E">
        <w:rPr>
          <w:color w:val="auto"/>
          <w:sz w:val="22"/>
          <w:szCs w:val="22"/>
        </w:rPr>
        <w:instrText xml:space="preserve"> SEQ Figure \* ARABIC </w:instrText>
      </w:r>
      <w:r w:rsidR="00F74149" w:rsidRPr="00C27C0E">
        <w:rPr>
          <w:color w:val="auto"/>
          <w:sz w:val="22"/>
          <w:szCs w:val="22"/>
        </w:rPr>
        <w:fldChar w:fldCharType="separate"/>
      </w:r>
      <w:r w:rsidR="00F67D64">
        <w:rPr>
          <w:noProof/>
          <w:color w:val="auto"/>
          <w:sz w:val="22"/>
          <w:szCs w:val="22"/>
        </w:rPr>
        <w:t>1</w:t>
      </w:r>
      <w:r w:rsidR="00F74149" w:rsidRPr="00C27C0E">
        <w:rPr>
          <w:color w:val="auto"/>
          <w:sz w:val="22"/>
          <w:szCs w:val="22"/>
        </w:rPr>
        <w:fldChar w:fldCharType="end"/>
      </w:r>
      <w:bookmarkEnd w:id="0"/>
      <w:r w:rsidRPr="00C27C0E">
        <w:rPr>
          <w:color w:val="auto"/>
          <w:sz w:val="22"/>
          <w:szCs w:val="22"/>
        </w:rPr>
        <w:t xml:space="preserve"> : Design Layout</w:t>
      </w:r>
    </w:p>
    <w:p w:rsidR="00AE6DA0" w:rsidRDefault="00AE6DA0" w:rsidP="00AE6DA0"/>
    <w:p w:rsidR="00F3226B" w:rsidRPr="00F3226B" w:rsidRDefault="00F3226B" w:rsidP="00F3226B">
      <w:pPr>
        <w:pStyle w:val="Caption"/>
        <w:keepNext/>
        <w:jc w:val="center"/>
        <w:rPr>
          <w:color w:val="auto"/>
          <w:sz w:val="22"/>
          <w:szCs w:val="22"/>
        </w:rPr>
      </w:pPr>
      <w:bookmarkStart w:id="1" w:name="_Ref230494340"/>
      <w:r w:rsidRPr="00F3226B">
        <w:rPr>
          <w:color w:val="auto"/>
          <w:sz w:val="22"/>
          <w:szCs w:val="22"/>
        </w:rPr>
        <w:t xml:space="preserve">Table </w:t>
      </w:r>
      <w:r w:rsidR="00F74149" w:rsidRPr="00F3226B">
        <w:rPr>
          <w:color w:val="auto"/>
          <w:sz w:val="22"/>
          <w:szCs w:val="22"/>
        </w:rPr>
        <w:fldChar w:fldCharType="begin"/>
      </w:r>
      <w:r w:rsidRPr="00F3226B">
        <w:rPr>
          <w:color w:val="auto"/>
          <w:sz w:val="22"/>
          <w:szCs w:val="22"/>
        </w:rPr>
        <w:instrText xml:space="preserve"> SEQ Table \* ARABIC </w:instrText>
      </w:r>
      <w:r w:rsidR="00F74149" w:rsidRPr="00F3226B">
        <w:rPr>
          <w:color w:val="auto"/>
          <w:sz w:val="22"/>
          <w:szCs w:val="22"/>
        </w:rPr>
        <w:fldChar w:fldCharType="separate"/>
      </w:r>
      <w:r w:rsidR="00F67D64">
        <w:rPr>
          <w:noProof/>
          <w:color w:val="auto"/>
          <w:sz w:val="22"/>
          <w:szCs w:val="22"/>
        </w:rPr>
        <w:t>1</w:t>
      </w:r>
      <w:r w:rsidR="00F74149" w:rsidRPr="00F3226B">
        <w:rPr>
          <w:color w:val="auto"/>
          <w:sz w:val="22"/>
          <w:szCs w:val="22"/>
        </w:rPr>
        <w:fldChar w:fldCharType="end"/>
      </w:r>
      <w:bookmarkEnd w:id="1"/>
      <w:r w:rsidRPr="00F3226B">
        <w:rPr>
          <w:color w:val="auto"/>
          <w:sz w:val="22"/>
          <w:szCs w:val="22"/>
        </w:rPr>
        <w:t xml:space="preserve"> : Itemized List of Parts</w:t>
      </w:r>
    </w:p>
    <w:tbl>
      <w:tblPr>
        <w:tblStyle w:val="TableGrid"/>
        <w:tblW w:w="0" w:type="auto"/>
        <w:tblLook w:val="04A0"/>
      </w:tblPr>
      <w:tblGrid>
        <w:gridCol w:w="1775"/>
        <w:gridCol w:w="6742"/>
        <w:gridCol w:w="1059"/>
      </w:tblGrid>
      <w:tr w:rsidR="00261F54" w:rsidTr="00261F54">
        <w:tc>
          <w:tcPr>
            <w:tcW w:w="1775" w:type="dxa"/>
            <w:vAlign w:val="center"/>
          </w:tcPr>
          <w:p w:rsidR="00261F54" w:rsidRPr="002D090A" w:rsidRDefault="00261F54" w:rsidP="003E4417">
            <w:pPr>
              <w:jc w:val="center"/>
              <w:rPr>
                <w:b/>
              </w:rPr>
            </w:pPr>
            <w:r w:rsidRPr="002D090A">
              <w:rPr>
                <w:b/>
              </w:rPr>
              <w:t>Item</w:t>
            </w:r>
          </w:p>
        </w:tc>
        <w:tc>
          <w:tcPr>
            <w:tcW w:w="6742" w:type="dxa"/>
            <w:vAlign w:val="center"/>
          </w:tcPr>
          <w:p w:rsidR="00261F54" w:rsidRPr="002D090A" w:rsidRDefault="00261F54" w:rsidP="003E4417">
            <w:pPr>
              <w:jc w:val="center"/>
              <w:rPr>
                <w:b/>
              </w:rPr>
            </w:pPr>
            <w:r w:rsidRPr="002D090A">
              <w:rPr>
                <w:b/>
              </w:rPr>
              <w:t>Details</w:t>
            </w:r>
          </w:p>
        </w:tc>
        <w:tc>
          <w:tcPr>
            <w:tcW w:w="1059" w:type="dxa"/>
          </w:tcPr>
          <w:p w:rsidR="00261F54" w:rsidRPr="002D090A" w:rsidRDefault="00BE5DD7" w:rsidP="003E4417">
            <w:pPr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</w:tr>
      <w:tr w:rsidR="00261F54" w:rsidTr="00261F54">
        <w:tc>
          <w:tcPr>
            <w:tcW w:w="1775" w:type="dxa"/>
          </w:tcPr>
          <w:p w:rsidR="00261F54" w:rsidRDefault="00261F54" w:rsidP="00AE6DA0">
            <w:r>
              <w:t>CMU Camera (v2)</w:t>
            </w:r>
          </w:p>
        </w:tc>
        <w:tc>
          <w:tcPr>
            <w:tcW w:w="6742" w:type="dxa"/>
          </w:tcPr>
          <w:p w:rsidR="00261F54" w:rsidRDefault="000033A3" w:rsidP="00AE6DA0">
            <w:hyperlink r:id="rId7" w:history="1">
              <w:r w:rsidRPr="00346333">
                <w:rPr>
                  <w:rStyle w:val="Hyperlink"/>
                </w:rPr>
                <w:t>http://www.cs.cmu.edu/~cmucam2/</w:t>
              </w:r>
            </w:hyperlink>
            <w:r>
              <w:t xml:space="preserve"> </w:t>
            </w:r>
          </w:p>
        </w:tc>
        <w:tc>
          <w:tcPr>
            <w:tcW w:w="1059" w:type="dxa"/>
          </w:tcPr>
          <w:p w:rsidR="00261F54" w:rsidRPr="00B53677" w:rsidRDefault="00447D52" w:rsidP="00AE6DA0">
            <w:r>
              <w:t>$200</w:t>
            </w:r>
          </w:p>
        </w:tc>
      </w:tr>
      <w:tr w:rsidR="00261F54" w:rsidTr="00261F54">
        <w:tc>
          <w:tcPr>
            <w:tcW w:w="1775" w:type="dxa"/>
          </w:tcPr>
          <w:p w:rsidR="00261F54" w:rsidRDefault="00261F54" w:rsidP="00AE6DA0">
            <w:r>
              <w:t>SIRF GPS w/ Patch Antenna</w:t>
            </w:r>
          </w:p>
        </w:tc>
        <w:tc>
          <w:tcPr>
            <w:tcW w:w="6742" w:type="dxa"/>
          </w:tcPr>
          <w:p w:rsidR="00261F54" w:rsidRDefault="00376789" w:rsidP="00AE6DA0">
            <w:hyperlink r:id="rId8" w:history="1">
              <w:r w:rsidRPr="00346333">
                <w:rPr>
                  <w:rStyle w:val="Hyperlink"/>
                </w:rPr>
                <w:t>http://www.usglobalsat.com/p-46-em-406a-sirf-iii.aspx</w:t>
              </w:r>
            </w:hyperlink>
          </w:p>
        </w:tc>
        <w:tc>
          <w:tcPr>
            <w:tcW w:w="1059" w:type="dxa"/>
          </w:tcPr>
          <w:p w:rsidR="00261F54" w:rsidRPr="0097396B" w:rsidRDefault="00BD549E" w:rsidP="00AE6DA0">
            <w:r>
              <w:t>$80.84</w:t>
            </w:r>
          </w:p>
        </w:tc>
      </w:tr>
      <w:tr w:rsidR="00261F54" w:rsidTr="00261F54">
        <w:tc>
          <w:tcPr>
            <w:tcW w:w="1775" w:type="dxa"/>
          </w:tcPr>
          <w:p w:rsidR="00261F54" w:rsidRDefault="00261F54" w:rsidP="00AE6DA0">
            <w:proofErr w:type="spellStart"/>
            <w:r>
              <w:t>Devantech</w:t>
            </w:r>
            <w:proofErr w:type="spellEnd"/>
            <w:r>
              <w:t xml:space="preserve"> Ultrasonic Range Finders x 4</w:t>
            </w:r>
          </w:p>
        </w:tc>
        <w:tc>
          <w:tcPr>
            <w:tcW w:w="6742" w:type="dxa"/>
          </w:tcPr>
          <w:p w:rsidR="00261F54" w:rsidRDefault="000033A3" w:rsidP="00AE6DA0">
            <w:hyperlink r:id="rId9" w:history="1">
              <w:r w:rsidRPr="00346333">
                <w:rPr>
                  <w:rStyle w:val="Hyperlink"/>
                </w:rPr>
                <w:t>http://www.robot-electronics.co.uk/htm/srf08tech.html</w:t>
              </w:r>
            </w:hyperlink>
            <w:r>
              <w:t xml:space="preserve"> </w:t>
            </w:r>
          </w:p>
        </w:tc>
        <w:tc>
          <w:tcPr>
            <w:tcW w:w="1059" w:type="dxa"/>
          </w:tcPr>
          <w:p w:rsidR="00261F54" w:rsidRPr="00902106" w:rsidRDefault="00376789" w:rsidP="00AE6DA0">
            <w:r>
              <w:rPr>
                <w:rStyle w:val="smallpricehighlight"/>
              </w:rPr>
              <w:t>$</w:t>
            </w:r>
            <w:r w:rsidR="003335F2">
              <w:rPr>
                <w:rStyle w:val="smallpricehighlight"/>
              </w:rPr>
              <w:t>72.64 x 4</w:t>
            </w:r>
          </w:p>
        </w:tc>
      </w:tr>
      <w:tr w:rsidR="00261F54" w:rsidTr="00261F54">
        <w:tc>
          <w:tcPr>
            <w:tcW w:w="1775" w:type="dxa"/>
          </w:tcPr>
          <w:p w:rsidR="009819AD" w:rsidRDefault="009819AD" w:rsidP="009819AD">
            <w:r>
              <w:t>Sharp GP2D12 IR Range Sensor</w:t>
            </w:r>
          </w:p>
          <w:p w:rsidR="00261F54" w:rsidRDefault="00261F54" w:rsidP="00AE6DA0">
            <w:r>
              <w:t>X</w:t>
            </w:r>
            <w:r w:rsidR="009819AD">
              <w:t>3</w:t>
            </w:r>
          </w:p>
        </w:tc>
        <w:tc>
          <w:tcPr>
            <w:tcW w:w="6742" w:type="dxa"/>
          </w:tcPr>
          <w:p w:rsidR="00261F54" w:rsidRDefault="000033A3" w:rsidP="00AE6DA0">
            <w:hyperlink r:id="rId10" w:history="1">
              <w:r w:rsidRPr="00346333">
                <w:rPr>
                  <w:rStyle w:val="Hyperlink"/>
                </w:rPr>
                <w:t>http://www.robotshop.ca/sharp-gp2d12-ir-range-sensor-10-cm-80- 1.html</w:t>
              </w:r>
            </w:hyperlink>
            <w:r>
              <w:t xml:space="preserve"> </w:t>
            </w:r>
          </w:p>
        </w:tc>
        <w:tc>
          <w:tcPr>
            <w:tcW w:w="1059" w:type="dxa"/>
          </w:tcPr>
          <w:p w:rsidR="00261F54" w:rsidRPr="00902106" w:rsidRDefault="00376789" w:rsidP="00AE6DA0">
            <w:r>
              <w:rPr>
                <w:rStyle w:val="smallpricehighlight"/>
              </w:rPr>
              <w:t>$</w:t>
            </w:r>
            <w:r w:rsidR="00853AED">
              <w:rPr>
                <w:rStyle w:val="smallpricehighlight"/>
              </w:rPr>
              <w:t>12.63 x 4</w:t>
            </w:r>
          </w:p>
        </w:tc>
      </w:tr>
      <w:tr w:rsidR="00261F54" w:rsidTr="00261F54">
        <w:tc>
          <w:tcPr>
            <w:tcW w:w="1775" w:type="dxa"/>
          </w:tcPr>
          <w:p w:rsidR="00261F54" w:rsidRDefault="00261F54" w:rsidP="00AE6DA0">
            <w:proofErr w:type="spellStart"/>
            <w:r>
              <w:t>Arduino</w:t>
            </w:r>
            <w:proofErr w:type="spellEnd"/>
            <w:r>
              <w:t xml:space="preserve"> MEGA Microcontroller</w:t>
            </w:r>
          </w:p>
        </w:tc>
        <w:tc>
          <w:tcPr>
            <w:tcW w:w="6742" w:type="dxa"/>
          </w:tcPr>
          <w:p w:rsidR="00261F54" w:rsidRDefault="00261F54" w:rsidP="00AE6DA0">
            <w:hyperlink r:id="rId11" w:history="1">
              <w:r w:rsidRPr="00A2536D">
                <w:rPr>
                  <w:rStyle w:val="Hyperlink"/>
                </w:rPr>
                <w:t>http://arduino.cc/en/Main/ArduinoBoardMega</w:t>
              </w:r>
            </w:hyperlink>
          </w:p>
        </w:tc>
        <w:tc>
          <w:tcPr>
            <w:tcW w:w="1059" w:type="dxa"/>
          </w:tcPr>
          <w:p w:rsidR="00261F54" w:rsidRDefault="00CF3626" w:rsidP="00AE6DA0">
            <w:r>
              <w:rPr>
                <w:rStyle w:val="smallpricehighlight"/>
              </w:rPr>
              <w:t>$76.20</w:t>
            </w:r>
          </w:p>
        </w:tc>
      </w:tr>
      <w:tr w:rsidR="00261F54" w:rsidTr="00261F54">
        <w:tc>
          <w:tcPr>
            <w:tcW w:w="1775" w:type="dxa"/>
          </w:tcPr>
          <w:p w:rsidR="00261F54" w:rsidRDefault="00261F54" w:rsidP="00AE6DA0">
            <w:proofErr w:type="spellStart"/>
            <w:r>
              <w:t>eZ</w:t>
            </w:r>
            <w:proofErr w:type="spellEnd"/>
            <w:r>
              <w:t xml:space="preserve"> </w:t>
            </w:r>
            <w:proofErr w:type="spellStart"/>
            <w:r>
              <w:t>Micrcontroller</w:t>
            </w:r>
            <w:proofErr w:type="spellEnd"/>
          </w:p>
        </w:tc>
        <w:tc>
          <w:tcPr>
            <w:tcW w:w="6742" w:type="dxa"/>
          </w:tcPr>
          <w:p w:rsidR="00261F54" w:rsidRDefault="000033A3" w:rsidP="00AE6DA0">
            <w:hyperlink r:id="rId12" w:history="1">
              <w:r w:rsidRPr="00346333">
                <w:rPr>
                  <w:rStyle w:val="Hyperlink"/>
                </w:rPr>
                <w:t>http://www.sourceboost.com/Products/EZ-Controller/Overview.html</w:t>
              </w:r>
            </w:hyperlink>
            <w:r>
              <w:t xml:space="preserve"> </w:t>
            </w:r>
          </w:p>
        </w:tc>
        <w:tc>
          <w:tcPr>
            <w:tcW w:w="1059" w:type="dxa"/>
          </w:tcPr>
          <w:p w:rsidR="00261F54" w:rsidRPr="00C26D6F" w:rsidRDefault="00B7044B" w:rsidP="00AE6DA0">
            <w:r>
              <w:t>$34.95</w:t>
            </w:r>
          </w:p>
        </w:tc>
      </w:tr>
      <w:tr w:rsidR="00CF3626" w:rsidTr="00261F54">
        <w:tc>
          <w:tcPr>
            <w:tcW w:w="1775" w:type="dxa"/>
          </w:tcPr>
          <w:p w:rsidR="00CF3626" w:rsidRDefault="00CF3626" w:rsidP="00AE6DA0"/>
        </w:tc>
        <w:tc>
          <w:tcPr>
            <w:tcW w:w="6742" w:type="dxa"/>
          </w:tcPr>
          <w:p w:rsidR="00CF3626" w:rsidRPr="00C26D6F" w:rsidRDefault="00447D52" w:rsidP="000C0422">
            <w:pPr>
              <w:jc w:val="right"/>
            </w:pPr>
            <w:r>
              <w:t>Total</w:t>
            </w:r>
          </w:p>
        </w:tc>
        <w:tc>
          <w:tcPr>
            <w:tcW w:w="1059" w:type="dxa"/>
          </w:tcPr>
          <w:p w:rsidR="00CF3626" w:rsidRDefault="000C0422" w:rsidP="00AE6DA0">
            <w:r>
              <w:t>$733.07</w:t>
            </w:r>
          </w:p>
        </w:tc>
      </w:tr>
    </w:tbl>
    <w:p w:rsidR="007E5BCC" w:rsidRDefault="00C66CF2" w:rsidP="00AE6DA0">
      <w:r>
        <w:t>Note that as of Friday May 15</w:t>
      </w:r>
      <w:r w:rsidRPr="00C66CF2">
        <w:rPr>
          <w:vertAlign w:val="superscript"/>
        </w:rPr>
        <w:t>th</w:t>
      </w:r>
      <w:r>
        <w:t xml:space="preserve"> 2009, all the above parts have been acquired by the team.</w:t>
      </w:r>
    </w:p>
    <w:p w:rsidR="00152D5E" w:rsidRDefault="007E5BCC" w:rsidP="00AE6DA0">
      <w:pPr>
        <w:rPr>
          <w:u w:val="single"/>
        </w:rPr>
      </w:pPr>
      <w:r>
        <w:br w:type="page"/>
      </w:r>
      <w:r w:rsidR="00B138B7" w:rsidRPr="007B12DB">
        <w:rPr>
          <w:u w:val="single"/>
        </w:rPr>
        <w:lastRenderedPageBreak/>
        <w:t xml:space="preserve">Team </w:t>
      </w:r>
    </w:p>
    <w:p w:rsidR="007B12DB" w:rsidRDefault="00152D5E" w:rsidP="00AE6DA0">
      <w:r>
        <w:t xml:space="preserve">The team constructing the robot </w:t>
      </w:r>
      <w:r w:rsidR="00EE7D05">
        <w:t>comprise</w:t>
      </w:r>
      <w:r w:rsidR="00880A1F">
        <w:t>s a core group of four students. The breakdown of the responsibilities is as follows</w:t>
      </w:r>
    </w:p>
    <w:p w:rsidR="00880A1F" w:rsidRDefault="003F4271" w:rsidP="00C02904">
      <w:pPr>
        <w:pStyle w:val="ListParagraph"/>
        <w:numPr>
          <w:ilvl w:val="0"/>
          <w:numId w:val="4"/>
        </w:numPr>
      </w:pPr>
      <w:r>
        <w:t xml:space="preserve">Jeff </w:t>
      </w:r>
      <w:r w:rsidR="00122A7B">
        <w:t>Gorchynski:</w:t>
      </w:r>
      <w:r w:rsidR="00421D2C">
        <w:t xml:space="preserve"> </w:t>
      </w:r>
      <w:r w:rsidR="008A2FB9">
        <w:t xml:space="preserve">Electrical Interfacing and Software Design </w:t>
      </w:r>
      <w:r w:rsidR="0029434D">
        <w:t>including Implementation and Prototyping</w:t>
      </w:r>
    </w:p>
    <w:p w:rsidR="008A2FB9" w:rsidRDefault="00C02904" w:rsidP="00C02904">
      <w:pPr>
        <w:pStyle w:val="ListParagraph"/>
        <w:numPr>
          <w:ilvl w:val="0"/>
          <w:numId w:val="4"/>
        </w:numPr>
      </w:pPr>
      <w:r>
        <w:t>Prasenjit Mukherjee</w:t>
      </w:r>
      <w:r w:rsidR="008A2FB9">
        <w:t>: Electrical Interfacing and Software Design</w:t>
      </w:r>
      <w:r w:rsidR="00390D2E">
        <w:t xml:space="preserve"> including implementation and </w:t>
      </w:r>
      <w:r w:rsidR="00E627F1">
        <w:t>prototyping</w:t>
      </w:r>
    </w:p>
    <w:p w:rsidR="00C02904" w:rsidRDefault="00325072" w:rsidP="00C02904">
      <w:pPr>
        <w:pStyle w:val="ListParagraph"/>
        <w:numPr>
          <w:ilvl w:val="0"/>
          <w:numId w:val="4"/>
        </w:numPr>
      </w:pPr>
      <w:proofErr w:type="spellStart"/>
      <w:r>
        <w:t>Ngan</w:t>
      </w:r>
      <w:proofErr w:type="spellEnd"/>
      <w:r>
        <w:t xml:space="preserve"> Hoang : </w:t>
      </w:r>
      <w:r w:rsidR="00E627F1">
        <w:t>Power Management Design and Electrical implementation and prototyping</w:t>
      </w:r>
    </w:p>
    <w:p w:rsidR="007B12DB" w:rsidRPr="00385E92" w:rsidRDefault="00AE5D90" w:rsidP="00AE6DA0">
      <w:pPr>
        <w:pStyle w:val="ListParagraph"/>
        <w:numPr>
          <w:ilvl w:val="0"/>
          <w:numId w:val="4"/>
        </w:numPr>
      </w:pPr>
      <w:r>
        <w:t>Gordon Lam: Electrical Interfacing and Mechanical Desig</w:t>
      </w:r>
      <w:r w:rsidR="005539BE">
        <w:t>n</w:t>
      </w:r>
    </w:p>
    <w:sectPr w:rsidR="007B12DB" w:rsidRPr="00385E92" w:rsidSect="0000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5184A"/>
    <w:multiLevelType w:val="hybridMultilevel"/>
    <w:tmpl w:val="FF2E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D313F"/>
    <w:multiLevelType w:val="hybridMultilevel"/>
    <w:tmpl w:val="1552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43FF6"/>
    <w:multiLevelType w:val="hybridMultilevel"/>
    <w:tmpl w:val="F5E0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122A1"/>
    <w:multiLevelType w:val="hybridMultilevel"/>
    <w:tmpl w:val="449A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7084"/>
    <w:rsid w:val="000033A3"/>
    <w:rsid w:val="00004F4D"/>
    <w:rsid w:val="00080753"/>
    <w:rsid w:val="000C0422"/>
    <w:rsid w:val="000D4D7F"/>
    <w:rsid w:val="00110698"/>
    <w:rsid w:val="00122A7B"/>
    <w:rsid w:val="00130949"/>
    <w:rsid w:val="00152D5E"/>
    <w:rsid w:val="00157359"/>
    <w:rsid w:val="001776DF"/>
    <w:rsid w:val="0020076B"/>
    <w:rsid w:val="00226518"/>
    <w:rsid w:val="0024493C"/>
    <w:rsid w:val="00261F54"/>
    <w:rsid w:val="002779EC"/>
    <w:rsid w:val="0029434D"/>
    <w:rsid w:val="002C7FC2"/>
    <w:rsid w:val="002D090A"/>
    <w:rsid w:val="00312496"/>
    <w:rsid w:val="00314DAF"/>
    <w:rsid w:val="00325072"/>
    <w:rsid w:val="003335F2"/>
    <w:rsid w:val="003653C3"/>
    <w:rsid w:val="00376789"/>
    <w:rsid w:val="00385E92"/>
    <w:rsid w:val="00390D2E"/>
    <w:rsid w:val="003967D5"/>
    <w:rsid w:val="003E4417"/>
    <w:rsid w:val="003F4271"/>
    <w:rsid w:val="00421D2C"/>
    <w:rsid w:val="00447D52"/>
    <w:rsid w:val="00450C50"/>
    <w:rsid w:val="005539BE"/>
    <w:rsid w:val="00554459"/>
    <w:rsid w:val="0056683D"/>
    <w:rsid w:val="005F4C48"/>
    <w:rsid w:val="00624D5E"/>
    <w:rsid w:val="00667D75"/>
    <w:rsid w:val="006757E4"/>
    <w:rsid w:val="006A5C44"/>
    <w:rsid w:val="006A70C3"/>
    <w:rsid w:val="00721415"/>
    <w:rsid w:val="007575AD"/>
    <w:rsid w:val="007622EC"/>
    <w:rsid w:val="00770B30"/>
    <w:rsid w:val="007B12DB"/>
    <w:rsid w:val="007E5BCC"/>
    <w:rsid w:val="007F19EA"/>
    <w:rsid w:val="0082599B"/>
    <w:rsid w:val="00853AED"/>
    <w:rsid w:val="00880A1F"/>
    <w:rsid w:val="008A2FB9"/>
    <w:rsid w:val="00902106"/>
    <w:rsid w:val="00910B02"/>
    <w:rsid w:val="00955837"/>
    <w:rsid w:val="0097396B"/>
    <w:rsid w:val="009819AD"/>
    <w:rsid w:val="009E3972"/>
    <w:rsid w:val="009F5145"/>
    <w:rsid w:val="00A3667E"/>
    <w:rsid w:val="00A50557"/>
    <w:rsid w:val="00A53A9C"/>
    <w:rsid w:val="00AE5D90"/>
    <w:rsid w:val="00AE6DA0"/>
    <w:rsid w:val="00B138B7"/>
    <w:rsid w:val="00B2638E"/>
    <w:rsid w:val="00B53677"/>
    <w:rsid w:val="00B56EDC"/>
    <w:rsid w:val="00B65804"/>
    <w:rsid w:val="00B7044B"/>
    <w:rsid w:val="00B819E6"/>
    <w:rsid w:val="00B82191"/>
    <w:rsid w:val="00BC21EC"/>
    <w:rsid w:val="00BC475C"/>
    <w:rsid w:val="00BD549E"/>
    <w:rsid w:val="00BE5DD7"/>
    <w:rsid w:val="00C02904"/>
    <w:rsid w:val="00C11B5D"/>
    <w:rsid w:val="00C26D6F"/>
    <w:rsid w:val="00C27C0E"/>
    <w:rsid w:val="00C66CF2"/>
    <w:rsid w:val="00CD1752"/>
    <w:rsid w:val="00CF3626"/>
    <w:rsid w:val="00D27927"/>
    <w:rsid w:val="00D336F0"/>
    <w:rsid w:val="00D61E2E"/>
    <w:rsid w:val="00D76B7F"/>
    <w:rsid w:val="00DC7084"/>
    <w:rsid w:val="00DE6C8C"/>
    <w:rsid w:val="00E43282"/>
    <w:rsid w:val="00E627F1"/>
    <w:rsid w:val="00EE7D05"/>
    <w:rsid w:val="00EF3746"/>
    <w:rsid w:val="00F1768C"/>
    <w:rsid w:val="00F3226B"/>
    <w:rsid w:val="00F63412"/>
    <w:rsid w:val="00F67D64"/>
    <w:rsid w:val="00F74149"/>
    <w:rsid w:val="00F75344"/>
    <w:rsid w:val="00FB1D21"/>
    <w:rsid w:val="00FE5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F4D"/>
  </w:style>
  <w:style w:type="paragraph" w:styleId="Heading1">
    <w:name w:val="heading 1"/>
    <w:basedOn w:val="Normal"/>
    <w:next w:val="Normal"/>
    <w:link w:val="Heading1Char"/>
    <w:uiPriority w:val="9"/>
    <w:qFormat/>
    <w:rsid w:val="00981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9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F374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366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6D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DC"/>
    <w:rPr>
      <w:rFonts w:ascii="Tahoma" w:hAnsi="Tahoma" w:cs="Tahoma"/>
      <w:sz w:val="16"/>
      <w:szCs w:val="16"/>
    </w:rPr>
  </w:style>
  <w:style w:type="character" w:customStyle="1" w:styleId="smallpricehighlight">
    <w:name w:val="smallpricehighlight"/>
    <w:basedOn w:val="DefaultParagraphFont"/>
    <w:rsid w:val="00CF3626"/>
  </w:style>
  <w:style w:type="character" w:customStyle="1" w:styleId="Heading1Char">
    <w:name w:val="Heading 1 Char"/>
    <w:basedOn w:val="DefaultParagraphFont"/>
    <w:link w:val="Heading1"/>
    <w:uiPriority w:val="9"/>
    <w:rsid w:val="00981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globalsat.com/p-46-em-406a-sirf-iii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s.cmu.edu/~cmucam2/" TargetMode="External"/><Relationship Id="rId12" Type="http://schemas.openxmlformats.org/officeDocument/2006/relationships/hyperlink" Target="http://www.sourceboost.com/Products/EZ-Controller/Overview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rduino.cc/en/Main/ArduinoBoardMeg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obotshop.ca/sharp-gp2d12-ir-range-sensor-10-cm-80-%20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bot-electronics.co.uk/htm/srf08tec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22C98-4F0A-4852-96BC-BD35C3DF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Mukherjee</dc:creator>
  <cp:keywords/>
  <dc:description/>
  <cp:lastModifiedBy>Prasenjit Mukherjee</cp:lastModifiedBy>
  <cp:revision>92</cp:revision>
  <cp:lastPrinted>2009-05-19T18:09:00Z</cp:lastPrinted>
  <dcterms:created xsi:type="dcterms:W3CDTF">2009-05-15T18:54:00Z</dcterms:created>
  <dcterms:modified xsi:type="dcterms:W3CDTF">2009-05-19T18:10:00Z</dcterms:modified>
</cp:coreProperties>
</file>