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Terms of Sale – Digital Product</w:t>
      </w:r>
    </w:p>
    <w:p>
      <w:r>
        <w:t>Effective Date: 27 February 2026</w:t>
      </w:r>
    </w:p>
    <w:p>
      <w:pPr>
        <w:pStyle w:val="Heading2"/>
      </w:pPr>
      <w:r>
        <w:t>1. Digital Product Definition</w:t>
      </w:r>
    </w:p>
    <w:p>
      <w:r>
        <w:t>This Product is a downloadable digital file provided in electronic format.</w:t>
      </w:r>
    </w:p>
    <w:p>
      <w:pPr>
        <w:pStyle w:val="Heading2"/>
      </w:pPr>
      <w:r>
        <w:t>2. Licence</w:t>
      </w:r>
    </w:p>
    <w:p>
      <w:r>
        <w:t>Upon purchase, you are granted a non-exclusive, non-transferable, revocable licence to use the Product for personal or internal business use only.</w:t>
      </w:r>
    </w:p>
    <w:p>
      <w:pPr>
        <w:pStyle w:val="Heading2"/>
      </w:pPr>
      <w:r>
        <w:t>3. Intellectual Property</w:t>
      </w:r>
    </w:p>
    <w:p>
      <w:r>
        <w:t>All intellectual property rights remain with the Seller. You must not reproduce, redistribute, resell, sublicense, white-label, or commercially exploit the Product.</w:t>
      </w:r>
    </w:p>
    <w:p>
      <w:pPr>
        <w:pStyle w:val="Heading2"/>
      </w:pPr>
      <w:r>
        <w:t>4. Delivery</w:t>
      </w:r>
    </w:p>
    <w:p>
      <w:r>
        <w:t>Delivery occurs when the Product download link is made available to you via email or checkout confirmation.</w:t>
      </w:r>
    </w:p>
    <w:p>
      <w:pPr>
        <w:pStyle w:val="Heading2"/>
      </w:pPr>
      <w:r>
        <w:t>5. Payment</w:t>
      </w:r>
    </w:p>
    <w:p>
      <w:r>
        <w:t>Payment must be made in full at the time of purchase. Access will not be granted until payment is confirmed.</w:t>
      </w:r>
    </w:p>
    <w:p>
      <w:pPr>
        <w:pStyle w:val="Heading2"/>
      </w:pPr>
      <w:r>
        <w:t>6. Refunds</w:t>
      </w:r>
    </w:p>
    <w:p>
      <w:r>
        <w:t>Due to the nature of digital products, change-of-mind refunds are not provided after delivery. Remedies are available for major failures under the Australian Consumer Law.</w:t>
      </w:r>
    </w:p>
    <w:p>
      <w:pPr>
        <w:pStyle w:val="Heading2"/>
      </w:pPr>
      <w:r>
        <w:t>7. Limitation of Liability</w:t>
      </w:r>
    </w:p>
    <w:p>
      <w:r>
        <w:t>To the maximum extent permitted by law, liability is limited to replacement of the Product, supply of an equivalent product, or refund of the purchase price.</w:t>
      </w:r>
    </w:p>
    <w:p>
      <w:pPr>
        <w:pStyle w:val="Heading2"/>
      </w:pPr>
      <w:r>
        <w:t>8. Australian Consumer Law</w:t>
      </w:r>
    </w:p>
    <w:p>
      <w:r>
        <w:t>Nothing in these Terms excludes, restricts or modifies any rights under the Australian Consumer Law that cannot be excluded.</w:t>
      </w:r>
    </w:p>
    <w:p>
      <w:pPr>
        <w:pStyle w:val="Heading2"/>
      </w:pPr>
      <w:r>
        <w:t>9. Governing Law</w:t>
      </w:r>
    </w:p>
    <w:p>
      <w:r>
        <w:t>These Terms are governed by the laws of South Australia.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