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65AB8FD9" w:rsidR="001230CF" w:rsidRPr="000942C9" w:rsidRDefault="00A737B6" w:rsidP="000942C9">
            <w:pPr>
              <w:pStyle w:val="afa"/>
            </w:pPr>
            <w:r>
              <w:rPr>
                <w:rFonts w:hint="eastAsia"/>
              </w:rPr>
              <w:t>2020/04/04</w:t>
            </w:r>
          </w:p>
        </w:tc>
        <w:tc>
          <w:tcPr>
            <w:tcW w:w="851" w:type="dxa"/>
            <w:tcBorders>
              <w:right w:val="single" w:sz="4" w:space="0" w:color="auto"/>
            </w:tcBorders>
            <w:vAlign w:val="center"/>
          </w:tcPr>
          <w:p w14:paraId="64DAB047" w14:textId="7CB9BCDA" w:rsidR="001230CF" w:rsidRPr="000942C9" w:rsidRDefault="00A737B6" w:rsidP="000942C9">
            <w:pPr>
              <w:pStyle w:val="afa"/>
            </w:pPr>
            <w:r>
              <w:rPr>
                <w:rFonts w:hint="eastAsia"/>
              </w:rPr>
              <w:t>汪诗怡</w:t>
            </w: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bookmarkStart w:id="8" w:name="_GoBack"/>
            <w:bookmarkEnd w:id="8"/>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C02605">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C02605">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C02605">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C02605">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C02605">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9" w:name="_Toc531248154"/>
      <w:r>
        <w:br w:type="page"/>
      </w:r>
    </w:p>
    <w:p w14:paraId="6E77201B" w14:textId="58C27FE3" w:rsidR="007313A4" w:rsidRDefault="00A37739" w:rsidP="00BE395D">
      <w:pPr>
        <w:pStyle w:val="1"/>
        <w:ind w:firstLine="883"/>
      </w:pPr>
      <w:bookmarkStart w:id="10" w:name="_Toc35514440"/>
      <w:r>
        <w:rPr>
          <w:rFonts w:hint="eastAsia"/>
        </w:rPr>
        <w:lastRenderedPageBreak/>
        <w:t>引言</w:t>
      </w:r>
      <w:bookmarkEnd w:id="9"/>
      <w:bookmarkEnd w:id="10"/>
    </w:p>
    <w:p w14:paraId="6B17953B" w14:textId="78BB7733" w:rsidR="007313A4" w:rsidRDefault="00A37739" w:rsidP="00CD65E2">
      <w:pPr>
        <w:pStyle w:val="2"/>
        <w:ind w:firstLine="643"/>
      </w:pPr>
      <w:bookmarkStart w:id="11" w:name="_Toc531248155"/>
      <w:bookmarkStart w:id="12" w:name="_Toc35514441"/>
      <w:r>
        <w:rPr>
          <w:rFonts w:hint="eastAsia"/>
        </w:rPr>
        <w:t>编写目的</w:t>
      </w:r>
      <w:bookmarkEnd w:id="11"/>
      <w:bookmarkEnd w:id="12"/>
    </w:p>
    <w:p w14:paraId="7C93201C" w14:textId="77777777" w:rsidR="00A737B6" w:rsidRPr="00A737B6" w:rsidRDefault="00A737B6" w:rsidP="00A737B6">
      <w:pPr>
        <w:rPr>
          <w:rFonts w:hint="eastAsia"/>
        </w:rPr>
      </w:pPr>
      <w:r>
        <w:rPr>
          <w:rFonts w:hint="eastAsia"/>
        </w:rPr>
        <w:t>通过采访了艺术创作者一方的何女士，分析艺术创作者的实际需求，修正应用功能来提升产品的创造价值。</w:t>
      </w:r>
    </w:p>
    <w:p w14:paraId="4AD8DC95" w14:textId="77777777" w:rsidR="00A737B6" w:rsidRPr="00A737B6" w:rsidRDefault="00A737B6" w:rsidP="00A737B6">
      <w:pPr>
        <w:rPr>
          <w:rFonts w:hint="eastAsia"/>
        </w:rPr>
      </w:pPr>
    </w:p>
    <w:p w14:paraId="03482C5F" w14:textId="5D706370" w:rsidR="007313A4" w:rsidRDefault="00A37739" w:rsidP="00CD65E2">
      <w:pPr>
        <w:pStyle w:val="2"/>
        <w:ind w:firstLine="643"/>
      </w:pPr>
      <w:bookmarkStart w:id="13" w:name="_Toc531248156"/>
      <w:bookmarkStart w:id="14" w:name="_Toc35514442"/>
      <w:r>
        <w:rPr>
          <w:rFonts w:hint="eastAsia"/>
        </w:rPr>
        <w:t>背景</w:t>
      </w:r>
      <w:bookmarkEnd w:id="13"/>
      <w:bookmarkEnd w:id="14"/>
    </w:p>
    <w:p w14:paraId="0FACF18D" w14:textId="5FDE96F6" w:rsidR="00A737B6" w:rsidRPr="00A737B6" w:rsidRDefault="00A737B6" w:rsidP="00A737B6">
      <w:pPr>
        <w:rPr>
          <w:rFonts w:hint="eastAsia"/>
        </w:rPr>
      </w:pPr>
      <w:r>
        <w:rPr>
          <w:rFonts w:hint="eastAsia"/>
        </w:rPr>
        <w:t>在对不同人群进行讨论之后我们对用户的实际需求以及后续应用的改进进行了思考。而现在我们应当从被采访者的话语中深度解析用户的实际需求与想法，这有利于深入整一</w:t>
      </w:r>
      <w:proofErr w:type="gramStart"/>
      <w:r>
        <w:rPr>
          <w:rFonts w:hint="eastAsia"/>
        </w:rPr>
        <w:t>个</w:t>
      </w:r>
      <w:proofErr w:type="gramEnd"/>
      <w:r>
        <w:rPr>
          <w:rFonts w:hint="eastAsia"/>
        </w:rPr>
        <w:t>采访，提炼需要增加的具体功能。</w:t>
      </w:r>
    </w:p>
    <w:p w14:paraId="3BA3A2E5" w14:textId="77777777" w:rsidR="00A737B6" w:rsidRPr="00A737B6" w:rsidRDefault="00A737B6" w:rsidP="00A737B6">
      <w:pPr>
        <w:rPr>
          <w:rFonts w:hint="eastAsia"/>
        </w:rPr>
      </w:pPr>
    </w:p>
    <w:p w14:paraId="0B1BAC97" w14:textId="0CCBEE7F" w:rsidR="007313A4" w:rsidRDefault="00A37739" w:rsidP="00CD65E2">
      <w:pPr>
        <w:pStyle w:val="2"/>
        <w:ind w:firstLine="643"/>
      </w:pPr>
      <w:bookmarkStart w:id="15" w:name="_Toc531248157"/>
      <w:bookmarkStart w:id="16" w:name="_Toc35514443"/>
      <w:r>
        <w:rPr>
          <w:rFonts w:hint="eastAsia"/>
        </w:rPr>
        <w:t>定义</w:t>
      </w:r>
      <w:bookmarkEnd w:id="15"/>
      <w:bookmarkEnd w:id="16"/>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proofErr w:type="gramStart"/>
      <w:r>
        <w:rPr>
          <w:rFonts w:hint="eastAsia"/>
        </w:rPr>
        <w:t>个</w:t>
      </w:r>
      <w:proofErr w:type="gramEnd"/>
      <w:r>
        <w:rPr>
          <w:rFonts w:hint="eastAsia"/>
        </w:rPr>
        <w:t>版本。</w:t>
      </w:r>
    </w:p>
    <w:p w14:paraId="3931F93A" w14:textId="068934FD" w:rsidR="007313A4" w:rsidRDefault="00A37739" w:rsidP="00CD65E2">
      <w:pPr>
        <w:pStyle w:val="2"/>
        <w:ind w:firstLine="643"/>
      </w:pPr>
      <w:bookmarkStart w:id="17" w:name="_Toc531248158"/>
      <w:bookmarkStart w:id="18" w:name="_Toc35514444"/>
      <w:r>
        <w:rPr>
          <w:rFonts w:hint="eastAsia"/>
        </w:rPr>
        <w:t>参考资料</w:t>
      </w:r>
      <w:bookmarkEnd w:id="17"/>
      <w:bookmarkEnd w:id="18"/>
    </w:p>
    <w:p w14:paraId="4D32FB1D" w14:textId="77777777" w:rsidR="007313A4" w:rsidRPr="00CD65E2" w:rsidRDefault="00A37739" w:rsidP="008C1085">
      <w:pPr>
        <w:pStyle w:val="3"/>
        <w:ind w:firstLine="560"/>
        <w:rPr>
          <w:rStyle w:val="af0"/>
        </w:rPr>
      </w:pPr>
      <w:bookmarkStart w:id="19" w:name="_Toc531248159"/>
      <w:r w:rsidRPr="00CD65E2">
        <w:rPr>
          <w:rStyle w:val="af0"/>
          <w:rFonts w:hint="eastAsia"/>
        </w:rPr>
        <w:t>文档编写规范资料：</w:t>
      </w:r>
      <w:bookmarkEnd w:id="19"/>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lastRenderedPageBreak/>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proofErr w:type="spellStart"/>
      <w:r>
        <w:t>KarlWiegers,JoyBeatty</w:t>
      </w:r>
      <w:proofErr w:type="spellEnd"/>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proofErr w:type="gramStart"/>
      <w:r>
        <w:t>孔晨辉译</w:t>
      </w:r>
      <w:proofErr w:type="gramEnd"/>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proofErr w:type="spellStart"/>
      <w:r>
        <w:t>GradyBooch,JamesRumbaugh,IvarJacobson</w:t>
      </w:r>
      <w:proofErr w:type="spellEnd"/>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proofErr w:type="gramStart"/>
      <w:r>
        <w:t>刘辉译</w:t>
      </w:r>
      <w:proofErr w:type="gramEnd"/>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proofErr w:type="gramStart"/>
      <w:r>
        <w:t>杨弘平等</w:t>
      </w:r>
      <w:proofErr w:type="gramEnd"/>
      <w:r w:rsidR="00807B2A">
        <w:rPr>
          <w:rFonts w:hint="eastAsia"/>
        </w:rPr>
        <w:t>.</w:t>
      </w:r>
      <w:r>
        <w:t>2015</w:t>
      </w:r>
      <w:r>
        <w:t>年</w:t>
      </w:r>
      <w:r>
        <w:t>10</w:t>
      </w:r>
      <w:r>
        <w:t>月第</w:t>
      </w:r>
      <w:r>
        <w:t>1</w:t>
      </w:r>
      <w:r>
        <w:t>版</w:t>
      </w:r>
    </w:p>
    <w:p w14:paraId="25B7B7F7" w14:textId="1E8CBB26" w:rsidR="00775FA2"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proofErr w:type="spellStart"/>
      <w:r>
        <w:t>KathySchwalbe</w:t>
      </w:r>
      <w:proofErr w:type="spellEnd"/>
      <w:r>
        <w:t>著</w:t>
      </w:r>
      <w:r w:rsidR="00807B2A">
        <w:rPr>
          <w:rFonts w:hint="eastAsia"/>
        </w:rPr>
        <w:t>.</w:t>
      </w:r>
      <w:r>
        <w:t>孙新波</w:t>
      </w:r>
      <w:r w:rsidR="00807B2A">
        <w:rPr>
          <w:rFonts w:hint="eastAsia"/>
        </w:rPr>
        <w:t>,</w:t>
      </w:r>
      <w:r>
        <w:t>朱珠</w:t>
      </w:r>
      <w:r w:rsidR="00807B2A">
        <w:rPr>
          <w:rFonts w:hint="eastAsia"/>
        </w:rPr>
        <w:t>,</w:t>
      </w:r>
      <w:r>
        <w:t>贾</w:t>
      </w:r>
      <w:proofErr w:type="gramStart"/>
      <w:r>
        <w:t>建锋译</w:t>
      </w:r>
      <w:proofErr w:type="gramEnd"/>
      <w:r w:rsidR="00807B2A">
        <w:rPr>
          <w:rFonts w:hint="eastAsia"/>
        </w:rPr>
        <w:t>.</w:t>
      </w:r>
      <w:r>
        <w:t>2017</w:t>
      </w:r>
      <w:r>
        <w:t>年</w:t>
      </w:r>
      <w:r>
        <w:t>10</w:t>
      </w:r>
      <w:r>
        <w:t>月第</w:t>
      </w:r>
      <w:r>
        <w:t>1</w:t>
      </w:r>
      <w:r>
        <w:t>版</w:t>
      </w:r>
    </w:p>
    <w:p w14:paraId="17F46119" w14:textId="77777777" w:rsidR="00775FA2" w:rsidRDefault="00775FA2">
      <w:pPr>
        <w:widowControl/>
        <w:ind w:firstLineChars="0" w:firstLine="0"/>
        <w:jc w:val="left"/>
        <w:rPr>
          <w:rFonts w:ascii="Calibri" w:hAnsi="Calibri"/>
          <w:szCs w:val="22"/>
        </w:rPr>
      </w:pPr>
      <w:r>
        <w:br w:type="page"/>
      </w:r>
    </w:p>
    <w:p w14:paraId="04507B09" w14:textId="175EFF00" w:rsidR="007313A4" w:rsidRDefault="00775FA2" w:rsidP="00775FA2">
      <w:pPr>
        <w:pStyle w:val="1"/>
        <w:ind w:firstLine="883"/>
      </w:pPr>
      <w:r>
        <w:rPr>
          <w:rFonts w:hint="eastAsia"/>
        </w:rPr>
        <w:lastRenderedPageBreak/>
        <w:t>观察</w:t>
      </w:r>
      <w:r w:rsidR="0031460A">
        <w:rPr>
          <w:rFonts w:hint="eastAsia"/>
        </w:rPr>
        <w:t>与推断</w:t>
      </w:r>
    </w:p>
    <w:tbl>
      <w:tblPr>
        <w:tblStyle w:val="af"/>
        <w:tblW w:w="0" w:type="auto"/>
        <w:tblLook w:val="04A0" w:firstRow="1" w:lastRow="0" w:firstColumn="1" w:lastColumn="0" w:noHBand="0" w:noVBand="1"/>
      </w:tblPr>
      <w:tblGrid>
        <w:gridCol w:w="704"/>
        <w:gridCol w:w="3686"/>
        <w:gridCol w:w="1701"/>
        <w:gridCol w:w="2205"/>
      </w:tblGrid>
      <w:tr w:rsidR="0031460A" w14:paraId="24AE5810" w14:textId="1FBACB01" w:rsidTr="00C173D5">
        <w:tc>
          <w:tcPr>
            <w:tcW w:w="704" w:type="dxa"/>
          </w:tcPr>
          <w:p w14:paraId="78BF17E9" w14:textId="039FCD02" w:rsidR="0031460A" w:rsidRDefault="0031460A" w:rsidP="0031460A">
            <w:pPr>
              <w:pStyle w:val="afa"/>
            </w:pPr>
            <w:r>
              <w:rPr>
                <w:rFonts w:hint="eastAsia"/>
              </w:rPr>
              <w:t>序号</w:t>
            </w:r>
          </w:p>
        </w:tc>
        <w:tc>
          <w:tcPr>
            <w:tcW w:w="3686" w:type="dxa"/>
          </w:tcPr>
          <w:p w14:paraId="56054ED6" w14:textId="6CC7BDF9" w:rsidR="0031460A" w:rsidRDefault="0031460A" w:rsidP="0031460A">
            <w:pPr>
              <w:pStyle w:val="afa"/>
            </w:pPr>
            <w:r>
              <w:rPr>
                <w:rFonts w:hint="eastAsia"/>
              </w:rPr>
              <w:t>行为描述</w:t>
            </w:r>
          </w:p>
        </w:tc>
        <w:tc>
          <w:tcPr>
            <w:tcW w:w="1701" w:type="dxa"/>
          </w:tcPr>
          <w:p w14:paraId="02CD4FCE" w14:textId="400B6ABB" w:rsidR="0031460A" w:rsidRDefault="0031460A" w:rsidP="0031460A">
            <w:pPr>
              <w:pStyle w:val="afa"/>
            </w:pPr>
            <w:r>
              <w:rPr>
                <w:rFonts w:hint="eastAsia"/>
              </w:rPr>
              <w:t>推断</w:t>
            </w:r>
          </w:p>
        </w:tc>
        <w:tc>
          <w:tcPr>
            <w:tcW w:w="2205" w:type="dxa"/>
          </w:tcPr>
          <w:p w14:paraId="5C0AB2D6" w14:textId="5FABCF70" w:rsidR="0031460A" w:rsidRDefault="0031460A" w:rsidP="0031460A">
            <w:pPr>
              <w:pStyle w:val="afa"/>
            </w:pPr>
            <w:r>
              <w:rPr>
                <w:rFonts w:hint="eastAsia"/>
              </w:rPr>
              <w:t>结论</w:t>
            </w:r>
          </w:p>
        </w:tc>
      </w:tr>
      <w:tr w:rsidR="004C43A8" w14:paraId="180DE858" w14:textId="217BB4E7" w:rsidTr="00C173D5">
        <w:tc>
          <w:tcPr>
            <w:tcW w:w="704" w:type="dxa"/>
          </w:tcPr>
          <w:p w14:paraId="4F751C01" w14:textId="4C536E68" w:rsidR="004C43A8" w:rsidRDefault="004C43A8" w:rsidP="004C43A8">
            <w:pPr>
              <w:pStyle w:val="afa"/>
            </w:pPr>
            <w:r>
              <w:rPr>
                <w:rFonts w:hint="eastAsia"/>
              </w:rPr>
              <w:t>1</w:t>
            </w:r>
          </w:p>
        </w:tc>
        <w:tc>
          <w:tcPr>
            <w:tcW w:w="3686" w:type="dxa"/>
          </w:tcPr>
          <w:p w14:paraId="5AC0230F" w14:textId="1B239077" w:rsidR="004C43A8" w:rsidRDefault="004C43A8" w:rsidP="004C43A8">
            <w:pPr>
              <w:pStyle w:val="afa"/>
            </w:pPr>
            <w:r>
              <w:rPr>
                <w:rFonts w:hint="eastAsia"/>
              </w:rPr>
              <w:t>在交流的过程中被采访人多次提到了界面的美观与简洁的需求，并对提出了很多的建议。</w:t>
            </w:r>
          </w:p>
        </w:tc>
        <w:tc>
          <w:tcPr>
            <w:tcW w:w="1701" w:type="dxa"/>
          </w:tcPr>
          <w:p w14:paraId="2724F680" w14:textId="3A195E1D" w:rsidR="004C43A8" w:rsidRDefault="004C43A8" w:rsidP="004C43A8">
            <w:pPr>
              <w:pStyle w:val="afa"/>
              <w:rPr>
                <w:rFonts w:hint="eastAsia"/>
              </w:rPr>
            </w:pPr>
            <w:r>
              <w:rPr>
                <w:rFonts w:hint="eastAsia"/>
              </w:rPr>
              <w:t>艺术创作者倾向于美观的界面</w:t>
            </w:r>
          </w:p>
        </w:tc>
        <w:tc>
          <w:tcPr>
            <w:tcW w:w="2205" w:type="dxa"/>
          </w:tcPr>
          <w:p w14:paraId="21D7D0BF" w14:textId="65940498" w:rsidR="004C43A8" w:rsidRDefault="004C43A8" w:rsidP="004C43A8">
            <w:pPr>
              <w:pStyle w:val="afa"/>
            </w:pPr>
            <w:r>
              <w:rPr>
                <w:rFonts w:hint="eastAsia"/>
              </w:rPr>
              <w:t>在基于艺术层次的用户，有一个符合基本审美的界面是必然的</w:t>
            </w:r>
          </w:p>
        </w:tc>
      </w:tr>
      <w:tr w:rsidR="004C43A8" w14:paraId="60DAAE22" w14:textId="6F6FE628" w:rsidTr="00C173D5">
        <w:tc>
          <w:tcPr>
            <w:tcW w:w="704" w:type="dxa"/>
          </w:tcPr>
          <w:p w14:paraId="68972F0A" w14:textId="4C8E7B6F" w:rsidR="004C43A8" w:rsidRDefault="004C43A8" w:rsidP="004C43A8">
            <w:pPr>
              <w:pStyle w:val="afa"/>
            </w:pPr>
            <w:r>
              <w:rPr>
                <w:rFonts w:hint="eastAsia"/>
              </w:rPr>
              <w:t>2</w:t>
            </w:r>
          </w:p>
        </w:tc>
        <w:tc>
          <w:tcPr>
            <w:tcW w:w="3686" w:type="dxa"/>
          </w:tcPr>
          <w:p w14:paraId="0AF47FE2" w14:textId="12434AAD" w:rsidR="004C43A8" w:rsidRDefault="004C43A8" w:rsidP="004C43A8">
            <w:pPr>
              <w:pStyle w:val="afa"/>
              <w:rPr>
                <w:rFonts w:hint="eastAsia"/>
              </w:rPr>
            </w:pPr>
            <w:r>
              <w:rPr>
                <w:rFonts w:hint="eastAsia"/>
              </w:rPr>
              <w:t>被采访人提到了</w:t>
            </w:r>
            <w:r>
              <w:rPr>
                <w:rFonts w:hint="eastAsia"/>
              </w:rPr>
              <w:t>网上售卖的话必定会有倒卖赝品等不良因素存在</w:t>
            </w:r>
            <w:r>
              <w:rPr>
                <w:rFonts w:hint="eastAsia"/>
              </w:rPr>
              <w:t>，并希望增加安全认证板块</w:t>
            </w:r>
          </w:p>
        </w:tc>
        <w:tc>
          <w:tcPr>
            <w:tcW w:w="1701" w:type="dxa"/>
          </w:tcPr>
          <w:p w14:paraId="43A76AC6" w14:textId="3089F608" w:rsidR="004C43A8" w:rsidRDefault="004C43A8" w:rsidP="004C43A8">
            <w:pPr>
              <w:pStyle w:val="afa"/>
              <w:rPr>
                <w:rFonts w:hint="eastAsia"/>
              </w:rPr>
            </w:pPr>
            <w:r>
              <w:rPr>
                <w:rFonts w:hint="eastAsia"/>
              </w:rPr>
              <w:t>艺术创作者</w:t>
            </w:r>
            <w:r>
              <w:rPr>
                <w:rFonts w:hint="eastAsia"/>
              </w:rPr>
              <w:t>注重交易安全</w:t>
            </w:r>
          </w:p>
        </w:tc>
        <w:tc>
          <w:tcPr>
            <w:tcW w:w="2205" w:type="dxa"/>
          </w:tcPr>
          <w:p w14:paraId="32DD8445" w14:textId="42494ABD" w:rsidR="004C43A8" w:rsidRDefault="004C43A8" w:rsidP="004C43A8">
            <w:pPr>
              <w:pStyle w:val="afa"/>
            </w:pPr>
            <w:r>
              <w:rPr>
                <w:rFonts w:hint="eastAsia"/>
              </w:rPr>
              <w:t>网络交易中的安全性对于用户对</w:t>
            </w:r>
            <w:r>
              <w:rPr>
                <w:rFonts w:hint="eastAsia"/>
              </w:rPr>
              <w:t>A</w:t>
            </w:r>
            <w:r>
              <w:t>PP</w:t>
            </w:r>
            <w:r>
              <w:rPr>
                <w:rFonts w:hint="eastAsia"/>
              </w:rPr>
              <w:t>的印象占分很大</w:t>
            </w:r>
          </w:p>
        </w:tc>
      </w:tr>
      <w:tr w:rsidR="004C43A8" w14:paraId="41DF710E" w14:textId="772808BB" w:rsidTr="00C173D5">
        <w:tc>
          <w:tcPr>
            <w:tcW w:w="704" w:type="dxa"/>
          </w:tcPr>
          <w:p w14:paraId="40572E8F" w14:textId="141DE8AF" w:rsidR="004C43A8" w:rsidRDefault="004C43A8" w:rsidP="004C43A8">
            <w:pPr>
              <w:pStyle w:val="afa"/>
            </w:pPr>
            <w:r>
              <w:rPr>
                <w:rFonts w:hint="eastAsia"/>
              </w:rPr>
              <w:t>3</w:t>
            </w:r>
          </w:p>
        </w:tc>
        <w:tc>
          <w:tcPr>
            <w:tcW w:w="3686" w:type="dxa"/>
          </w:tcPr>
          <w:p w14:paraId="6BA2067A" w14:textId="35A45CF4" w:rsidR="004C43A8" w:rsidRDefault="004C43A8" w:rsidP="004C43A8">
            <w:pPr>
              <w:pStyle w:val="afa"/>
            </w:pPr>
            <w:r>
              <w:rPr>
                <w:rFonts w:hint="eastAsia"/>
              </w:rPr>
              <w:t>被采访者认为</w:t>
            </w:r>
            <w:r>
              <w:rPr>
                <w:rFonts w:hint="eastAsia"/>
              </w:rPr>
              <w:t>在交易完成后应该在用户中心有一个艺术品的已购列表</w:t>
            </w:r>
          </w:p>
        </w:tc>
        <w:tc>
          <w:tcPr>
            <w:tcW w:w="1701" w:type="dxa"/>
          </w:tcPr>
          <w:p w14:paraId="15F80EC9" w14:textId="019DC55F" w:rsidR="004C43A8" w:rsidRDefault="004C43A8" w:rsidP="004C43A8">
            <w:pPr>
              <w:pStyle w:val="afa"/>
              <w:rPr>
                <w:rFonts w:hint="eastAsia"/>
              </w:rPr>
            </w:pPr>
            <w:r>
              <w:rPr>
                <w:rFonts w:hint="eastAsia"/>
              </w:rPr>
              <w:t>艺术创作者</w:t>
            </w:r>
            <w:r>
              <w:rPr>
                <w:rFonts w:hint="eastAsia"/>
              </w:rPr>
              <w:t>希望能展示购买艺术品</w:t>
            </w:r>
          </w:p>
        </w:tc>
        <w:tc>
          <w:tcPr>
            <w:tcW w:w="2205" w:type="dxa"/>
          </w:tcPr>
          <w:p w14:paraId="55E3DA94" w14:textId="4DEFD019" w:rsidR="004C43A8" w:rsidRDefault="004C43A8" w:rsidP="004C43A8">
            <w:pPr>
              <w:pStyle w:val="afa"/>
              <w:rPr>
                <w:rFonts w:hint="eastAsia"/>
              </w:rPr>
            </w:pPr>
            <w:r>
              <w:rPr>
                <w:rFonts w:hint="eastAsia"/>
              </w:rPr>
              <w:t>需要增加用户展示这一块的功能</w:t>
            </w:r>
          </w:p>
        </w:tc>
      </w:tr>
      <w:tr w:rsidR="004C43A8" w14:paraId="0F424F66" w14:textId="77777777" w:rsidTr="00C173D5">
        <w:tc>
          <w:tcPr>
            <w:tcW w:w="704" w:type="dxa"/>
          </w:tcPr>
          <w:p w14:paraId="3F46D05F" w14:textId="7DECB166" w:rsidR="004C43A8" w:rsidRDefault="004C43A8" w:rsidP="004C43A8">
            <w:pPr>
              <w:pStyle w:val="afa"/>
              <w:rPr>
                <w:rFonts w:hint="eastAsia"/>
              </w:rPr>
            </w:pPr>
            <w:r>
              <w:rPr>
                <w:rFonts w:hint="eastAsia"/>
              </w:rPr>
              <w:t>4</w:t>
            </w:r>
          </w:p>
        </w:tc>
        <w:tc>
          <w:tcPr>
            <w:tcW w:w="3686" w:type="dxa"/>
          </w:tcPr>
          <w:p w14:paraId="1AB4A1EF" w14:textId="27081C69" w:rsidR="004C43A8" w:rsidRDefault="004C43A8" w:rsidP="004C43A8">
            <w:pPr>
              <w:pStyle w:val="afa"/>
              <w:rPr>
                <w:rFonts w:hint="eastAsia"/>
              </w:rPr>
            </w:pPr>
            <w:r>
              <w:rPr>
                <w:rFonts w:hint="eastAsia"/>
              </w:rPr>
              <w:t>被采访者认为</w:t>
            </w:r>
            <w:r>
              <w:rPr>
                <w:rFonts w:hint="eastAsia"/>
              </w:rPr>
              <w:t>需要在产品初期增加艺术品的曝光率来首先吸引艺术创作者的入驻</w:t>
            </w:r>
          </w:p>
        </w:tc>
        <w:tc>
          <w:tcPr>
            <w:tcW w:w="1701" w:type="dxa"/>
          </w:tcPr>
          <w:p w14:paraId="1EB50400" w14:textId="659118BF" w:rsidR="004C43A8" w:rsidRDefault="004C43A8" w:rsidP="004C43A8">
            <w:pPr>
              <w:pStyle w:val="afa"/>
              <w:rPr>
                <w:rFonts w:hint="eastAsia"/>
              </w:rPr>
            </w:pPr>
            <w:r>
              <w:rPr>
                <w:rFonts w:hint="eastAsia"/>
              </w:rPr>
              <w:t>艺术创作者</w:t>
            </w:r>
            <w:r>
              <w:rPr>
                <w:rFonts w:hint="eastAsia"/>
              </w:rPr>
              <w:t>希望在</w:t>
            </w:r>
            <w:r>
              <w:rPr>
                <w:rFonts w:hint="eastAsia"/>
              </w:rPr>
              <w:t>A</w:t>
            </w:r>
            <w:r>
              <w:t>PP</w:t>
            </w:r>
            <w:r>
              <w:rPr>
                <w:rFonts w:hint="eastAsia"/>
              </w:rPr>
              <w:t>里有良好的曝光率</w:t>
            </w:r>
          </w:p>
        </w:tc>
        <w:tc>
          <w:tcPr>
            <w:tcW w:w="2205" w:type="dxa"/>
          </w:tcPr>
          <w:p w14:paraId="216733FE" w14:textId="72266E26" w:rsidR="004C43A8" w:rsidRDefault="004C43A8" w:rsidP="004C43A8">
            <w:pPr>
              <w:pStyle w:val="afa"/>
              <w:rPr>
                <w:rFonts w:hint="eastAsia"/>
              </w:rPr>
            </w:pPr>
            <w:r>
              <w:rPr>
                <w:rFonts w:hint="eastAsia"/>
              </w:rPr>
              <w:t>增加</w:t>
            </w:r>
            <w:r>
              <w:rPr>
                <w:rFonts w:hint="eastAsia"/>
              </w:rPr>
              <w:t>艺术创作者在</w:t>
            </w:r>
            <w:r>
              <w:rPr>
                <w:rFonts w:hint="eastAsia"/>
              </w:rPr>
              <w:t>A</w:t>
            </w:r>
            <w:r>
              <w:t>PP</w:t>
            </w:r>
            <w:r>
              <w:rPr>
                <w:rFonts w:hint="eastAsia"/>
              </w:rPr>
              <w:t>里有良好的曝光率</w:t>
            </w:r>
          </w:p>
        </w:tc>
      </w:tr>
    </w:tbl>
    <w:p w14:paraId="3EB99224" w14:textId="6C3381F8" w:rsidR="00775FA2" w:rsidRDefault="0031460A" w:rsidP="00775FA2">
      <w:pPr>
        <w:pStyle w:val="1"/>
        <w:ind w:firstLine="883"/>
      </w:pPr>
      <w:r>
        <w:rPr>
          <w:rFonts w:hint="eastAsia"/>
        </w:rPr>
        <w:t>变化</w:t>
      </w:r>
      <w:r w:rsidR="00775FA2">
        <w:rPr>
          <w:rFonts w:hint="eastAsia"/>
        </w:rPr>
        <w:t>需求</w:t>
      </w:r>
    </w:p>
    <w:p w14:paraId="4263C2CB" w14:textId="77777777" w:rsidR="00A737B6" w:rsidRDefault="00A737B6" w:rsidP="00A737B6">
      <w:r>
        <w:rPr>
          <w:rFonts w:hint="eastAsia"/>
        </w:rPr>
        <w:t>在交易板块增加信用制度</w:t>
      </w:r>
    </w:p>
    <w:p w14:paraId="0834BA0B" w14:textId="77777777" w:rsidR="00A737B6" w:rsidRDefault="00A737B6" w:rsidP="00A737B6">
      <w:r>
        <w:rPr>
          <w:rFonts w:hint="eastAsia"/>
        </w:rPr>
        <w:t>在个人中心中增加已购清单</w:t>
      </w:r>
    </w:p>
    <w:p w14:paraId="133AF6FA" w14:textId="6FBBD0DA" w:rsidR="002A08B0" w:rsidRPr="00A737B6" w:rsidRDefault="00A737B6" w:rsidP="00A737B6">
      <w:r>
        <w:rPr>
          <w:rFonts w:hint="eastAsia"/>
        </w:rPr>
        <w:t>在社区板块增加短视频模块</w:t>
      </w:r>
    </w:p>
    <w:p w14:paraId="02623CB7" w14:textId="134823CC" w:rsidR="00BB684D" w:rsidRDefault="00BB684D" w:rsidP="00BB684D">
      <w:pPr>
        <w:pStyle w:val="1"/>
        <w:ind w:firstLine="883"/>
      </w:pPr>
      <w:r>
        <w:rPr>
          <w:rFonts w:hint="eastAsia"/>
        </w:rPr>
        <w:t>个人总结</w:t>
      </w:r>
    </w:p>
    <w:p w14:paraId="51921277" w14:textId="316CD62E" w:rsidR="00A737B6" w:rsidRPr="00A737B6" w:rsidRDefault="00A737B6" w:rsidP="00A737B6">
      <w:pPr>
        <w:rPr>
          <w:rFonts w:hint="eastAsia"/>
        </w:rPr>
      </w:pPr>
      <w:r>
        <w:rPr>
          <w:rFonts w:hint="eastAsia"/>
        </w:rPr>
        <w:t>通过共情图分析被采访者能更好的分析用户的实际需求，增加用户的使用体验。</w:t>
      </w:r>
    </w:p>
    <w:p w14:paraId="40CD1574" w14:textId="77777777" w:rsidR="00BB684D" w:rsidRPr="00BB684D" w:rsidRDefault="00BB684D" w:rsidP="00BB684D"/>
    <w:sectPr w:rsidR="00BB684D" w:rsidRPr="00BB68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D185F" w14:textId="77777777" w:rsidR="00C02605" w:rsidRDefault="00C02605" w:rsidP="00CD65E2">
      <w:r>
        <w:separator/>
      </w:r>
    </w:p>
  </w:endnote>
  <w:endnote w:type="continuationSeparator" w:id="0">
    <w:p w14:paraId="420F9A8A" w14:textId="77777777" w:rsidR="00C02605" w:rsidRDefault="00C02605"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A959" w14:textId="77777777" w:rsidR="00C02605" w:rsidRDefault="00C02605" w:rsidP="00CD65E2">
      <w:r>
        <w:separator/>
      </w:r>
    </w:p>
  </w:footnote>
  <w:footnote w:type="continuationSeparator" w:id="0">
    <w:p w14:paraId="360DA8B8" w14:textId="77777777" w:rsidR="00C02605" w:rsidRDefault="00C02605"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845EB"/>
    <w:rsid w:val="00190361"/>
    <w:rsid w:val="0019740E"/>
    <w:rsid w:val="001D3421"/>
    <w:rsid w:val="001E1934"/>
    <w:rsid w:val="00202801"/>
    <w:rsid w:val="0021337D"/>
    <w:rsid w:val="00232A02"/>
    <w:rsid w:val="00246658"/>
    <w:rsid w:val="002604CE"/>
    <w:rsid w:val="0026470E"/>
    <w:rsid w:val="002A08B0"/>
    <w:rsid w:val="002C418F"/>
    <w:rsid w:val="002D70B1"/>
    <w:rsid w:val="00310E18"/>
    <w:rsid w:val="00312EA4"/>
    <w:rsid w:val="0031460A"/>
    <w:rsid w:val="00342FA2"/>
    <w:rsid w:val="0036299D"/>
    <w:rsid w:val="00363492"/>
    <w:rsid w:val="00366CC1"/>
    <w:rsid w:val="003B0553"/>
    <w:rsid w:val="003B1145"/>
    <w:rsid w:val="003C5F09"/>
    <w:rsid w:val="004676AC"/>
    <w:rsid w:val="00484A4F"/>
    <w:rsid w:val="004C25FF"/>
    <w:rsid w:val="004C43A8"/>
    <w:rsid w:val="005129C5"/>
    <w:rsid w:val="005148E7"/>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8D1FAE"/>
    <w:rsid w:val="0091607A"/>
    <w:rsid w:val="00920A67"/>
    <w:rsid w:val="009242D4"/>
    <w:rsid w:val="009412F8"/>
    <w:rsid w:val="00967D27"/>
    <w:rsid w:val="00980818"/>
    <w:rsid w:val="009849E5"/>
    <w:rsid w:val="0099545E"/>
    <w:rsid w:val="009D09BE"/>
    <w:rsid w:val="009F68DE"/>
    <w:rsid w:val="00A25E32"/>
    <w:rsid w:val="00A37739"/>
    <w:rsid w:val="00A737B6"/>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684D"/>
    <w:rsid w:val="00BB796C"/>
    <w:rsid w:val="00BE395D"/>
    <w:rsid w:val="00BF332A"/>
    <w:rsid w:val="00C02605"/>
    <w:rsid w:val="00C13036"/>
    <w:rsid w:val="00C173D5"/>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DF32ED"/>
    <w:rsid w:val="00E02436"/>
    <w:rsid w:val="00E145E2"/>
    <w:rsid w:val="00E25791"/>
    <w:rsid w:val="00E47499"/>
    <w:rsid w:val="00EA1DCE"/>
    <w:rsid w:val="00EA4785"/>
    <w:rsid w:val="00EF6BA7"/>
    <w:rsid w:val="00F0624F"/>
    <w:rsid w:val="00F10FB4"/>
    <w:rsid w:val="00F41369"/>
    <w:rsid w:val="00F63C5A"/>
    <w:rsid w:val="00F70690"/>
    <w:rsid w:val="00F747AD"/>
    <w:rsid w:val="00F755FF"/>
    <w:rsid w:val="00F85ABC"/>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77351">
      <w:bodyDiv w:val="1"/>
      <w:marLeft w:val="0"/>
      <w:marRight w:val="0"/>
      <w:marTop w:val="0"/>
      <w:marBottom w:val="0"/>
      <w:divBdr>
        <w:top w:val="none" w:sz="0" w:space="0" w:color="auto"/>
        <w:left w:val="none" w:sz="0" w:space="0" w:color="auto"/>
        <w:bottom w:val="none" w:sz="0" w:space="0" w:color="auto"/>
        <w:right w:val="none" w:sz="0" w:space="0" w:color="auto"/>
      </w:divBdr>
    </w:div>
    <w:div w:id="1633708209">
      <w:bodyDiv w:val="1"/>
      <w:marLeft w:val="0"/>
      <w:marRight w:val="0"/>
      <w:marTop w:val="0"/>
      <w:marBottom w:val="0"/>
      <w:divBdr>
        <w:top w:val="none" w:sz="0" w:space="0" w:color="auto"/>
        <w:left w:val="none" w:sz="0" w:space="0" w:color="auto"/>
        <w:bottom w:val="none" w:sz="0" w:space="0" w:color="auto"/>
        <w:right w:val="none" w:sz="0" w:space="0" w:color="auto"/>
      </w:divBdr>
    </w:div>
    <w:div w:id="1911502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B44BF1-113B-4FAC-BE1D-D2C5BF63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lenovo</cp:lastModifiedBy>
  <cp:revision>2</cp:revision>
  <dcterms:created xsi:type="dcterms:W3CDTF">2020-04-04T15:11:00Z</dcterms:created>
  <dcterms:modified xsi:type="dcterms:W3CDTF">2020-04-04T15:11:00Z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