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48"/>
        </w:rPr>
        <w:t>VPAT Accessibility Remediation</w:t>
      </w:r>
    </w:p>
    <w:p>
      <w:pPr>
        <w:jc w:val="center"/>
      </w:pPr>
      <w:r>
        <w:rPr>
          <w:color w:val="2C5F8A"/>
          <w:sz w:val="32"/>
        </w:rPr>
        <w:t>Same-Day Fix Plan</w:t>
      </w:r>
    </w:p>
    <w:p>
      <w:pPr>
        <w:jc w:val="center"/>
      </w:pPr>
      <w:r>
        <w:rPr>
          <w:color w:val="666666"/>
          <w:sz w:val="20"/>
        </w:rPr>
        <w:t>Date: February 12, 2026  |  Product: Metrc v1.17.19225  |  VPAT Date: 1/13/2026</w:t>
      </w:r>
    </w:p>
    <w:p/>
    <w:p>
      <w:pPr>
        <w:pStyle w:val="Heading1"/>
      </w:pPr>
      <w:r>
        <w:rPr>
          <w:color w:val="1B3A5C"/>
        </w:rPr>
        <w:t>VPAT Conformance Summary</w:t>
      </w:r>
    </w:p>
    <w:p>
      <w:r>
        <w:rPr>
          <w:sz w:val="20"/>
        </w:rPr>
        <w:t xml:space="preserve">The VPAT report (dated 1/13/2026) identified </w:t>
      </w:r>
      <w:r>
        <w:rPr>
          <w:b/>
          <w:sz w:val="20"/>
        </w:rPr>
        <w:t>5 criteria</w:t>
      </w:r>
      <w:r>
        <w:rPr>
          <w:sz w:val="20"/>
        </w:rPr>
        <w:t xml:space="preserve"> with "Partially Supports" status: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WCAG Criterion</w:t>
            </w:r>
          </w:p>
        </w:tc>
        <w:tc>
          <w:tcPr>
            <w:tcW w:type="dxa" w:w="2880"/>
            <w:shd w:fill="1B3A5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VPAT Status</w:t>
            </w:r>
          </w:p>
        </w:tc>
        <w:tc>
          <w:tcPr>
            <w:tcW w:type="dxa" w:w="2880"/>
            <w:shd w:fill="1B3A5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1.3.1 Info and Relationships (A)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Partially Supports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A11Y-001, A11Y-002, A11Y-003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18"/>
              </w:rPr>
              <w:t>2.5.2 Pointer Cancellation (A)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18"/>
              </w:rPr>
              <w:t>Partially Supports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18"/>
              </w:rPr>
              <w:t>A11Y-006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4.1.2 Name, Role, Value (A)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Partially Supports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A11Y-004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18"/>
              </w:rPr>
              <w:t>1.4.3 Contrast Minimum (AA)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18"/>
              </w:rPr>
              <w:t>Partially Supports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18"/>
              </w:rPr>
              <w:t>A11Y-005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2.4.5 Multiple Ways (AA)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Partially Supports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 of scope*</w:t>
            </w:r>
          </w:p>
        </w:tc>
      </w:tr>
    </w:tbl>
    <w:p>
      <w:r>
        <w:rPr>
          <w:i/>
          <w:color w:val="666666"/>
          <w:sz w:val="16"/>
        </w:rPr>
        <w:t>*2.4.5 relates to training videos hosted externally — content/UX issue, not a code fix.</w:t>
      </w:r>
    </w:p>
    <w:p>
      <w:pPr>
        <w:pStyle w:val="Heading1"/>
      </w:pPr>
      <w:r>
        <w:rPr>
          <w:color w:val="1B3A5C"/>
        </w:rPr>
        <w:t>Executive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3A5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Ticket</w:t>
            </w:r>
          </w:p>
        </w:tc>
        <w:tc>
          <w:tcPr>
            <w:tcW w:type="dxa" w:w="1440"/>
            <w:shd w:fill="1B3A5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440"/>
            <w:shd w:fill="1B3A5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Issues</w:t>
            </w:r>
          </w:p>
        </w:tc>
        <w:tc>
          <w:tcPr>
            <w:tcW w:type="dxa" w:w="1440"/>
            <w:shd w:fill="1B3A5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440"/>
            <w:shd w:fill="1B3A5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440"/>
            <w:shd w:fill="1B3A5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WCAG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A11Y-001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Main Navigation Bar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1-2 hrs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1.3.1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18"/>
              </w:rPr>
              <w:t>A11Y-002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18"/>
              </w:rPr>
              <w:t>Tabstrip Components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18"/>
              </w:rPr>
              <w:t>30 min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18"/>
              </w:rPr>
              <w:t>1.3.1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A11Y-003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Nav + Tab List Structure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Serious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(auto)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18"/>
              </w:rPr>
              <w:t>A11Y-004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18"/>
              </w:rPr>
              <w:t>Grid ARIA Attributes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18"/>
              </w:rPr>
              <w:t>30 min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18"/>
              </w:rPr>
              <w:t>4.1.2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A11Y-005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Color Contrast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12+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Serious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 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1.4.3</w:t>
            </w:r>
          </w:p>
        </w:tc>
      </w:tr>
      <w:tr>
        <w:tc>
          <w:tcPr>
            <w:tcW w:type="dxa" w:w="1440"/>
            <w:shd w:fill="F5F5F5" w:val="clear"/>
          </w:tcPr>
          <w:p>
            <w:r>
              <w:rPr>
                <w:sz w:val="18"/>
              </w:rPr>
              <w:t>A11Y-006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18"/>
              </w:rPr>
              <w:t>Pointer Cancellation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18"/>
              </w:rPr>
              <w:t>Serious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18"/>
              </w:rPr>
              <w:t>1 hr</w:t>
            </w:r>
          </w:p>
        </w:tc>
        <w:tc>
          <w:tcPr>
            <w:tcW w:type="dxa" w:w="1440"/>
            <w:shd w:fill="F5F5F5" w:val="clear"/>
          </w:tcPr>
          <w:p>
            <w:r>
              <w:rPr>
                <w:sz w:val="18"/>
              </w:rPr>
              <w:t>2.5.2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A11Y-007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External Training Content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2.4.5</w:t>
            </w:r>
          </w:p>
        </w:tc>
      </w:tr>
    </w:tbl>
    <w:p>
      <w:r>
        <w:rPr>
          <w:b/>
          <w:color w:val="1B3A5C"/>
          <w:sz w:val="22"/>
        </w:rPr>
        <w:t>Total Estimated Time: 4-5 hours of dev work</w:t>
      </w:r>
    </w:p>
    <w:p>
      <w:pPr>
        <w:pStyle w:val="Heading2"/>
      </w:pPr>
      <w:r>
        <w:rPr>
          <w:color w:val="1B3A5C"/>
        </w:rPr>
        <w:t>Issue Distribution by Page (axe scan)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2160"/>
            <w:shd w:fill="1B3A5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2160"/>
            <w:shd w:fill="1B3A5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Serious</w:t>
            </w:r>
          </w:p>
        </w:tc>
        <w:tc>
          <w:tcPr>
            <w:tcW w:type="dxa" w:w="2160"/>
            <w:shd w:fill="1B3A5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Plants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54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18"/>
              </w:rPr>
              <w:t>Packages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18"/>
              </w:rPr>
              <w:t>54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Transfers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41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18"/>
              </w:rPr>
              <w:t>Financials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18"/>
              </w:rPr>
              <w:t>35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18"/>
              </w:rPr>
              <w:t>38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 Profile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</w:t>
            </w:r>
          </w:p>
        </w:tc>
      </w:tr>
    </w:tbl>
    <w:p>
      <w:pPr>
        <w:pStyle w:val="Heading2"/>
      </w:pPr>
      <w:r>
        <w:rPr>
          <w:color w:val="1B3A5C"/>
        </w:rPr>
        <w:t>Root Cause Analysis</w:t>
      </w:r>
    </w:p>
    <w:p>
      <w:r>
        <w:rPr>
          <w:b/>
          <w:sz w:val="20"/>
        </w:rPr>
        <w:t>87% of all issues (252 of 288)</w:t>
      </w:r>
      <w:r>
        <w:rPr>
          <w:sz w:val="20"/>
        </w:rPr>
        <w:t xml:space="preserve"> stem from just 2 root causes in shared UI components:</w:t>
      </w:r>
    </w:p>
    <w:p>
      <w:pPr>
        <w:pStyle w:val="ListBullet"/>
      </w:pPr>
      <w:r>
        <w:rPr>
          <w:b/>
          <w:sz w:val="20"/>
        </w:rPr>
        <w:t>Navigation bar ARIA hierarchy</w:t>
      </w:r>
      <w:r>
        <w:rPr>
          <w:sz w:val="20"/>
        </w:rPr>
        <w:t xml:space="preserve"> — &lt;li&gt; elements break the menubar &gt; menuitem parent-child relationship (shared across all 7 pages)</w:t>
      </w:r>
    </w:p>
    <w:p>
      <w:pPr>
        <w:pStyle w:val="ListBullet"/>
      </w:pPr>
      <w:r>
        <w:rPr>
          <w:b/>
          <w:sz w:val="20"/>
        </w:rPr>
        <w:t>Kendo tabstrip ARIA structure</w:t>
      </w:r>
      <w:r>
        <w:rPr>
          <w:sz w:val="20"/>
        </w:rPr>
        <w:t xml:space="preserve"> — role="tablist" is on a &lt;div&gt; wrapper instead of the &lt;ul&gt;, so tab &lt;li&gt; children lose their parent context</w:t>
      </w:r>
    </w:p>
    <w:p>
      <w:r>
        <w:rPr>
          <w:b/>
          <w:color w:val="27AE60"/>
          <w:sz w:val="20"/>
        </w:rPr>
        <w:t>Fixing these 2 root components resolves ~252 of 288 issues automatically.</w:t>
      </w:r>
    </w:p>
    <w:p>
      <w:r>
        <w:br w:type="page"/>
      </w:r>
    </w:p>
    <w:p>
      <w:pPr>
        <w:pStyle w:val="Heading1"/>
      </w:pPr>
      <w:r>
        <w:rPr>
          <w:color w:val="1B3A5C"/>
        </w:rPr>
        <w:t>Remediation Tickets</w:t>
      </w:r>
    </w:p>
    <w:p/>
    <w:p>
      <w:r>
        <w:rPr>
          <w:b/>
          <w:color w:val="1B3A5C"/>
          <w:sz w:val="28"/>
        </w:rPr>
        <w:t>A11Y-001: Fix Main Navigation Bar ARIA Parent-Child Hierarchy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5F8A" w:val="clear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160"/>
            <w:shd w:fill="2C5F8A" w:val="clear"/>
          </w:tcPr>
          <w:p>
            <w:r>
              <w:rPr>
                <w:b/>
                <w:color w:val="FFFFFF"/>
                <w:sz w:val="16"/>
              </w:rPr>
              <w:t>Issues Fixed</w:t>
            </w:r>
          </w:p>
        </w:tc>
        <w:tc>
          <w:tcPr>
            <w:tcW w:type="dxa" w:w="2160"/>
            <w:shd w:fill="2C5F8A" w:val="clear"/>
          </w:tcPr>
          <w:p>
            <w:r>
              <w:rPr>
                <w:b/>
                <w:color w:val="FFFFFF"/>
                <w:sz w:val="16"/>
              </w:rPr>
              <w:t>WCAG</w:t>
            </w:r>
          </w:p>
        </w:tc>
        <w:tc>
          <w:tcPr>
            <w:tcW w:type="dxa" w:w="2160"/>
            <w:shd w:fill="2C5F8A" w:val="clear"/>
          </w:tcPr>
          <w:p>
            <w:r>
              <w:rPr>
                <w:b/>
                <w:color w:val="FFFFFF"/>
                <w:sz w:val="16"/>
              </w:rPr>
              <w:t>Est. Time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C0392B"/>
                <w:sz w:val="18"/>
              </w:rPr>
              <w:t>P0 - 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1.3.1 Info and Relationships (Level 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1-2 hours</w:t>
            </w:r>
          </w:p>
        </w:tc>
      </w:tr>
    </w:tbl>
    <w:p>
      <w:r>
        <w:rPr>
          <w:b/>
          <w:sz w:val="18"/>
        </w:rPr>
        <w:t xml:space="preserve">Component: </w:t>
      </w:r>
      <w:r>
        <w:rPr>
          <w:sz w:val="18"/>
        </w:rPr>
        <w:t>Main Navigation Bar (ul.nav.d-flex[role="menubar"])</w:t>
      </w:r>
    </w:p>
    <w:p>
      <w:r>
        <w:rPr>
          <w:b/>
          <w:color w:val="2C5F8A"/>
          <w:sz w:val="20"/>
        </w:rPr>
        <w:t>VPAT Finding</w:t>
      </w:r>
    </w:p>
    <w:p>
      <w:r>
        <w:rPr>
          <w:i/>
          <w:sz w:val="18"/>
        </w:rPr>
        <w:t>"The main navigation bar and grids that have tabs include ARIA roles that do not have the appropriate required parent/children relationships"</w:t>
      </w:r>
    </w:p>
    <w:p>
      <w:r>
        <w:rPr>
          <w:b/>
          <w:color w:val="2C5F8A"/>
          <w:sz w:val="20"/>
        </w:rPr>
        <w:t>Problem</w:t>
      </w:r>
    </w:p>
    <w:p>
      <w:r>
        <w:rPr>
          <w:sz w:val="18"/>
        </w:rPr>
        <w:t>All &lt;a&gt; elements with role="menuitem" are not contained within a proper role="menu" or role="menubar" parent. The &lt;li&gt; elements break the expected ARIA parent-child relationship. menubar can only contain menuitem, menuitemcheckbox, menuitemradio, or elements with role="none"/"presentation".</w:t>
      </w:r>
    </w:p>
    <w:p>
      <w:r>
        <w:rPr>
          <w:sz w:val="18"/>
        </w:rPr>
        <w:t>Axe reports 2 distinct rule violations from this single root cause:</w:t>
      </w:r>
    </w:p>
    <w:p>
      <w:pPr>
        <w:pStyle w:val="ListBullet"/>
      </w:pPr>
      <w:r>
        <w:rPr>
          <w:b/>
          <w:sz w:val="18"/>
        </w:rPr>
        <w:t xml:space="preserve">aria-required-parent: </w:t>
      </w:r>
      <w:r>
        <w:rPr>
          <w:sz w:val="18"/>
        </w:rPr>
        <w:t>18 menuitem links per page lack a valid menubar/menu parent (126 total across 7 pages)</w:t>
      </w:r>
    </w:p>
    <w:p>
      <w:pPr>
        <w:pStyle w:val="ListBullet"/>
      </w:pPr>
      <w:r>
        <w:rPr>
          <w:b/>
          <w:sz w:val="18"/>
        </w:rPr>
        <w:t xml:space="preserve">aria-required-children: </w:t>
      </w:r>
      <w:r>
        <w:rPr>
          <w:sz w:val="18"/>
        </w:rPr>
        <w:t>1 instance per page where the menubar has invalid &lt;li&gt; children (7 total)</w:t>
      </w:r>
    </w:p>
    <w:p>
      <w:pPr>
        <w:pStyle w:val="ListBullet"/>
      </w:pPr>
      <w:r>
        <w:rPr>
          <w:b/>
          <w:sz w:val="18"/>
        </w:rPr>
        <w:t xml:space="preserve">listitem: </w:t>
      </w:r>
      <w:r>
        <w:rPr>
          <w:sz w:val="18"/>
        </w:rPr>
        <w:t>14 orphaned &lt;li&gt; elements per page (98 total, auto-resolved — see A11Y-003)</w:t>
      </w:r>
    </w:p>
    <w:p>
      <w:r>
        <w:rPr>
          <w:b/>
          <w:color w:val="2C5F8A"/>
          <w:sz w:val="20"/>
        </w:rPr>
        <w:t>Affected Elements (per page)</w:t>
      </w:r>
    </w:p>
    <w:p>
      <w:pPr>
        <w:pStyle w:val="ListBullet"/>
      </w:pPr>
      <w:r>
        <w:rPr>
          <w:rFonts w:ascii="Consolas" w:hAnsi="Consolas"/>
          <w:sz w:val="18"/>
        </w:rPr>
        <w:t>.dropdown:nth-child(1) — Notifications dropdown</w:t>
      </w:r>
    </w:p>
    <w:p>
      <w:pPr>
        <w:pStyle w:val="ListBullet"/>
      </w:pPr>
      <w:r>
        <w:rPr>
          <w:rFonts w:ascii="Consolas" w:hAnsi="Consolas"/>
          <w:sz w:val="18"/>
        </w:rPr>
        <w:t>.facilities-dropdown — Facilities selector</w:t>
      </w:r>
    </w:p>
    <w:p>
      <w:pPr>
        <w:pStyle w:val="ListBullet"/>
      </w:pPr>
      <w:r>
        <w:rPr>
          <w:rFonts w:ascii="Consolas" w:hAnsi="Consolas"/>
          <w:sz w:val="18"/>
        </w:rPr>
        <w:t>.navigation-first-link — First nav item (contextual)</w:t>
      </w:r>
    </w:p>
    <w:p>
      <w:pPr>
        <w:pStyle w:val="ListBullet"/>
      </w:pPr>
      <w:r>
        <w:rPr>
          <w:rFonts w:ascii="Consolas" w:hAnsi="Consolas"/>
          <w:sz w:val="18"/>
        </w:rPr>
        <w:t>.split-dropdown.dropdown (x5) — Plants, Packages, Transfers, Financials, Reports, Admin</w:t>
      </w:r>
    </w:p>
    <w:p>
      <w:pPr>
        <w:pStyle w:val="ListBullet"/>
      </w:pPr>
      <w:r>
        <w:rPr>
          <w:rFonts w:ascii="Consolas" w:hAnsi="Consolas"/>
          <w:sz w:val="18"/>
        </w:rPr>
        <w:t>.separator — Flex spacer</w:t>
      </w:r>
    </w:p>
    <w:p>
      <w:pPr>
        <w:pStyle w:val="ListBullet"/>
      </w:pPr>
      <w:r>
        <w:rPr>
          <w:rFonts w:ascii="Consolas" w:hAnsi="Consolas"/>
          <w:sz w:val="18"/>
        </w:rPr>
        <w:t>.search-menu — Search</w:t>
      </w:r>
    </w:p>
    <w:p>
      <w:pPr>
        <w:pStyle w:val="ListBullet"/>
      </w:pPr>
      <w:r>
        <w:rPr>
          <w:rFonts w:ascii="Consolas" w:hAnsi="Consolas"/>
          <w:sz w:val="18"/>
        </w:rPr>
        <w:t>.import-menu — Data Import</w:t>
      </w:r>
    </w:p>
    <w:p>
      <w:pPr>
        <w:pStyle w:val="ListBullet"/>
      </w:pPr>
      <w:r>
        <w:rPr>
          <w:rFonts w:ascii="Consolas" w:hAnsi="Consolas"/>
          <w:sz w:val="18"/>
        </w:rPr>
        <w:t>.support-menu — Support</w:t>
      </w:r>
    </w:p>
    <w:p>
      <w:pPr>
        <w:pStyle w:val="ListBullet"/>
      </w:pPr>
      <w:r>
        <w:rPr>
          <w:rFonts w:ascii="Consolas" w:hAnsi="Consolas"/>
          <w:sz w:val="18"/>
        </w:rPr>
        <w:t>.sessionstate-menu — Session/Saved</w:t>
      </w:r>
    </w:p>
    <w:p>
      <w:pPr>
        <w:pStyle w:val="ListBullet"/>
      </w:pPr>
      <w:r>
        <w:rPr>
          <w:rFonts w:ascii="Consolas" w:hAnsi="Consolas"/>
          <w:sz w:val="18"/>
        </w:rPr>
        <w:t>.user-menu — User profile</w:t>
      </w:r>
    </w:p>
    <w:p>
      <w:r>
        <w:rPr>
          <w:b/>
          <w:color w:val="2C5F8A"/>
          <w:sz w:val="20"/>
        </w:rPr>
        <w:t>Fix (Recommended)</w:t>
      </w:r>
    </w:p>
    <w:p>
      <w:r>
        <w:rPr>
          <w:sz w:val="18"/>
        </w:rPr>
        <w:t>Add role="none" to all &lt;li&gt; elements that are direct children of ul[role="menubar"]. This makes them presentational, restoring the valid menubar &gt; menuitem hierarchy.</w:t>
      </w:r>
    </w:p>
    <w:p>
      <w:pPr>
        <w:ind w:left="567"/>
      </w:pPr>
      <w:r>
        <w:rPr>
          <w:rFonts w:ascii="Consolas" w:hAnsi="Consolas"/>
          <w:color w:val="2D2D2D"/>
          <w:sz w:val="17"/>
        </w:rPr>
        <w:t>&lt;!-- Before --&gt;</w:t>
        <w:br/>
        <w:t>&lt;li class="dropdown split-dropdown"&gt;</w:t>
        <w:br/>
        <w:t xml:space="preserve">  &lt;a role="menuitem" ...&gt;Plants&lt;/a&gt;</w:t>
        <w:br/>
        <w:t>&lt;/li&gt;</w:t>
      </w:r>
    </w:p>
    <w:p>
      <w:pPr>
        <w:ind w:left="567"/>
      </w:pPr>
      <w:r>
        <w:rPr>
          <w:rFonts w:ascii="Consolas" w:hAnsi="Consolas"/>
          <w:color w:val="2D2D2D"/>
          <w:sz w:val="17"/>
        </w:rPr>
        <w:t>&lt;!-- After --&gt;</w:t>
        <w:br/>
        <w:t>&lt;li class="dropdown split-dropdown" role="none"&gt;</w:t>
        <w:br/>
        <w:t xml:space="preserve">  &lt;a role="menuitem" ...&gt;Plants&lt;/a&gt;</w:t>
        <w:br/>
        <w:t>&lt;/li&gt;</w:t>
      </w:r>
    </w:p>
    <w:p>
      <w:r>
        <w:rPr>
          <w:b/>
          <w:color w:val="2C5F8A"/>
          <w:sz w:val="20"/>
        </w:rPr>
        <w:t>Additional Fix: Data Import Link</w:t>
      </w:r>
    </w:p>
    <w:p>
      <w:r>
        <w:rPr>
          <w:sz w:val="18"/>
        </w:rPr>
        <w:t>Change aria-label="null" to aria-label="Data Import" on the Data Import menu item.</w:t>
      </w:r>
    </w:p>
    <w:p>
      <w:pPr>
        <w:ind w:left="567"/>
      </w:pPr>
      <w:r>
        <w:rPr>
          <w:rFonts w:ascii="Consolas" w:hAnsi="Consolas"/>
          <w:color w:val="2D2D2D"/>
          <w:sz w:val="17"/>
        </w:rPr>
        <w:t>&lt;!-- Before --&gt;</w:t>
        <w:br/>
        <w:t>&lt;a href="...dataimport/queue" role="menuitem" aria-label="null" alt="null"&gt;</w:t>
      </w:r>
    </w:p>
    <w:p>
      <w:pPr>
        <w:ind w:left="567"/>
      </w:pPr>
      <w:r>
        <w:rPr>
          <w:rFonts w:ascii="Consolas" w:hAnsi="Consolas"/>
          <w:color w:val="2D2D2D"/>
          <w:sz w:val="17"/>
        </w:rPr>
        <w:t>&lt;!-- After --&gt;</w:t>
        <w:br/>
        <w:t>&lt;a href="...dataimport/queue" role="menuitem" aria-label="Data Import" alt="Data Import"&gt;</w:t>
      </w:r>
    </w:p>
    <w:p>
      <w:r>
        <w:rPr>
          <w:b/>
          <w:color w:val="2C5F8A"/>
          <w:sz w:val="20"/>
        </w:rPr>
        <w:t>Verification</w:t>
      </w:r>
    </w:p>
    <w:p>
      <w:pPr>
        <w:pStyle w:val="ListBullet"/>
      </w:pPr>
      <w:r>
        <w:rPr>
          <w:sz w:val="18"/>
        </w:rPr>
        <w:t>☐  axe scan shows 0 aria-required-parent errors on menuitem elements</w:t>
      </w:r>
    </w:p>
    <w:p>
      <w:pPr>
        <w:pStyle w:val="ListBullet"/>
      </w:pPr>
      <w:r>
        <w:rPr>
          <w:sz w:val="18"/>
        </w:rPr>
        <w:t>☐  axe scan shows 0 aria-required-children errors on menubar</w:t>
      </w:r>
    </w:p>
    <w:p>
      <w:pPr>
        <w:pStyle w:val="ListBullet"/>
      </w:pPr>
      <w:r>
        <w:rPr>
          <w:sz w:val="18"/>
        </w:rPr>
        <w:t>☐  Keyboard: Tab navigates through all menu items in order</w:t>
      </w:r>
    </w:p>
    <w:p>
      <w:pPr>
        <w:pStyle w:val="ListBullet"/>
      </w:pPr>
      <w:r>
        <w:rPr>
          <w:sz w:val="18"/>
        </w:rPr>
        <w:t>☐  Screen reader: Items announced as "menuitem" within "menubar"</w:t>
      </w:r>
    </w:p>
    <w:p>
      <w:pPr>
        <w:pStyle w:val="ListBullet"/>
      </w:pPr>
      <w:r>
        <w:rPr>
          <w:sz w:val="18"/>
        </w:rPr>
        <w:t>☐  Run axe on all 7 pages: Plants, Packages, Transfers, Financials, Reports, Admin, User Profile</w:t>
      </w:r>
    </w:p>
    <w:p>
      <w:pPr>
        <w:pStyle w:val="ListBullet"/>
      </w:pPr>
      <w:r>
        <w:rPr>
          <w:sz w:val="18"/>
        </w:rPr>
        <w:t>☐  VPAT 1.3.1 can be updated to "Supports"</w:t>
      </w:r>
    </w:p>
    <w:p>
      <w:r>
        <w:br w:type="page"/>
      </w:r>
    </w:p>
    <w:p/>
    <w:p>
      <w:r>
        <w:rPr>
          <w:b/>
          <w:color w:val="1B3A5C"/>
          <w:sz w:val="28"/>
        </w:rPr>
        <w:t>A11Y-002: Fix Kendo Tabstrip ARIA Role Placement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5F8A" w:val="clear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160"/>
            <w:shd w:fill="2C5F8A" w:val="clear"/>
          </w:tcPr>
          <w:p>
            <w:r>
              <w:rPr>
                <w:b/>
                <w:color w:val="FFFFFF"/>
                <w:sz w:val="16"/>
              </w:rPr>
              <w:t>Issues Fixed</w:t>
            </w:r>
          </w:p>
        </w:tc>
        <w:tc>
          <w:tcPr>
            <w:tcW w:type="dxa" w:w="2160"/>
            <w:shd w:fill="2C5F8A" w:val="clear"/>
          </w:tcPr>
          <w:p>
            <w:r>
              <w:rPr>
                <w:b/>
                <w:color w:val="FFFFFF"/>
                <w:sz w:val="16"/>
              </w:rPr>
              <w:t>WCAG</w:t>
            </w:r>
          </w:p>
        </w:tc>
        <w:tc>
          <w:tcPr>
            <w:tcW w:type="dxa" w:w="2160"/>
            <w:shd w:fill="2C5F8A" w:val="clear"/>
          </w:tcPr>
          <w:p>
            <w:r>
              <w:rPr>
                <w:b/>
                <w:color w:val="FFFFFF"/>
                <w:sz w:val="16"/>
              </w:rPr>
              <w:t>Est. Time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C0392B"/>
                <w:sz w:val="18"/>
              </w:rPr>
              <w:t>P0 - 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1.3.1 Info and Relationships (Level 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minutes</w:t>
            </w:r>
          </w:p>
        </w:tc>
      </w:tr>
    </w:tbl>
    <w:p>
      <w:r>
        <w:rPr>
          <w:b/>
          <w:sz w:val="18"/>
        </w:rPr>
        <w:t xml:space="preserve">Component: </w:t>
      </w:r>
      <w:r>
        <w:rPr>
          <w:sz w:val="18"/>
        </w:rPr>
        <w:t>Kendo UI Tabstrip (k-tabstrip widgets)</w:t>
      </w:r>
    </w:p>
    <w:p>
      <w:r>
        <w:rPr>
          <w:b/>
          <w:color w:val="2C5F8A"/>
          <w:sz w:val="20"/>
        </w:rPr>
        <w:t>VPAT Finding</w:t>
      </w:r>
    </w:p>
    <w:p>
      <w:r>
        <w:rPr>
          <w:i/>
          <w:sz w:val="18"/>
        </w:rPr>
        <w:t>"The main navigation bar and grids that have tabs include ARIA roles that do not have the appropriate required parent/children relationships"</w:t>
      </w:r>
    </w:p>
    <w:p>
      <w:r>
        <w:rPr>
          <w:b/>
          <w:color w:val="2C5F8A"/>
          <w:sz w:val="20"/>
        </w:rPr>
        <w:t>Problem</w:t>
      </w:r>
    </w:p>
    <w:p>
      <w:r>
        <w:rPr>
          <w:sz w:val="18"/>
        </w:rPr>
        <w:t>Kendo tabstrip components render with role="tablist" on the outer &lt;div&gt;, but the actual tab &lt;li role="tab"&gt; elements are inside a &lt;ul&gt; child. This creates two problems:</w:t>
      </w:r>
    </w:p>
    <w:p>
      <w:pPr>
        <w:pStyle w:val="ListBullet"/>
      </w:pPr>
      <w:r>
        <w:rPr>
          <w:sz w:val="18"/>
        </w:rPr>
        <w:t>The &lt;div role="tablist"&gt; has an invalid child &lt;ul&gt; (should contain tab elements directly)</w:t>
      </w:r>
    </w:p>
    <w:p>
      <w:pPr>
        <w:pStyle w:val="ListBullet"/>
      </w:pPr>
      <w:r>
        <w:rPr>
          <w:sz w:val="18"/>
        </w:rPr>
        <w:t>The &lt;li role="tab"&gt; elements don't have a direct tablist parent</w:t>
      </w:r>
    </w:p>
    <w:p>
      <w:r>
        <w:rPr>
          <w:b/>
          <w:color w:val="2C5F8A"/>
          <w:sz w:val="20"/>
        </w:rPr>
        <w:t>Affected Components</w:t>
      </w:r>
    </w:p>
    <w:p>
      <w:pPr>
        <w:pStyle w:val="ListBullet"/>
      </w:pPr>
      <w:r>
        <w:rPr>
          <w:rFonts w:ascii="Consolas" w:hAnsi="Consolas"/>
          <w:sz w:val="18"/>
        </w:rPr>
        <w:t>#plants_tabstrip — Plants page (19 tabs)</w:t>
      </w:r>
    </w:p>
    <w:p>
      <w:pPr>
        <w:pStyle w:val="ListBullet"/>
      </w:pPr>
      <w:r>
        <w:rPr>
          <w:rFonts w:ascii="Consolas" w:hAnsi="Consolas"/>
          <w:sz w:val="18"/>
        </w:rPr>
        <w:t>#packages_tabstrip — Packages page</w:t>
      </w:r>
    </w:p>
    <w:p>
      <w:pPr>
        <w:pStyle w:val="ListBullet"/>
      </w:pPr>
      <w:r>
        <w:rPr>
          <w:rFonts w:ascii="Consolas" w:hAnsi="Consolas"/>
          <w:sz w:val="18"/>
        </w:rPr>
        <w:t>#transfers_tabstrip — Transfers page</w:t>
      </w:r>
    </w:p>
    <w:p>
      <w:pPr>
        <w:pStyle w:val="ListBullet"/>
      </w:pPr>
      <w:r>
        <w:rPr>
          <w:rFonts w:ascii="Consolas" w:hAnsi="Consolas"/>
          <w:sz w:val="18"/>
        </w:rPr>
        <w:t>#tagorders_tabstrip — Admin page</w:t>
      </w:r>
    </w:p>
    <w:p>
      <w:r>
        <w:rPr>
          <w:b/>
          <w:color w:val="2C5F8A"/>
          <w:sz w:val="20"/>
        </w:rPr>
        <w:t>Fix</w:t>
      </w:r>
    </w:p>
    <w:p>
      <w:r>
        <w:rPr>
          <w:sz w:val="18"/>
        </w:rPr>
        <w:t>Move role="tablist" from the outer &lt;div&gt; to the &lt;ul.k-tabstrip-items&gt; element:</w:t>
      </w:r>
    </w:p>
    <w:p>
      <w:pPr>
        <w:ind w:left="567"/>
      </w:pPr>
      <w:r>
        <w:rPr>
          <w:rFonts w:ascii="Consolas" w:hAnsi="Consolas"/>
          <w:color w:val="2D2D2D"/>
          <w:sz w:val="17"/>
        </w:rPr>
        <w:t>// Apply after Kendo renders tabstrips</w:t>
        <w:br/>
        <w:t>$('.k-tabstrip').removeAttr('role');</w:t>
        <w:br/>
        <w:t>$('.k-tabstrip-items').attr('role', 'tablist');</w:t>
      </w:r>
    </w:p>
    <w:p>
      <w:pPr>
        <w:ind w:left="567"/>
      </w:pPr>
      <w:r>
        <w:rPr>
          <w:rFonts w:ascii="Consolas" w:hAnsi="Consolas"/>
          <w:color w:val="2D2D2D"/>
          <w:sz w:val="17"/>
        </w:rPr>
        <w:t>&lt;!-- Before --&gt;</w:t>
        <w:br/>
        <w:t>&lt;div id="plants_tabstrip" role="tablist"&gt;</w:t>
        <w:br/>
        <w:t xml:space="preserve">  &lt;ul class="k-tabstrip-items"&gt;</w:t>
        <w:br/>
        <w:t xml:space="preserve">    &lt;li role="tab"&gt;...&lt;/li&gt;</w:t>
        <w:br/>
        <w:t xml:space="preserve">  &lt;/ul&gt;</w:t>
        <w:br/>
        <w:t>&lt;/div&gt;</w:t>
      </w:r>
    </w:p>
    <w:p>
      <w:pPr>
        <w:ind w:left="567"/>
      </w:pPr>
      <w:r>
        <w:rPr>
          <w:rFonts w:ascii="Consolas" w:hAnsi="Consolas"/>
          <w:color w:val="2D2D2D"/>
          <w:sz w:val="17"/>
        </w:rPr>
        <w:t>&lt;!-- After --&gt;</w:t>
        <w:br/>
        <w:t>&lt;div id="plants_tabstrip"&gt;</w:t>
        <w:br/>
        <w:t xml:space="preserve">  &lt;ul class="k-tabstrip-items" role="tablist"&gt;</w:t>
        <w:br/>
        <w:t xml:space="preserve">    &lt;li role="tab"&gt;...&lt;/li&gt;</w:t>
        <w:br/>
        <w:t xml:space="preserve">  &lt;/ul&gt;</w:t>
        <w:br/>
        <w:t>&lt;/div&gt;</w:t>
      </w:r>
    </w:p>
    <w:p>
      <w:r>
        <w:rPr>
          <w:b/>
          <w:color w:val="2C5F8A"/>
          <w:sz w:val="20"/>
        </w:rPr>
        <w:t>Verification</w:t>
      </w:r>
    </w:p>
    <w:p>
      <w:pPr>
        <w:pStyle w:val="ListBullet"/>
      </w:pPr>
      <w:r>
        <w:rPr>
          <w:sz w:val="18"/>
        </w:rPr>
        <w:t>☐  axe scan shows 0 aria-required-children errors on tabstrip containers</w:t>
      </w:r>
    </w:p>
    <w:p>
      <w:pPr>
        <w:pStyle w:val="ListBullet"/>
      </w:pPr>
      <w:r>
        <w:rPr>
          <w:sz w:val="18"/>
        </w:rPr>
        <w:t>☐  axe scan shows 0 aria-required-parent errors on tab elements</w:t>
      </w:r>
    </w:p>
    <w:p>
      <w:pPr>
        <w:pStyle w:val="ListBullet"/>
      </w:pPr>
      <w:r>
        <w:rPr>
          <w:sz w:val="18"/>
        </w:rPr>
        <w:t>☐  Keyboard: Left/Right arrow keys navigate between tabs</w:t>
      </w:r>
    </w:p>
    <w:p>
      <w:pPr>
        <w:pStyle w:val="ListBullet"/>
      </w:pPr>
      <w:r>
        <w:rPr>
          <w:sz w:val="18"/>
        </w:rPr>
        <w:t>☐  Screen reader: Tabs announced as "tab 1 of N" with correct labeling</w:t>
      </w:r>
    </w:p>
    <w:p>
      <w:pPr>
        <w:pStyle w:val="ListBullet"/>
      </w:pPr>
      <w:r>
        <w:rPr>
          <w:sz w:val="18"/>
        </w:rPr>
        <w:t>☐  VPAT 1.3.1 can be updated to "Supports"</w:t>
      </w:r>
    </w:p>
    <w:p>
      <w:r>
        <w:br w:type="page"/>
      </w:r>
    </w:p>
    <w:p/>
    <w:p>
      <w:r>
        <w:rPr>
          <w:b/>
          <w:color w:val="1B3A5C"/>
          <w:sz w:val="28"/>
        </w:rPr>
        <w:t>A11Y-003: Resolve Orphaned List Item Structure (Auto-Fix)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5F8A" w:val="clear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160"/>
            <w:shd w:fill="2C5F8A" w:val="clear"/>
          </w:tcPr>
          <w:p>
            <w:r>
              <w:rPr>
                <w:b/>
                <w:color w:val="FFFFFF"/>
                <w:sz w:val="16"/>
              </w:rPr>
              <w:t>Issues Fixed</w:t>
            </w:r>
          </w:p>
        </w:tc>
        <w:tc>
          <w:tcPr>
            <w:tcW w:type="dxa" w:w="2160"/>
            <w:shd w:fill="2C5F8A" w:val="clear"/>
          </w:tcPr>
          <w:p>
            <w:r>
              <w:rPr>
                <w:b/>
                <w:color w:val="FFFFFF"/>
                <w:sz w:val="16"/>
              </w:rPr>
              <w:t>WCAG</w:t>
            </w:r>
          </w:p>
        </w:tc>
        <w:tc>
          <w:tcPr>
            <w:tcW w:type="dxa" w:w="2160"/>
            <w:shd w:fill="2C5F8A" w:val="clear"/>
          </w:tcPr>
          <w:p>
            <w:r>
              <w:rPr>
                <w:b/>
                <w:color w:val="FFFFFF"/>
                <w:sz w:val="16"/>
              </w:rPr>
              <w:t>Est. Time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D46B08"/>
                <w:sz w:val="18"/>
              </w:rPr>
              <w:t>P1 - SERIOUS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1.3.1 Info and Relationships (Level 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 (resolved by A11Y-001 and A11Y-002)</w:t>
            </w:r>
          </w:p>
        </w:tc>
      </w:tr>
    </w:tbl>
    <w:p>
      <w:r>
        <w:rPr>
          <w:b/>
          <w:sz w:val="18"/>
        </w:rPr>
        <w:t xml:space="preserve">Component: </w:t>
      </w:r>
      <w:r>
        <w:rPr>
          <w:sz w:val="18"/>
        </w:rPr>
        <w:t>Navigation &lt;li&gt; elements and tabstrip &lt;li&gt; elements</w:t>
      </w:r>
    </w:p>
    <w:p>
      <w:r>
        <w:rPr>
          <w:b/>
          <w:color w:val="2C5F8A"/>
          <w:sz w:val="20"/>
        </w:rPr>
        <w:t>Description</w:t>
      </w:r>
    </w:p>
    <w:p>
      <w:r>
        <w:rPr>
          <w:sz w:val="18"/>
        </w:rPr>
        <w:t xml:space="preserve">These issues are </w:t>
      </w:r>
      <w:r>
        <w:rPr>
          <w:b/>
          <w:sz w:val="18"/>
        </w:rPr>
        <w:t>automatically resolved</w:t>
      </w:r>
      <w:r>
        <w:rPr>
          <w:sz w:val="18"/>
        </w:rPr>
        <w:t xml:space="preserve"> by A11Y-001 and A11Y-002. No additional code changes required.</w:t>
      </w:r>
    </w:p>
    <w:p>
      <w:r>
        <w:rPr>
          <w:sz w:val="18"/>
        </w:rPr>
        <w:t>Axe flags listitem and list violations because:</w:t>
      </w:r>
    </w:p>
    <w:p>
      <w:pPr>
        <w:pStyle w:val="ListBullet"/>
      </w:pPr>
      <w:r>
        <w:rPr>
          <w:sz w:val="18"/>
        </w:rPr>
        <w:t>Navigation &lt;li&gt; elements are inside a &lt;ul role="menubar"&gt;, which overrides list semantics. When role="none" is applied to &lt;li&gt; elements (A11Y-001), they become presentational and are no longer flagged. (98 issues)</w:t>
      </w:r>
    </w:p>
    <w:p>
      <w:pPr>
        <w:pStyle w:val="ListBullet"/>
      </w:pPr>
      <w:r>
        <w:rPr>
          <w:sz w:val="18"/>
        </w:rPr>
        <w:t>Tabstrip &lt;ul&gt; contains &lt;li role="tab"&gt; elements, making them invalid list children. When role="tablist" moves to &lt;ul&gt; (A11Y-002), the tab structure becomes valid. (4 issues)</w:t>
      </w:r>
    </w:p>
    <w:p>
      <w:r>
        <w:rPr>
          <w:b/>
          <w:color w:val="D46B08"/>
          <w:sz w:val="18"/>
        </w:rPr>
        <w:t>Blocked by: A11Y-001, A11Y-002</w:t>
      </w:r>
    </w:p>
    <w:p>
      <w:r>
        <w:rPr>
          <w:b/>
          <w:color w:val="2C5F8A"/>
          <w:sz w:val="20"/>
        </w:rPr>
        <w:t>Verification</w:t>
      </w:r>
    </w:p>
    <w:p>
      <w:pPr>
        <w:pStyle w:val="ListBullet"/>
      </w:pPr>
      <w:r>
        <w:rPr>
          <w:sz w:val="18"/>
        </w:rPr>
        <w:t>☐  axe scan shows 0 listitem errors across all pages</w:t>
      </w:r>
    </w:p>
    <w:p>
      <w:pPr>
        <w:pStyle w:val="ListBullet"/>
      </w:pPr>
      <w:r>
        <w:rPr>
          <w:sz w:val="18"/>
        </w:rPr>
        <w:t>☐  axe scan shows 0 list errors across all pages</w:t>
      </w:r>
    </w:p>
    <w:p/>
    <w:p>
      <w:r>
        <w:rPr>
          <w:b/>
          <w:color w:val="1B3A5C"/>
          <w:sz w:val="28"/>
        </w:rPr>
        <w:t>A11Y-004: Fix Invalid ARIA Attribute Values on Grid Rows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5F8A" w:val="clear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160"/>
            <w:shd w:fill="2C5F8A" w:val="clear"/>
          </w:tcPr>
          <w:p>
            <w:r>
              <w:rPr>
                <w:b/>
                <w:color w:val="FFFFFF"/>
                <w:sz w:val="16"/>
              </w:rPr>
              <w:t>Issues Fixed</w:t>
            </w:r>
          </w:p>
        </w:tc>
        <w:tc>
          <w:tcPr>
            <w:tcW w:type="dxa" w:w="2160"/>
            <w:shd w:fill="2C5F8A" w:val="clear"/>
          </w:tcPr>
          <w:p>
            <w:r>
              <w:rPr>
                <w:b/>
                <w:color w:val="FFFFFF"/>
                <w:sz w:val="16"/>
              </w:rPr>
              <w:t>WCAG</w:t>
            </w:r>
          </w:p>
        </w:tc>
        <w:tc>
          <w:tcPr>
            <w:tcW w:type="dxa" w:w="2160"/>
            <w:shd w:fill="2C5F8A" w:val="clear"/>
          </w:tcPr>
          <w:p>
            <w:r>
              <w:rPr>
                <w:b/>
                <w:color w:val="FFFFFF"/>
                <w:sz w:val="16"/>
              </w:rPr>
              <w:t>Est. Time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C0392B"/>
                <w:sz w:val="18"/>
              </w:rPr>
              <w:t>P0/P1 - 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4.1.2 Name, Role, Value (Level 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minutes</w:t>
            </w:r>
          </w:p>
        </w:tc>
      </w:tr>
    </w:tbl>
    <w:p>
      <w:r>
        <w:rPr>
          <w:b/>
          <w:sz w:val="18"/>
        </w:rPr>
        <w:t xml:space="preserve">Component: </w:t>
      </w:r>
      <w:r>
        <w:rPr>
          <w:sz w:val="18"/>
        </w:rPr>
        <w:t>Kendo Grid &lt;tr&gt; elements</w:t>
      </w:r>
    </w:p>
    <w:p>
      <w:r>
        <w:rPr>
          <w:b/>
          <w:color w:val="2C5F8A"/>
          <w:sz w:val="20"/>
        </w:rPr>
        <w:t>VPAT Finding</w:t>
      </w:r>
    </w:p>
    <w:p>
      <w:r>
        <w:rPr>
          <w:i/>
          <w:sz w:val="18"/>
        </w:rPr>
        <w:t>"Some ARIA attributes do not conform to valid values"</w:t>
      </w:r>
    </w:p>
    <w:p>
      <w:r>
        <w:rPr>
          <w:b/>
          <w:color w:val="2C5F8A"/>
          <w:sz w:val="20"/>
        </w:rPr>
        <w:t>Problem A — Invalid aria-posinset="0"</w:t>
      </w:r>
    </w:p>
    <w:p>
      <w:r>
        <w:rPr>
          <w:sz w:val="18"/>
        </w:rPr>
        <w:t>aria-posinset must be &gt;= 1. Found on 4 pages:</w:t>
      </w:r>
    </w:p>
    <w:p>
      <w:pPr>
        <w:pStyle w:val="ListBullet"/>
      </w:pPr>
      <w:r>
        <w:rPr>
          <w:rFonts w:ascii="Consolas" w:hAnsi="Consolas"/>
          <w:sz w:val="17"/>
        </w:rPr>
        <w:t>Packages: &lt;tr role="row" aria-posinset="0" aria-setsize="20" aria-level="1"&gt;</w:t>
      </w:r>
    </w:p>
    <w:p>
      <w:pPr>
        <w:pStyle w:val="ListBullet"/>
      </w:pPr>
      <w:r>
        <w:rPr>
          <w:rFonts w:ascii="Consolas" w:hAnsi="Consolas"/>
          <w:sz w:val="17"/>
        </w:rPr>
        <w:t>Transfers: &lt;tr role="row" aria-posinset="0" aria-setsize="1" aria-level="1"&gt;</w:t>
      </w:r>
    </w:p>
    <w:p>
      <w:pPr>
        <w:pStyle w:val="ListBullet"/>
      </w:pPr>
      <w:r>
        <w:rPr>
          <w:rFonts w:ascii="Consolas" w:hAnsi="Consolas"/>
          <w:sz w:val="17"/>
        </w:rPr>
        <w:t>Financials: &lt;tr role="row" aria-posinset="0" aria-setsize="0" aria-level="1"&gt;</w:t>
      </w:r>
    </w:p>
    <w:p>
      <w:pPr>
        <w:pStyle w:val="ListBullet"/>
      </w:pPr>
      <w:r>
        <w:rPr>
          <w:rFonts w:ascii="Consolas" w:hAnsi="Consolas"/>
          <w:sz w:val="17"/>
        </w:rPr>
        <w:t>Admin: &lt;tr role="row" aria-posinset="0" aria-setsize="20" aria-level="1"&gt;</w:t>
      </w:r>
    </w:p>
    <w:p>
      <w:r>
        <w:rPr>
          <w:b/>
          <w:color w:val="2C5F8A"/>
          <w:sz w:val="20"/>
        </w:rPr>
        <w:t>Problem B — Invalid aria-activedescendant Reference</w:t>
      </w:r>
    </w:p>
    <w:p>
      <w:r>
        <w:rPr>
          <w:sz w:val="18"/>
        </w:rPr>
        <w:t>Packages tabstrip references aria-activedescendant="packages_tabstrip_ts_active" but this ID doesn't exist in the DOM.</w:t>
      </w:r>
    </w:p>
    <w:p>
      <w:r>
        <w:rPr>
          <w:b/>
          <w:color w:val="2C5F8A"/>
          <w:sz w:val="20"/>
        </w:rPr>
        <w:t>Problem C — Treegrid Attributes on Non-Treegrid</w:t>
      </w:r>
    </w:p>
    <w:p>
      <w:r>
        <w:rPr>
          <w:sz w:val="18"/>
        </w:rPr>
        <w:t>Financials grid uses aria-posinset, aria-setsize, and aria-level on &lt;tr&gt; within a role="grid" (these are only valid for role="treegrid").</w:t>
      </w:r>
    </w:p>
    <w:p>
      <w:r>
        <w:rPr>
          <w:b/>
          <w:color w:val="2C5F8A"/>
          <w:sz w:val="20"/>
        </w:rPr>
        <w:t>Fix</w:t>
      </w:r>
    </w:p>
    <w:p>
      <w:pPr>
        <w:ind w:left="567"/>
      </w:pPr>
      <w:r>
        <w:rPr>
          <w:rFonts w:ascii="Consolas" w:hAnsi="Consolas"/>
          <w:color w:val="2D2D2D"/>
          <w:sz w:val="17"/>
        </w:rPr>
        <w:t>// Remove invalid aria-posinset="0" — set to 1-based index or remove</w:t>
        <w:br/>
        <w:t>$('tr[aria-posinset="0"]').each(function(i) {</w:t>
        <w:br/>
        <w:t xml:space="preserve">  $(this).attr('aria-posinset', i + 1);</w:t>
        <w:br/>
        <w:t>});</w:t>
        <w:br/>
        <w:br/>
        <w:t>// Remove treegrid-only attributes from non-treegrid rows</w:t>
        <w:br/>
        <w:t>$('[role="grid"] tr[aria-level]').removeAttr('aria-level');</w:t>
        <w:br/>
        <w:br/>
        <w:t>// Fix or remove invalid aria-activedescendant</w:t>
        <w:br/>
        <w:t>$('#packages_tabstrip').removeAttr('aria-activedescendant');</w:t>
      </w:r>
    </w:p>
    <w:p>
      <w:r>
        <w:rPr>
          <w:b/>
          <w:color w:val="2C5F8A"/>
          <w:sz w:val="20"/>
        </w:rPr>
        <w:t>Verification</w:t>
      </w:r>
    </w:p>
    <w:p>
      <w:pPr>
        <w:pStyle w:val="ListBullet"/>
      </w:pPr>
      <w:r>
        <w:rPr>
          <w:sz w:val="18"/>
        </w:rPr>
        <w:t>☐  axe scan shows 0 aria-valid-attr-value errors</w:t>
      </w:r>
    </w:p>
    <w:p>
      <w:pPr>
        <w:pStyle w:val="ListBullet"/>
      </w:pPr>
      <w:r>
        <w:rPr>
          <w:sz w:val="18"/>
        </w:rPr>
        <w:t>☐  axe scan shows 0 aria-conditional-attr errors</w:t>
      </w:r>
    </w:p>
    <w:p>
      <w:pPr>
        <w:pStyle w:val="ListBullet"/>
      </w:pPr>
      <w:r>
        <w:rPr>
          <w:sz w:val="18"/>
        </w:rPr>
        <w:t>☐  Grid keyboard navigation still functional (arrow keys, Enter to select)</w:t>
      </w:r>
    </w:p>
    <w:p>
      <w:pPr>
        <w:pStyle w:val="ListBullet"/>
      </w:pPr>
      <w:r>
        <w:rPr>
          <w:sz w:val="18"/>
        </w:rPr>
        <w:t>☐  Screen reader correctly announces row position in grid</w:t>
      </w:r>
    </w:p>
    <w:p>
      <w:pPr>
        <w:pStyle w:val="ListBullet"/>
      </w:pPr>
      <w:r>
        <w:rPr>
          <w:sz w:val="18"/>
        </w:rPr>
        <w:t>☐  VPAT 4.1.2 can be updated to "Supports"</w:t>
      </w:r>
    </w:p>
    <w:p>
      <w:r>
        <w:br w:type="page"/>
      </w:r>
    </w:p>
    <w:p/>
    <w:p>
      <w:r>
        <w:rPr>
          <w:b/>
          <w:color w:val="1B3A5C"/>
          <w:sz w:val="28"/>
        </w:rPr>
        <w:t>A11Y-005: Fix Color Contrast on Finished Grid Rows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5F8A" w:val="clear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160"/>
            <w:shd w:fill="2C5F8A" w:val="clear"/>
          </w:tcPr>
          <w:p>
            <w:r>
              <w:rPr>
                <w:b/>
                <w:color w:val="FFFFFF"/>
                <w:sz w:val="16"/>
              </w:rPr>
              <w:t>Issues Fixed</w:t>
            </w:r>
          </w:p>
        </w:tc>
        <w:tc>
          <w:tcPr>
            <w:tcW w:type="dxa" w:w="2160"/>
            <w:shd w:fill="2C5F8A" w:val="clear"/>
          </w:tcPr>
          <w:p>
            <w:r>
              <w:rPr>
                <w:b/>
                <w:color w:val="FFFFFF"/>
                <w:sz w:val="16"/>
              </w:rPr>
              <w:t>WCAG</w:t>
            </w:r>
          </w:p>
        </w:tc>
        <w:tc>
          <w:tcPr>
            <w:tcW w:type="dxa" w:w="2160"/>
            <w:shd w:fill="2C5F8A" w:val="clear"/>
          </w:tcPr>
          <w:p>
            <w:r>
              <w:rPr>
                <w:b/>
                <w:color w:val="FFFFFF"/>
                <w:sz w:val="16"/>
              </w:rPr>
              <w:t>Est. Time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D46B08"/>
                <w:sz w:val="18"/>
              </w:rPr>
              <w:t>P1 - SERIOUS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1.4.3 Contrast Minimum (Level AA)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minutes</w:t>
            </w:r>
          </w:p>
        </w:tc>
      </w:tr>
    </w:tbl>
    <w:p>
      <w:r>
        <w:rPr>
          <w:b/>
          <w:sz w:val="18"/>
        </w:rPr>
        <w:t xml:space="preserve">Component: </w:t>
      </w:r>
      <w:r>
        <w:rPr>
          <w:sz w:val="18"/>
        </w:rPr>
        <w:t>.grid-finished-row in Packages grid</w:t>
      </w:r>
    </w:p>
    <w:p>
      <w:r>
        <w:rPr>
          <w:b/>
          <w:color w:val="2C5F8A"/>
          <w:sz w:val="20"/>
        </w:rPr>
        <w:t>VPAT Finding</w:t>
      </w:r>
    </w:p>
    <w:p>
      <w:r>
        <w:rPr>
          <w:i/>
          <w:sz w:val="18"/>
        </w:rPr>
        <w:t>"Pages with grids containing icons indicating their 'type' (Trade Sample icon, Product Package icon, Lab Sample Package, etc.) the icons are not meeting the color contrast ratio threshold"</w:t>
      </w:r>
    </w:p>
    <w:p>
      <w:r>
        <w:rPr>
          <w:b/>
          <w:color w:val="2C5F8A"/>
          <w:sz w:val="20"/>
        </w:rPr>
        <w:t>Problem A — Text Contrast in Finished Rows</w:t>
      </w:r>
    </w:p>
    <w:p>
      <w:r>
        <w:rPr>
          <w:sz w:val="18"/>
        </w:rPr>
        <w:t>Text in .grid-finished-row cells has insufficient contrast: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320"/>
            <w:shd w:fill="1B3A5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Foreground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#999999 (gray)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18"/>
              </w:rPr>
              <w:t>Background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18"/>
              </w:rPr>
              <w:t>#f9f8f3 (off-white)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Measured Ratio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2.67:1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18"/>
              </w:rPr>
              <w:t>4.5:1 for normal text (12px)</w:t>
            </w:r>
          </w:p>
        </w:tc>
      </w:tr>
    </w:tbl>
    <w:p>
      <w:r>
        <w:rPr>
          <w:sz w:val="18"/>
        </w:rPr>
        <w:t>Affected columns: Label (tag ID), Source Harvest Names, Source Package Labels, Location Name, Item Name, Product Category, Strain, Quantity, Source Production Batch, Lab Testing State, Packaged Date.</w:t>
      </w:r>
    </w:p>
    <w:p>
      <w:r>
        <w:rPr>
          <w:b/>
          <w:color w:val="2C5F8A"/>
          <w:sz w:val="20"/>
        </w:rPr>
        <w:t>Problem B — Icon Contrast in Grid Type Indicators</w:t>
      </w:r>
    </w:p>
    <w:p>
      <w:r>
        <w:rPr>
          <w:sz w:val="18"/>
        </w:rPr>
        <w:t>Grid icons indicating package type (Trade Sample, Product Package, Lab Sample Package, etc.) don't meet 3:1 contrast ratio for non-text elements per WCAG 1.4.11.</w:t>
      </w:r>
    </w:p>
    <w:p>
      <w:r>
        <w:rPr>
          <w:b/>
          <w:color w:val="2C5F8A"/>
          <w:sz w:val="20"/>
        </w:rPr>
        <w:t>Fix A — Text Contrast</w:t>
      </w:r>
    </w:p>
    <w:p>
      <w:pPr>
        <w:ind w:left="567"/>
      </w:pPr>
      <w:r>
        <w:rPr>
          <w:rFonts w:ascii="Consolas" w:hAnsi="Consolas"/>
          <w:color w:val="2D2D2D"/>
          <w:sz w:val="17"/>
        </w:rPr>
        <w:t>/* Before */</w:t>
        <w:br/>
        <w:t>.grid-finished-row { color: #999999; }  /* 2.67:1 — FAIL */</w:t>
        <w:br/>
        <w:br/>
        <w:t>/* After — Option 1: darker gray */</w:t>
        <w:br/>
        <w:t>.grid-finished-row { color: #595959; }  /* 7.01:1 — PASS */</w:t>
        <w:br/>
        <w:br/>
        <w:t>/* After — Option 2: medium gray (still visually distinct) */</w:t>
        <w:br/>
        <w:t>.grid-finished-row { color: #757575; }  /* 4.68:1 — PASS */</w:t>
      </w:r>
    </w:p>
    <w:p>
      <w:r>
        <w:rPr>
          <w:b/>
          <w:color w:val="2C5F8A"/>
          <w:sz w:val="20"/>
        </w:rPr>
        <w:t>Fix B — Icon Contrast</w:t>
      </w:r>
    </w:p>
    <w:p>
      <w:r>
        <w:rPr>
          <w:sz w:val="18"/>
        </w:rPr>
        <w:t>Identify all grid type icons (.icon-th-large, trade sample icon, lab sample icon, etc.) and ensure icon fill/stroke colors meet 3:1 contrast ratio against #f9f8f3 background. Alternatively, add visible text labels alongside icons for redundancy.</w:t>
      </w:r>
    </w:p>
    <w:p>
      <w:r>
        <w:rPr>
          <w:b/>
          <w:color w:val="2C5F8A"/>
          <w:sz w:val="20"/>
        </w:rPr>
        <w:t>Verification</w:t>
      </w:r>
    </w:p>
    <w:p>
      <w:pPr>
        <w:pStyle w:val="ListBullet"/>
      </w:pPr>
      <w:r>
        <w:rPr>
          <w:sz w:val="18"/>
        </w:rPr>
        <w:t>☐  axe scan shows 0 color-contrast errors on Packages page</w:t>
      </w:r>
    </w:p>
    <w:p>
      <w:pPr>
        <w:pStyle w:val="ListBullet"/>
      </w:pPr>
      <w:r>
        <w:rPr>
          <w:sz w:val="18"/>
        </w:rPr>
        <w:t>☐  Manual check: Finished rows visually distinct from active rows</w:t>
      </w:r>
    </w:p>
    <w:p>
      <w:pPr>
        <w:pStyle w:val="ListBullet"/>
      </w:pPr>
      <w:r>
        <w:rPr>
          <w:sz w:val="18"/>
        </w:rPr>
        <w:t>☐  Manual check: All grid type icons meet 3:1 contrast ratio</w:t>
      </w:r>
    </w:p>
    <w:p>
      <w:pPr>
        <w:pStyle w:val="ListBullet"/>
      </w:pPr>
      <w:r>
        <w:rPr>
          <w:sz w:val="18"/>
        </w:rPr>
        <w:t>☐  Design review/approval on new color values</w:t>
      </w:r>
    </w:p>
    <w:p>
      <w:pPr>
        <w:pStyle w:val="ListBullet"/>
      </w:pPr>
      <w:r>
        <w:rPr>
          <w:sz w:val="18"/>
        </w:rPr>
        <w:t>☐  Check other pages with grids for similar finished-row patterns</w:t>
      </w:r>
    </w:p>
    <w:p>
      <w:pPr>
        <w:pStyle w:val="ListBullet"/>
      </w:pPr>
      <w:r>
        <w:rPr>
          <w:sz w:val="18"/>
        </w:rPr>
        <w:t>☐  VPAT 1.4.3 can be updated to "Supports"</w:t>
      </w:r>
    </w:p>
    <w:p/>
    <w:p>
      <w:r>
        <w:rPr>
          <w:b/>
          <w:color w:val="1B3A5C"/>
          <w:sz w:val="28"/>
        </w:rPr>
        <w:t>A11Y-006: Fix Pointer Cancellation on Modal Buttons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5F8A" w:val="clear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160"/>
            <w:shd w:fill="2C5F8A" w:val="clear"/>
          </w:tcPr>
          <w:p>
            <w:r>
              <w:rPr>
                <w:b/>
                <w:color w:val="FFFFFF"/>
                <w:sz w:val="16"/>
              </w:rPr>
              <w:t>Issues Fixed</w:t>
            </w:r>
          </w:p>
        </w:tc>
        <w:tc>
          <w:tcPr>
            <w:tcW w:type="dxa" w:w="2160"/>
            <w:shd w:fill="2C5F8A" w:val="clear"/>
          </w:tcPr>
          <w:p>
            <w:r>
              <w:rPr>
                <w:b/>
                <w:color w:val="FFFFFF"/>
                <w:sz w:val="16"/>
              </w:rPr>
              <w:t>WCAG</w:t>
            </w:r>
          </w:p>
        </w:tc>
        <w:tc>
          <w:tcPr>
            <w:tcW w:type="dxa" w:w="2160"/>
            <w:shd w:fill="2C5F8A" w:val="clear"/>
          </w:tcPr>
          <w:p>
            <w:r>
              <w:rPr>
                <w:b/>
                <w:color w:val="FFFFFF"/>
                <w:sz w:val="16"/>
              </w:rPr>
              <w:t>Est. Time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D46B08"/>
                <w:sz w:val="18"/>
              </w:rPr>
              <w:t>P1 - SERIOUS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2.5.2 Pointer Cancellation (Level 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hour</w:t>
            </w:r>
          </w:p>
        </w:tc>
      </w:tr>
    </w:tbl>
    <w:p>
      <w:r>
        <w:rPr>
          <w:b/>
          <w:sz w:val="18"/>
        </w:rPr>
        <w:t xml:space="preserve">Component: </w:t>
      </w:r>
      <w:r>
        <w:rPr>
          <w:sz w:val="18"/>
        </w:rPr>
        <w:t>Modal-triggering buttons (application-wide)</w:t>
      </w:r>
    </w:p>
    <w:p>
      <w:r>
        <w:rPr>
          <w:b/>
          <w:color w:val="D46B08"/>
          <w:sz w:val="18"/>
        </w:rPr>
        <w:t>⚠️  Note: This issue was identified in VPAT but NOT flagged by axe scan. Requires manual investigation.</w:t>
      </w:r>
    </w:p>
    <w:p>
      <w:r>
        <w:rPr>
          <w:b/>
          <w:color w:val="2C5F8A"/>
          <w:sz w:val="20"/>
        </w:rPr>
        <w:t>VPAT Finding</w:t>
      </w:r>
    </w:p>
    <w:p>
      <w:r>
        <w:rPr>
          <w:i/>
          <w:sz w:val="18"/>
        </w:rPr>
        <w:t>"If a user down-clicks on a button and navigates away to up-click, the action does not perform to open the modal."</w:t>
      </w:r>
    </w:p>
    <w:p>
      <w:r>
        <w:rPr>
          <w:b/>
          <w:color w:val="2C5F8A"/>
          <w:sz w:val="20"/>
        </w:rPr>
        <w:t>Problem</w:t>
      </w:r>
    </w:p>
    <w:p>
      <w:r>
        <w:rPr>
          <w:sz w:val="18"/>
        </w:rPr>
        <w:t>When a user mouse-downs on a button, then moves the cursor away before mouse-up, the action should NOT execute. The VPAT indicates this is failing for modal-opening buttons — meaning mousedown/pointerdown events are triggering actions instead of click events.</w:t>
      </w:r>
    </w:p>
    <w:p>
      <w:r>
        <w:rPr>
          <w:b/>
          <w:color w:val="2C5F8A"/>
          <w:sz w:val="20"/>
        </w:rPr>
        <w:t>Investigation Steps</w:t>
      </w:r>
    </w:p>
    <w:p>
      <w:pPr>
        <w:pStyle w:val="ListBullet"/>
      </w:pPr>
      <w:r>
        <w:rPr>
          <w:sz w:val="18"/>
        </w:rPr>
        <w:t>Identify all buttons that open modals (look for mousedown or pointerdown event handlers)</w:t>
      </w:r>
    </w:p>
    <w:p>
      <w:pPr>
        <w:pStyle w:val="ListBullet"/>
      </w:pPr>
      <w:r>
        <w:rPr>
          <w:sz w:val="18"/>
        </w:rPr>
        <w:t>Test each: mouse-down on button, drag cursor off button, release — action should NOT fire</w:t>
      </w:r>
    </w:p>
    <w:p>
      <w:pPr>
        <w:pStyle w:val="ListBullet"/>
      </w:pPr>
      <w:r>
        <w:rPr>
          <w:sz w:val="18"/>
        </w:rPr>
        <w:t>Check custom button/modal components for event binding patterns</w:t>
      </w:r>
    </w:p>
    <w:p>
      <w:pPr>
        <w:pStyle w:val="ListBullet"/>
      </w:pPr>
      <w:r>
        <w:rPr>
          <w:sz w:val="18"/>
        </w:rPr>
        <w:t>Review any third-party widget event handlers (Kendo UI, Bootstrap modals)</w:t>
      </w:r>
    </w:p>
    <w:p>
      <w:r>
        <w:rPr>
          <w:b/>
          <w:color w:val="2C5F8A"/>
          <w:sz w:val="20"/>
        </w:rPr>
        <w:t>Fix</w:t>
      </w:r>
    </w:p>
    <w:p>
      <w:r>
        <w:rPr>
          <w:sz w:val="18"/>
        </w:rPr>
        <w:t>Ensure all interactive elements use click events (which require down+up on the same element):</w:t>
      </w:r>
    </w:p>
    <w:p>
      <w:pPr>
        <w:ind w:left="567"/>
      </w:pPr>
      <w:r>
        <w:rPr>
          <w:rFonts w:ascii="Consolas" w:hAnsi="Consolas"/>
          <w:color w:val="2D2D2D"/>
          <w:sz w:val="17"/>
        </w:rPr>
        <w:t>// BAD — fires on mouse-down, no cancellation possible</w:t>
        <w:br/>
        <w:t>button.addEventListener('mousedown', openModal);</w:t>
        <w:br/>
        <w:br/>
        <w:t>// GOOD — fires on click (down+up on same element)</w:t>
        <w:br/>
        <w:t>button.addEventListener('click', openModal);</w:t>
      </w:r>
    </w:p>
    <w:p>
      <w:pPr>
        <w:ind w:left="567"/>
      </w:pPr>
      <w:r>
        <w:rPr>
          <w:rFonts w:ascii="Consolas" w:hAnsi="Consolas"/>
          <w:color w:val="2D2D2D"/>
          <w:sz w:val="17"/>
        </w:rPr>
        <w:t>// For components requiring pointerdown, implement abort-on-leave:</w:t>
        <w:br/>
        <w:t>button.addEventListener('pointerdown', () =&gt; { armed = true; });</w:t>
        <w:br/>
        <w:t>button.addEventListener('pointerleave', () =&gt; { armed = false; });</w:t>
        <w:br/>
        <w:t>button.addEventListener('pointerup', () =&gt; { if (armed) openModal(); });</w:t>
      </w:r>
    </w:p>
    <w:p>
      <w:r>
        <w:rPr>
          <w:b/>
          <w:color w:val="2C5F8A"/>
          <w:sz w:val="20"/>
        </w:rPr>
        <w:t>Verification</w:t>
      </w:r>
    </w:p>
    <w:p>
      <w:pPr>
        <w:pStyle w:val="ListBullet"/>
      </w:pPr>
      <w:r>
        <w:rPr>
          <w:sz w:val="18"/>
        </w:rPr>
        <w:t>☐  Manual test: Mouse-down on button, drag away, mouse-up — modal does NOT open</w:t>
      </w:r>
    </w:p>
    <w:p>
      <w:pPr>
        <w:pStyle w:val="ListBullet"/>
      </w:pPr>
      <w:r>
        <w:rPr>
          <w:sz w:val="18"/>
        </w:rPr>
        <w:t>☐  Code audit: No mousedown/pointerdown handlers that trigger navigation or modal actions</w:t>
      </w:r>
    </w:p>
    <w:p>
      <w:pPr>
        <w:pStyle w:val="ListBullet"/>
      </w:pPr>
      <w:r>
        <w:rPr>
          <w:sz w:val="18"/>
        </w:rPr>
        <w:t>☐  Test on touch devices: touchstart + drag away should not trigger action</w:t>
      </w:r>
    </w:p>
    <w:p>
      <w:pPr>
        <w:pStyle w:val="ListBullet"/>
      </w:pPr>
      <w:r>
        <w:rPr>
          <w:sz w:val="18"/>
        </w:rPr>
        <w:t>☐  VPAT 2.5.2 can be updated to "Supports"</w:t>
      </w:r>
    </w:p>
    <w:p/>
    <w:p>
      <w:r>
        <w:rPr>
          <w:b/>
          <w:color w:val="1B3A5C"/>
          <w:sz w:val="28"/>
        </w:rPr>
        <w:t>A11Y-007: External Training Content Accessibility (Out of Scope)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5F8A" w:val="clear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160"/>
            <w:shd w:fill="2C5F8A" w:val="clear"/>
          </w:tcPr>
          <w:p>
            <w:r>
              <w:rPr>
                <w:b/>
                <w:color w:val="FFFFFF"/>
                <w:sz w:val="16"/>
              </w:rPr>
              <w:t>Issues Fixed</w:t>
            </w:r>
          </w:p>
        </w:tc>
        <w:tc>
          <w:tcPr>
            <w:tcW w:type="dxa" w:w="2160"/>
            <w:shd w:fill="2C5F8A" w:val="clear"/>
          </w:tcPr>
          <w:p>
            <w:r>
              <w:rPr>
                <w:b/>
                <w:color w:val="FFFFFF"/>
                <w:sz w:val="16"/>
              </w:rPr>
              <w:t>WCAG</w:t>
            </w:r>
          </w:p>
        </w:tc>
        <w:tc>
          <w:tcPr>
            <w:tcW w:type="dxa" w:w="2160"/>
            <w:shd w:fill="2C5F8A" w:val="clear"/>
          </w:tcPr>
          <w:p>
            <w:r>
              <w:rPr>
                <w:b/>
                <w:color w:val="FFFFFF"/>
                <w:sz w:val="16"/>
              </w:rPr>
              <w:t>Est. Time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P2 - 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2.4.5 Multiple Ways (Level AA)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N/A (content/UX issue)</w:t>
            </w:r>
          </w:p>
        </w:tc>
      </w:tr>
    </w:tbl>
    <w:p>
      <w:r>
        <w:rPr>
          <w:b/>
          <w:sz w:val="18"/>
        </w:rPr>
        <w:t xml:space="preserve">Component: </w:t>
      </w:r>
      <w:r>
        <w:rPr>
          <w:sz w:val="18"/>
        </w:rPr>
        <w:t>External training videos/content</w:t>
      </w:r>
    </w:p>
    <w:p>
      <w:r>
        <w:rPr>
          <w:b/>
          <w:color w:val="2C5F8A"/>
          <w:sz w:val="20"/>
        </w:rPr>
        <w:t>VPAT Finding</w:t>
      </w:r>
    </w:p>
    <w:p>
      <w:r>
        <w:rPr>
          <w:i/>
          <w:sz w:val="18"/>
        </w:rPr>
        <w:t>"Metrc Expert Training/Training Videos are provided on web pages outside of the application"</w:t>
      </w:r>
    </w:p>
    <w:p>
      <w:r>
        <w:rPr>
          <w:b/>
          <w:color w:val="2C5F8A"/>
          <w:sz w:val="20"/>
        </w:rPr>
        <w:t>Description</w:t>
      </w:r>
    </w:p>
    <w:p>
      <w:r>
        <w:rPr>
          <w:sz w:val="18"/>
        </w:rPr>
        <w:t>This is a content delivery issue — the application itself doesn't provide multiple ways to find training content. Not a same-day code fix; requires product/content strategy decisions.</w:t>
      </w:r>
    </w:p>
    <w:p>
      <w:r>
        <w:rPr>
          <w:b/>
          <w:color w:val="2C5F8A"/>
          <w:sz w:val="20"/>
        </w:rPr>
        <w:t>Recommendations</w:t>
      </w:r>
    </w:p>
    <w:p>
      <w:pPr>
        <w:pStyle w:val="ListBullet"/>
      </w:pPr>
      <w:r>
        <w:rPr>
          <w:sz w:val="18"/>
        </w:rPr>
        <w:t>Add in-app search functionality that includes training content results</w:t>
      </w:r>
    </w:p>
    <w:p>
      <w:pPr>
        <w:pStyle w:val="ListBullet"/>
      </w:pPr>
      <w:r>
        <w:rPr>
          <w:sz w:val="18"/>
        </w:rPr>
        <w:t>Provide a sitemap or help index page that links to training resources</w:t>
      </w:r>
    </w:p>
    <w:p>
      <w:pPr>
        <w:pStyle w:val="ListBullet"/>
      </w:pPr>
      <w:r>
        <w:rPr>
          <w:sz w:val="18"/>
        </w:rPr>
        <w:t>Consider embedding training videos within the application with proper captions</w:t>
      </w:r>
    </w:p>
    <w:p>
      <w:r>
        <w:br w:type="page"/>
      </w:r>
    </w:p>
    <w:p>
      <w:pPr>
        <w:pStyle w:val="Heading1"/>
      </w:pPr>
      <w:r>
        <w:rPr>
          <w:color w:val="1B3A5C"/>
        </w:rPr>
        <w:t>Deployment Checklist</w:t>
      </w:r>
    </w:p>
    <w:p>
      <w:r>
        <w:rPr>
          <w:b/>
          <w:color w:val="2C5F8A"/>
          <w:sz w:val="20"/>
        </w:rPr>
        <w:t>Pre-Deploy</w:t>
      </w:r>
    </w:p>
    <w:p>
      <w:pPr>
        <w:pStyle w:val="ListBullet"/>
      </w:pPr>
      <w:r>
        <w:rPr>
          <w:sz w:val="18"/>
        </w:rPr>
        <w:t>☐  A11Y-001: role="none" on all nav &lt;li&gt; elements + Data Import aria-label fix</w:t>
      </w:r>
    </w:p>
    <w:p>
      <w:pPr>
        <w:pStyle w:val="ListBullet"/>
      </w:pPr>
      <w:r>
        <w:rPr>
          <w:sz w:val="18"/>
        </w:rPr>
        <w:t>☐  A11Y-002: Move role="tablist" to &lt;ul.k-tabstrip-items&gt;</w:t>
      </w:r>
    </w:p>
    <w:p>
      <w:pPr>
        <w:pStyle w:val="ListBullet"/>
      </w:pPr>
      <w:r>
        <w:rPr>
          <w:sz w:val="18"/>
        </w:rPr>
        <w:t>☐  A11Y-003: Verified resolved by A11Y-001 and A11Y-002</w:t>
      </w:r>
    </w:p>
    <w:p>
      <w:pPr>
        <w:pStyle w:val="ListBullet"/>
      </w:pPr>
      <w:r>
        <w:rPr>
          <w:sz w:val="18"/>
        </w:rPr>
        <w:t>☐  A11Y-004: Fix aria-posinset, remove invalid aria-activedescendant, remove treegrid attrs</w:t>
      </w:r>
    </w:p>
    <w:p>
      <w:pPr>
        <w:pStyle w:val="ListBullet"/>
      </w:pPr>
      <w:r>
        <w:rPr>
          <w:sz w:val="18"/>
        </w:rPr>
        <w:t>☐  A11Y-005: Update .grid-finished-row color + icon contrast</w:t>
      </w:r>
    </w:p>
    <w:p>
      <w:pPr>
        <w:pStyle w:val="ListBullet"/>
      </w:pPr>
      <w:r>
        <w:rPr>
          <w:sz w:val="18"/>
        </w:rPr>
        <w:t>☐  A11Y-006: Audit and fix pointer cancellation on modal buttons</w:t>
      </w:r>
    </w:p>
    <w:p>
      <w:pPr>
        <w:pStyle w:val="ListBullet"/>
      </w:pPr>
      <w:r>
        <w:rPr>
          <w:sz w:val="18"/>
        </w:rPr>
        <w:t>☐  Code reviewed</w:t>
      </w:r>
    </w:p>
    <w:p>
      <w:r>
        <w:rPr>
          <w:b/>
          <w:color w:val="2C5F8A"/>
          <w:sz w:val="20"/>
        </w:rPr>
        <w:t>Post-Deploy Verification</w:t>
      </w:r>
    </w:p>
    <w:p>
      <w:pPr>
        <w:pStyle w:val="ListBullet"/>
      </w:pPr>
      <w:r>
        <w:rPr>
          <w:sz w:val="18"/>
        </w:rPr>
        <w:t>☐  Run axe scan on all 7 pages: Plants, Packages, Transfers, Financials, Reports, Admin, User Profile</w:t>
      </w:r>
    </w:p>
    <w:p>
      <w:pPr>
        <w:pStyle w:val="ListBullet"/>
      </w:pPr>
      <w:r>
        <w:rPr>
          <w:sz w:val="18"/>
        </w:rPr>
        <w:t>☐  Confirm 0 critical issues, 0 serious issues</w:t>
      </w:r>
    </w:p>
    <w:p>
      <w:pPr>
        <w:pStyle w:val="ListBullet"/>
      </w:pPr>
      <w:r>
        <w:rPr>
          <w:sz w:val="18"/>
        </w:rPr>
        <w:t>☐  Manual keyboard navigation test on main navigation</w:t>
      </w:r>
    </w:p>
    <w:p>
      <w:pPr>
        <w:pStyle w:val="ListBullet"/>
      </w:pPr>
      <w:r>
        <w:rPr>
          <w:sz w:val="18"/>
        </w:rPr>
        <w:t>☐  Manual pointer cancellation test on modal buttons</w:t>
      </w:r>
    </w:p>
    <w:p>
      <w:pPr>
        <w:pStyle w:val="ListBullet"/>
      </w:pPr>
      <w:r>
        <w:rPr>
          <w:sz w:val="18"/>
        </w:rPr>
        <w:t>☐  Screen reader spot check (NVDA/JAWS on Windows, VoiceOver on macOS)</w:t>
      </w:r>
    </w:p>
    <w:p>
      <w:r>
        <w:rPr>
          <w:b/>
          <w:color w:val="2C5F8A"/>
          <w:sz w:val="20"/>
        </w:rPr>
        <w:t>VPAT Update</w:t>
      </w:r>
    </w:p>
    <w:p>
      <w:r>
        <w:rPr>
          <w:sz w:val="18"/>
        </w:rPr>
        <w:t>After all fixes verified, update conformance report:</w:t>
      </w:r>
    </w:p>
    <w:p>
      <w:pPr>
        <w:pStyle w:val="ListBullet"/>
      </w:pPr>
      <w:r>
        <w:rPr>
          <w:sz w:val="18"/>
        </w:rPr>
        <w:t>☐  1.3.1 Info and Relationships → "Supports"</w:t>
      </w:r>
    </w:p>
    <w:p>
      <w:pPr>
        <w:pStyle w:val="ListBullet"/>
      </w:pPr>
      <w:r>
        <w:rPr>
          <w:sz w:val="18"/>
        </w:rPr>
        <w:t>☐  4.1.2 Name, Role, Value → "Supports"</w:t>
      </w:r>
    </w:p>
    <w:p>
      <w:pPr>
        <w:pStyle w:val="ListBullet"/>
      </w:pPr>
      <w:r>
        <w:rPr>
          <w:sz w:val="18"/>
        </w:rPr>
        <w:t>☐  1.4.3 Contrast (Minimum) → "Supports"</w:t>
      </w:r>
    </w:p>
    <w:p>
      <w:pPr>
        <w:pStyle w:val="ListBullet"/>
      </w:pPr>
      <w:r>
        <w:rPr>
          <w:sz w:val="18"/>
        </w:rPr>
        <w:t>☐  2.5.2 Pointer Cancellation → "Supports"</w:t>
      </w:r>
    </w:p>
    <w:p>
      <w:pPr>
        <w:pStyle w:val="ListBullet"/>
      </w:pPr>
      <w:r>
        <w:rPr>
          <w:sz w:val="18"/>
        </w:rPr>
        <w:t>☐  2.4.5 Multiple Ways → remains "Partially Supports" (external content)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