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21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7D5DE6" w14:paraId="269B1B49" w14:textId="77777777" w:rsidTr="007D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6"/>
        </w:trPr>
        <w:sdt>
          <w:sdtPr>
            <w:rPr>
              <w:rFonts w:ascii="Times New Roman" w:hAnsi="Times New Roman" w:cs="Times New Roman"/>
              <w:caps/>
              <w:sz w:val="52"/>
              <w:szCs w:val="52"/>
              <w:lang w:val="en-US"/>
            </w:rPr>
            <w:alias w:val="Title"/>
            <w:id w:val="739824258"/>
            <w:placeholder>
              <w:docPart w:val="8176739558A04B3DAC6814717B6699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14:paraId="2BE90CC1" w14:textId="77777777" w:rsidR="007D5DE6" w:rsidRDefault="009F4D02">
                <w:pPr>
                  <w:pStyle w:val="af5"/>
                  <w:spacing w:before="240"/>
                  <w:ind w:right="360"/>
                  <w:contextualSpacing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="Times New Roman" w:hAnsi="Times New Roman" w:cs="Times New Roman"/>
                    <w:caps/>
                    <w:sz w:val="52"/>
                    <w:szCs w:val="52"/>
                    <w:lang w:val="en-US"/>
                  </w:rPr>
                  <w:t>Katta ma'lumotlar va Vizualizatsiya</w:t>
                </w:r>
              </w:p>
            </w:tc>
          </w:sdtContent>
        </w:sdt>
      </w:tr>
      <w:tr w:rsidR="007D5DE6" w14:paraId="5A395322" w14:textId="77777777" w:rsidTr="007D5DE6">
        <w:trPr>
          <w:trHeight w:val="1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7728AD3" w14:textId="77777777" w:rsidR="007D5DE6" w:rsidRDefault="007D5DE6">
            <w:pPr>
              <w:pStyle w:val="af5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7044892E" w14:textId="77777777" w:rsidR="007D5DE6" w:rsidRDefault="007D5DE6">
            <w:pPr>
              <w:pStyle w:val="af5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104FA353" w14:textId="77777777" w:rsidR="007D5DE6" w:rsidRDefault="001E1717">
            <w:pPr>
              <w:pStyle w:val="af5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9F4D02">
                  <w:rPr>
                    <w:rFonts w:ascii="Times New Roman" w:hAnsi="Times New Roman" w:cs="Times New Roman"/>
                    <w:sz w:val="40"/>
                    <w:szCs w:val="40"/>
                    <w:lang w:val="en-US"/>
                  </w:rPr>
                  <w:t>Talaba</w:t>
                </w:r>
                <w:proofErr w:type="spellEnd"/>
                <w:r w:rsidR="009F4D02">
                  <w:rPr>
                    <w:rFonts w:ascii="Times New Roman" w:hAnsi="Times New Roman" w:cs="Times New Roman"/>
                    <w:sz w:val="40"/>
                    <w:szCs w:val="40"/>
                    <w:lang w:val="en-US"/>
                  </w:rPr>
                  <w:t xml:space="preserve"> ism </w:t>
                </w:r>
                <w:proofErr w:type="spellStart"/>
                <w:r w:rsidR="009F4D02">
                  <w:rPr>
                    <w:rFonts w:ascii="Times New Roman" w:hAnsi="Times New Roman" w:cs="Times New Roman"/>
                    <w:sz w:val="40"/>
                    <w:szCs w:val="40"/>
                    <w:lang w:val="en-US"/>
                  </w:rPr>
                  <w:t>familiyasi</w:t>
                </w:r>
                <w:proofErr w:type="spellEnd"/>
              </w:sdtContent>
            </w:sdt>
          </w:p>
        </w:tc>
      </w:tr>
    </w:tbl>
    <w:sdt>
      <w:sdtPr>
        <w:id w:val="1973479337"/>
        <w:docPartObj>
          <w:docPartGallery w:val="AutoText"/>
        </w:docPartObj>
      </w:sdtPr>
      <w:sdtEndPr/>
      <w:sdtContent>
        <w:p w14:paraId="64373117" w14:textId="77777777" w:rsidR="007D5DE6" w:rsidRDefault="009F4D02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4F5CD32" wp14:editId="04CDB1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01AFA" w14:textId="77777777" w:rsidR="007D5DE6" w:rsidRDefault="007D5D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5C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67A01AFA" w14:textId="77777777" w:rsidR="007D5DE6" w:rsidRDefault="007D5D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633538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5CFD7477" w14:textId="77777777" w:rsidR="007D5DE6" w:rsidRDefault="007D5DE6">
          <w:pPr>
            <w:ind w:firstLine="0"/>
            <w:rPr>
              <w:rFonts w:cs="Times New Roman"/>
              <w:sz w:val="36"/>
              <w:szCs w:val="36"/>
            </w:rPr>
          </w:pPr>
        </w:p>
        <w:p w14:paraId="0269F23E" w14:textId="77777777" w:rsidR="007D5DE6" w:rsidRPr="00FA1269" w:rsidRDefault="009F4D02">
          <w:pPr>
            <w:ind w:firstLine="0"/>
            <w:jc w:val="center"/>
            <w:rPr>
              <w:rFonts w:cs="Times New Roman"/>
            </w:rPr>
          </w:pPr>
          <w:r w:rsidRPr="00FA1269">
            <w:rPr>
              <w:rFonts w:cs="Times New Roman"/>
              <w:b/>
              <w:bCs/>
            </w:rPr>
            <w:t>5</w:t>
          </w:r>
          <w:r>
            <w:rPr>
              <w:rFonts w:cs="Times New Roman"/>
              <w:b/>
              <w:bCs/>
            </w:rPr>
            <w:t xml:space="preserve">-bo'lim: </w:t>
          </w:r>
          <w:r>
            <w:rPr>
              <w:b/>
            </w:rPr>
            <w:t>Katta ma'lumotlar va</w:t>
          </w:r>
          <w:r>
            <w:rPr>
              <w:rStyle w:val="ae"/>
            </w:rPr>
            <w:t xml:space="preserve"> Vizualizatsiya</w:t>
          </w:r>
        </w:p>
        <w:p w14:paraId="357EF56A" w14:textId="49DCCDA6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</w:rPr>
            <w:t>O‘qituvchi:</w:t>
          </w:r>
          <w:r>
            <w:rPr>
              <w:rFonts w:cs="Times New Roman"/>
            </w:rPr>
            <w:t xml:space="preserve"> </w:t>
          </w:r>
          <w:r w:rsidR="00FA1269">
            <w:rPr>
              <w:rFonts w:cs="Times New Roman"/>
            </w:rPr>
            <w:t>Behzod Qurbonov</w:t>
          </w:r>
        </w:p>
        <w:p w14:paraId="6299A286" w14:textId="77777777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color w:val="FF0000"/>
              <w:szCs w:val="24"/>
              <w:lang w:val="en-US"/>
            </w:rPr>
          </w:pPr>
          <w:r>
            <w:rPr>
              <w:rFonts w:cs="Times New Roman"/>
              <w:b/>
              <w:bCs/>
              <w:szCs w:val="24"/>
            </w:rPr>
            <w:t>Guruh identifikatori:</w:t>
          </w:r>
        </w:p>
        <w:p w14:paraId="3AFCD64E" w14:textId="77777777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b/>
              <w:bCs/>
              <w:szCs w:val="24"/>
            </w:rPr>
          </w:pPr>
          <w:r>
            <w:rPr>
              <w:rFonts w:cs="Times New Roman"/>
              <w:b/>
              <w:bCs/>
              <w:szCs w:val="24"/>
            </w:rPr>
            <w:t>Talaba ID:</w:t>
          </w:r>
        </w:p>
        <w:p w14:paraId="10B65032" w14:textId="77777777" w:rsidR="007D5DE6" w:rsidRDefault="009F4D02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r>
            <w:rPr>
              <w:rFonts w:cs="Times New Roman"/>
              <w:b/>
              <w:bCs/>
            </w:rPr>
            <w:t>Taqdim etilgan sana:</w:t>
          </w:r>
          <w:r>
            <w:rPr>
              <w:rFonts w:cs="Times New Roman"/>
            </w:rPr>
            <w:t xml:space="preserve"> </w:t>
          </w:r>
          <w:r>
            <w:rPr>
              <w:rFonts w:cs="Times New Roman"/>
              <w:szCs w:val="24"/>
            </w:rPr>
            <w:t>__. __ .202</w:t>
          </w:r>
          <w:r>
            <w:rPr>
              <w:rFonts w:cs="Times New Roman"/>
              <w:szCs w:val="24"/>
              <w:lang w:val="en-US"/>
            </w:rPr>
            <w:t>5</w:t>
          </w:r>
          <w:r>
            <w:rPr>
              <w:rFonts w:cs="Times New Roman"/>
              <w:szCs w:val="24"/>
            </w:rPr>
            <w:t xml:space="preserve"> yil</w:t>
          </w:r>
        </w:p>
        <w:p w14:paraId="3D2F4A2F" w14:textId="77777777" w:rsidR="007D5DE6" w:rsidRDefault="009F4D02">
          <w:pPr>
            <w:autoSpaceDE w:val="0"/>
            <w:autoSpaceDN w:val="0"/>
            <w:adjustRightInd w:val="0"/>
            <w:spacing w:line="276" w:lineRule="auto"/>
            <w:ind w:firstLine="0"/>
            <w:rPr>
              <w:rFonts w:eastAsia="Times New Roman" w:cs="Times New Roman"/>
              <w:b/>
              <w:bCs/>
              <w:caps/>
              <w:szCs w:val="24"/>
              <w:lang w:eastAsia="en-GB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  <w:r>
            <w:rPr>
              <w:rFonts w:eastAsia="Times New Roman" w:cs="Times New Roman"/>
              <w:b/>
              <w:bCs/>
              <w:caps/>
              <w:szCs w:val="24"/>
              <w:lang w:eastAsia="en-GB"/>
            </w:rPr>
            <w:lastRenderedPageBreak/>
            <w:t>BTEC o'quvchilar topshiriqlarini baholash va deklaratsiya</w:t>
          </w:r>
        </w:p>
        <w:p w14:paraId="5A3DB381" w14:textId="77777777" w:rsidR="007D5DE6" w:rsidRDefault="009F4D02">
          <w:pPr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Baholash uchun ishlarni taqdim etganda, har bir o'quvchi ish o'ziniki ekanligini tasdiqlovchi deklaratsiyani imzolashi kerak.</w:t>
          </w:r>
        </w:p>
        <w:p w14:paraId="0C1C522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7D5DE6" w14:paraId="3551F52B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35895AEB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O‘quvchi (talaba) identifikatori:</w:t>
                </w:r>
              </w:p>
            </w:tc>
            <w:tc>
              <w:tcPr>
                <w:tcW w:w="5136" w:type="dxa"/>
                <w:vAlign w:val="center"/>
              </w:tcPr>
              <w:p w14:paraId="7171C9A7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4F87C184" w14:textId="77777777">
            <w:tc>
              <w:tcPr>
                <w:tcW w:w="4106" w:type="dxa"/>
                <w:shd w:val="clear" w:color="auto" w:fill="F2F2F2" w:themeFill="background1" w:themeFillShade="F2"/>
                <w:vAlign w:val="center"/>
              </w:tcPr>
              <w:p w14:paraId="243742DF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 nomi:</w:t>
                </w:r>
              </w:p>
            </w:tc>
            <w:tc>
              <w:tcPr>
                <w:tcW w:w="5136" w:type="dxa"/>
                <w:vAlign w:val="center"/>
              </w:tcPr>
              <w:p w14:paraId="770D2D17" w14:textId="458285F7" w:rsidR="007D5DE6" w:rsidRDefault="00FA1269">
                <w:pPr>
                  <w:spacing w:line="240" w:lineRule="auto"/>
                  <w:ind w:firstLine="0"/>
                </w:pPr>
                <w:r>
                  <w:rPr>
                    <w:rFonts w:cs="Times New Roman"/>
                  </w:rPr>
                  <w:t>Behzod Qurbonov</w:t>
                </w:r>
              </w:p>
            </w:tc>
          </w:tr>
          <w:tr w:rsidR="007D5DE6" w14:paraId="2A0D5C1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617D00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Birlik yoki komponent raqami va nomi:</w:t>
                </w:r>
              </w:p>
            </w:tc>
            <w:tc>
              <w:tcPr>
                <w:tcW w:w="5136" w:type="dxa"/>
                <w:vAlign w:val="center"/>
              </w:tcPr>
              <w:p w14:paraId="7A9465A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 xml:space="preserve">UNIT </w:t>
                </w:r>
                <w:r>
                  <w:rPr>
                    <w:rFonts w:eastAsia="Times New Roman" w:cs="Times New Roman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lang w:eastAsia="en-GB"/>
                  </w:rPr>
                  <w:t xml:space="preserve">: </w:t>
                </w:r>
                <w:r>
                  <w:rPr>
                    <w:bCs/>
                  </w:rPr>
                  <w:t xml:space="preserve">Katta ma'lumotlar va </w:t>
                </w:r>
                <w:r>
                  <w:rPr>
                    <w:rFonts w:cs="Times New Roman"/>
                    <w:szCs w:val="24"/>
                  </w:rPr>
                  <w:t>Vizualizatsiya</w:t>
                </w:r>
              </w:p>
            </w:tc>
          </w:tr>
          <w:tr w:rsidR="007D5DE6" w14:paraId="4495314F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5D939C46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nomi:</w:t>
                </w:r>
              </w:p>
            </w:tc>
            <w:tc>
              <w:tcPr>
                <w:tcW w:w="5136" w:type="dxa"/>
                <w:vAlign w:val="center"/>
              </w:tcPr>
              <w:p w14:paraId="02DF1E2C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Internal Assignment</w:t>
                </w:r>
              </w:p>
            </w:tc>
          </w:tr>
          <w:tr w:rsidR="007D5DE6" w14:paraId="04D73ACD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2A918DCD" w14:textId="77777777" w:rsidR="007D5DE6" w:rsidRDefault="009F4D02">
                <w:pPr>
                  <w:autoSpaceDE w:val="0"/>
                  <w:autoSpaceDN w:val="0"/>
                  <w:adjustRightInd w:val="0"/>
                  <w:spacing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Topshiriq topshirilgan sana:</w:t>
                </w:r>
              </w:p>
            </w:tc>
            <w:tc>
              <w:tcPr>
                <w:tcW w:w="5136" w:type="dxa"/>
                <w:vAlign w:val="center"/>
              </w:tcPr>
              <w:p w14:paraId="2CF9C3BF" w14:textId="77777777" w:rsidR="007D5DE6" w:rsidRDefault="009F4D02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__.__.202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yil</w:t>
                </w:r>
              </w:p>
            </w:tc>
          </w:tr>
        </w:tbl>
        <w:p w14:paraId="4FF777BB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p w14:paraId="63B90FAE" w14:textId="77777777" w:rsidR="007D5DE6" w:rsidRDefault="009F4D02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szCs w:val="24"/>
              <w:lang w:eastAsia="en-GB"/>
            </w:rPr>
          </w:pPr>
          <w:r>
            <w:rPr>
              <w:rFonts w:eastAsia="Times New Roman" w:cs="Times New Roman"/>
              <w:szCs w:val="24"/>
              <w:lang w:eastAsia="en-GB"/>
            </w:rPr>
            <w:t>Iltimos, har bir topshiriq uchun berilgan ishlarni sanab o'ting. Ishlarni topish mumkin bo'lgan sahifa raqamlarini ko'rsating yoki ishlarning mohiyatini tavsiflang (masalan, grafik, rasm).</w:t>
          </w:r>
        </w:p>
        <w:p w14:paraId="4D9B82BE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939"/>
            <w:gridCol w:w="3427"/>
            <w:gridCol w:w="2984"/>
          </w:tblGrid>
          <w:tr w:rsidR="007D5DE6" w14:paraId="3CD87828" w14:textId="77777777">
            <w:tc>
              <w:tcPr>
                <w:tcW w:w="2939" w:type="dxa"/>
                <w:shd w:val="pct10" w:color="auto" w:fill="auto"/>
              </w:tcPr>
              <w:p w14:paraId="61F38884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 vazifasi ma'lumoti</w:t>
                </w:r>
              </w:p>
            </w:tc>
            <w:tc>
              <w:tcPr>
                <w:tcW w:w="3427" w:type="dxa"/>
                <w:shd w:val="pct10" w:color="auto" w:fill="auto"/>
                <w:vAlign w:val="center"/>
              </w:tcPr>
              <w:p w14:paraId="56C91375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Ishlar taqdim etildi</w:t>
                </w:r>
              </w:p>
            </w:tc>
            <w:tc>
              <w:tcPr>
                <w:tcW w:w="2984" w:type="dxa"/>
                <w:shd w:val="pct10" w:color="auto" w:fill="auto"/>
                <w:vAlign w:val="center"/>
              </w:tcPr>
              <w:p w14:paraId="7AFC51BB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Sahifa</w:t>
                </w:r>
              </w:p>
            </w:tc>
          </w:tr>
          <w:tr w:rsidR="007D5DE6" w14:paraId="63EE6166" w14:textId="77777777">
            <w:trPr>
              <w:trHeight w:val="483"/>
            </w:trPr>
            <w:tc>
              <w:tcPr>
                <w:tcW w:w="2939" w:type="dxa"/>
              </w:tcPr>
              <w:p w14:paraId="57866EDF" w14:textId="77777777" w:rsidR="007D5DE6" w:rsidRDefault="007D5DE6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B5840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63B9A4A6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132F842A" w14:textId="77777777">
            <w:trPr>
              <w:trHeight w:val="561"/>
            </w:trPr>
            <w:tc>
              <w:tcPr>
                <w:tcW w:w="2939" w:type="dxa"/>
              </w:tcPr>
              <w:p w14:paraId="4B1B71E0" w14:textId="77777777" w:rsidR="007D5DE6" w:rsidRDefault="007D5DE6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76EC86D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6AFD2E6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0DEB33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7D5DE6" w14:paraId="7AE6D532" w14:textId="77777777">
            <w:trPr>
              <w:trHeight w:val="554"/>
            </w:trPr>
            <w:tc>
              <w:tcPr>
                <w:tcW w:w="2939" w:type="dxa"/>
              </w:tcPr>
              <w:p w14:paraId="20EDEB5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626954C5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DE5FB4E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5FDFF588" w14:textId="77777777">
            <w:trPr>
              <w:trHeight w:val="549"/>
            </w:trPr>
            <w:tc>
              <w:tcPr>
                <w:tcW w:w="2939" w:type="dxa"/>
              </w:tcPr>
              <w:p w14:paraId="048DD4BB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026BD4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7937771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7D5DE6" w14:paraId="1A30A765" w14:textId="77777777">
            <w:trPr>
              <w:trHeight w:val="549"/>
            </w:trPr>
            <w:tc>
              <w:tcPr>
                <w:tcW w:w="2939" w:type="dxa"/>
              </w:tcPr>
              <w:p w14:paraId="2DDB5652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3427" w:type="dxa"/>
              </w:tcPr>
              <w:p w14:paraId="528B618D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2984" w:type="dxa"/>
              </w:tcPr>
              <w:p w14:paraId="482A4F4A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57929B8A" w14:textId="77777777" w:rsidR="007D5DE6" w:rsidRDefault="007D5DE6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7D5DE6" w14:paraId="5DF3CBF6" w14:textId="77777777">
            <w:tc>
              <w:tcPr>
                <w:tcW w:w="9242" w:type="dxa"/>
                <w:shd w:val="clear" w:color="auto" w:fill="auto"/>
              </w:tcPr>
              <w:p w14:paraId="2E65F2C6" w14:textId="77777777" w:rsidR="007D5DE6" w:rsidRDefault="009F4D02">
                <w:pPr>
                  <w:autoSpaceDE w:val="0"/>
                  <w:autoSpaceDN w:val="0"/>
                  <w:adjustRightInd w:val="0"/>
                  <w:spacing w:line="240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O'quvchi deklaratsiyasi</w:t>
                </w:r>
              </w:p>
              <w:p w14:paraId="181F5027" w14:textId="77777777" w:rsidR="007D5DE6" w:rsidRDefault="009F4D02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szCs w:val="24"/>
                    <w:lang w:eastAsia="en-GB"/>
                  </w:rPr>
                  <w:t>Men ushbu topshiriq uchun taqdim etilgan ish meniki ekanligini tasdiqlayman. Ishda foydalanilgan manbalarga aniq havola qildim. Men noto'g'ri deklaratsiya noto'g'ri ishlashning bir shakli ekanligini tushunaman.</w:t>
                </w:r>
              </w:p>
              <w:p w14:paraId="0452A0D1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70F031B0" w14:textId="77777777" w:rsidR="007D5DE6" w:rsidRDefault="007D5DE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9AF1CE1" w14:textId="77777777" w:rsidR="007D5DE6" w:rsidRDefault="009F4D02">
                <w:pPr>
                  <w:spacing w:before="0" w:line="276" w:lineRule="auto"/>
                  <w:ind w:firstLine="0"/>
                  <w:jc w:val="center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O‘quvchi imzosi:                                             Sana: __ 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>.__.202</w:t>
                </w:r>
                <w:r>
                  <w:rPr>
                    <w:rFonts w:eastAsia="Times New Roman" w:cs="Times New Roman"/>
                    <w:szCs w:val="24"/>
                    <w:lang w:val="en-US" w:eastAsia="en-GB"/>
                  </w:rPr>
                  <w:t>5</w:t>
                </w:r>
                <w:r>
                  <w:rPr>
                    <w:rFonts w:eastAsia="Times New Roman" w:cs="Times New Roman"/>
                    <w:szCs w:val="24"/>
                    <w:lang w:eastAsia="en-GB"/>
                  </w:rPr>
                  <w:t xml:space="preserve"> yil</w:t>
                </w:r>
              </w:p>
            </w:tc>
          </w:tr>
        </w:tbl>
        <w:p w14:paraId="6CE48F9B" w14:textId="77777777" w:rsidR="007D5DE6" w:rsidRDefault="001E1717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252357868"/>
        <w:docPartObj>
          <w:docPartGallery w:val="Table of Contents"/>
          <w:docPartUnique/>
        </w:docPartObj>
      </w:sdtPr>
      <w:sdtEndPr/>
      <w:sdtContent>
        <w:p w14:paraId="17661516" w14:textId="77777777" w:rsidR="007D5DE6" w:rsidRDefault="009F4D02">
          <w:pPr>
            <w:pStyle w:val="12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Mundarija</w:t>
          </w:r>
        </w:p>
        <w:p w14:paraId="4243B67F" w14:textId="77777777" w:rsidR="007D5DE6" w:rsidRDefault="009F4D02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34462352" w:history="1">
            <w:r>
              <w:rPr>
                <w:rStyle w:val="ac"/>
              </w:rPr>
              <w:t>Kirish</w:t>
            </w:r>
            <w:r>
              <w:rPr>
                <w:rStyle w:val="ac"/>
              </w:rPr>
              <w:tab/>
            </w:r>
            <w:r>
              <w:rPr>
                <w:rStyle w:val="ac"/>
              </w:rPr>
              <w:fldChar w:fldCharType="begin"/>
            </w:r>
            <w:r>
              <w:rPr>
                <w:rStyle w:val="ac"/>
              </w:rPr>
              <w:instrText xml:space="preserve"> PAGEREF _Toc134462352 \h </w:instrText>
            </w:r>
            <w:r>
              <w:rPr>
                <w:rStyle w:val="ac"/>
              </w:rPr>
            </w:r>
            <w:r>
              <w:rPr>
                <w:rStyle w:val="ac"/>
              </w:rPr>
              <w:fldChar w:fldCharType="separate"/>
            </w:r>
            <w:r>
              <w:rPr>
                <w:rStyle w:val="ac"/>
              </w:rPr>
              <w:t>3</w:t>
            </w:r>
            <w:r>
              <w:rPr>
                <w:rStyle w:val="ac"/>
              </w:rPr>
              <w:fldChar w:fldCharType="end"/>
            </w:r>
          </w:hyperlink>
        </w:p>
        <w:p w14:paraId="3ABD073F" w14:textId="77777777" w:rsidR="007D5DE6" w:rsidRDefault="001E1717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0" w:anchor="_Toc134462353" w:history="1">
            <w:r w:rsidR="009F4D02">
              <w:rPr>
                <w:rStyle w:val="ac"/>
                <w:color w:val="auto"/>
              </w:rPr>
              <w:t>1-qism</w:t>
            </w:r>
            <w:r w:rsidR="009F4D02">
              <w:rPr>
                <w:rStyle w:val="ac"/>
                <w:color w:val="auto"/>
              </w:rPr>
              <w:tab/>
            </w:r>
          </w:hyperlink>
          <w:r w:rsidR="009F4D02">
            <w:rPr>
              <w:rStyle w:val="ac"/>
              <w:color w:val="auto"/>
            </w:rPr>
            <w:t>5</w:t>
          </w:r>
        </w:p>
        <w:p w14:paraId="00CBBEF4" w14:textId="77777777" w:rsidR="007D5DE6" w:rsidRDefault="001E1717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1" w:anchor="_Toc134462354" w:history="1">
            <w:r w:rsidR="009F4D02">
              <w:rPr>
                <w:rStyle w:val="ac"/>
                <w:color w:val="auto"/>
              </w:rPr>
              <w:t>2-qism</w:t>
            </w:r>
            <w:r w:rsidR="009F4D02">
              <w:rPr>
                <w:rStyle w:val="ac"/>
                <w:color w:val="auto"/>
              </w:rPr>
              <w:tab/>
            </w:r>
          </w:hyperlink>
          <w:r w:rsidR="009F4D02">
            <w:rPr>
              <w:rStyle w:val="ac"/>
              <w:color w:val="auto"/>
            </w:rPr>
            <w:t>?</w:t>
          </w:r>
        </w:p>
        <w:p w14:paraId="2369398F" w14:textId="77777777" w:rsidR="007D5DE6" w:rsidRDefault="001E1717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2" w:anchor="_Toc134462355" w:history="1">
            <w:r w:rsidR="009F4D02">
              <w:rPr>
                <w:rStyle w:val="ac"/>
                <w:color w:val="auto"/>
              </w:rPr>
              <w:t>3-qism</w:t>
            </w:r>
            <w:r w:rsidR="009F4D02">
              <w:rPr>
                <w:rStyle w:val="ac"/>
                <w:color w:val="auto"/>
              </w:rPr>
              <w:tab/>
            </w:r>
          </w:hyperlink>
          <w:r w:rsidR="009F4D02">
            <w:rPr>
              <w:rStyle w:val="ac"/>
              <w:color w:val="auto"/>
            </w:rPr>
            <w:t>?</w:t>
          </w:r>
        </w:p>
        <w:p w14:paraId="16D1EF28" w14:textId="20E71D9E" w:rsidR="007D5DE6" w:rsidRDefault="001E1717">
          <w:pPr>
            <w:pStyle w:val="11"/>
            <w:tabs>
              <w:tab w:val="right" w:leader="dot" w:pos="9350"/>
            </w:tabs>
            <w:spacing w:line="360" w:lineRule="auto"/>
            <w:rPr>
              <w:rStyle w:val="ac"/>
              <w:color w:val="auto"/>
            </w:rPr>
          </w:pPr>
          <w:hyperlink r:id="rId13" w:anchor="_Toc134462356" w:history="1">
            <w:r w:rsidR="009F4D02">
              <w:rPr>
                <w:rStyle w:val="ac"/>
                <w:color w:val="auto"/>
              </w:rPr>
              <w:t>4-qism</w:t>
            </w:r>
            <w:r w:rsidR="009F4D02">
              <w:rPr>
                <w:rStyle w:val="ac"/>
                <w:color w:val="auto"/>
              </w:rPr>
              <w:tab/>
            </w:r>
          </w:hyperlink>
          <w:r w:rsidR="009F4D02">
            <w:rPr>
              <w:rStyle w:val="ac"/>
              <w:color w:val="auto"/>
            </w:rPr>
            <w:t>?</w:t>
          </w:r>
        </w:p>
        <w:p w14:paraId="5D680539" w14:textId="2B9B3124" w:rsidR="00E734AC" w:rsidRPr="00E734AC" w:rsidRDefault="00E734AC" w:rsidP="00E734AC">
          <w:pPr>
            <w:spacing w:line="360" w:lineRule="auto"/>
          </w:pPr>
          <w:r>
            <w:t>Qaror qabul qilish uchun tavsiyalar</w:t>
          </w:r>
          <w:r>
            <w:t xml:space="preserve"> ....................................................................................?</w:t>
          </w:r>
        </w:p>
        <w:p w14:paraId="0ED08619" w14:textId="77777777" w:rsidR="007D5DE6" w:rsidRDefault="009F4D02">
          <w:pPr>
            <w:spacing w:line="360" w:lineRule="auto"/>
          </w:pPr>
          <w:r>
            <w:t>Xulosa .................................................................................................................................?</w:t>
          </w:r>
        </w:p>
        <w:p w14:paraId="70B51D85" w14:textId="77777777" w:rsidR="007D5DE6" w:rsidRDefault="001E1717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hAnsiTheme="minorHAnsi"/>
              <w:kern w:val="2"/>
              <w:sz w:val="22"/>
              <w:szCs w:val="22"/>
              <w:lang w:val="en-US"/>
              <w14:ligatures w14:val="standardContextual"/>
            </w:rPr>
          </w:pPr>
          <w:hyperlink r:id="rId14" w:anchor="_Toc134462358" w:history="1">
            <w:r w:rsidR="009F4D02">
              <w:rPr>
                <w:rStyle w:val="ac"/>
                <w:color w:val="auto"/>
              </w:rPr>
              <w:t>Adabiyotlar ro’yxati</w:t>
            </w:r>
            <w:r w:rsidR="009F4D02">
              <w:rPr>
                <w:rStyle w:val="ac"/>
                <w:color w:val="auto"/>
              </w:rPr>
              <w:tab/>
            </w:r>
          </w:hyperlink>
          <w:r w:rsidR="009F4D02">
            <w:rPr>
              <w:rStyle w:val="ac"/>
              <w:color w:val="auto"/>
            </w:rPr>
            <w:t>?</w:t>
          </w:r>
        </w:p>
        <w:p w14:paraId="6F3A74DB" w14:textId="77777777" w:rsidR="007D5DE6" w:rsidRDefault="009F4D02">
          <w:pPr>
            <w:spacing w:line="360" w:lineRule="auto"/>
            <w:ind w:firstLine="0"/>
            <w:rPr>
              <w:b/>
              <w:bCs/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A1EF9E" w14:textId="77777777" w:rsidR="007D5DE6" w:rsidRDefault="007D5DE6">
      <w:pPr>
        <w:pStyle w:val="12"/>
      </w:pPr>
    </w:p>
    <w:p w14:paraId="4F725631" w14:textId="77777777" w:rsidR="007D5DE6" w:rsidRDefault="009F4D02">
      <w:pPr>
        <w:ind w:firstLine="0"/>
      </w:pPr>
      <w:r>
        <w:br w:type="page"/>
      </w:r>
    </w:p>
    <w:p w14:paraId="70616ED0" w14:textId="77777777" w:rsidR="007D5DE6" w:rsidRDefault="009F4D02">
      <w:pPr>
        <w:pStyle w:val="Harvardstyle"/>
      </w:pPr>
      <w:r>
        <w:lastRenderedPageBreak/>
        <w:t>KIRISH</w:t>
      </w:r>
    </w:p>
    <w:p w14:paraId="64E519AC" w14:textId="782FC85B" w:rsidR="007D5DE6" w:rsidRDefault="009F4D02">
      <w:pPr>
        <w:ind w:firstLine="0"/>
        <w:rPr>
          <w:rFonts w:cs="Arial"/>
          <w:color w:val="1F3864" w:themeColor="accent1" w:themeShade="80"/>
          <w:szCs w:val="24"/>
          <w:shd w:val="clear" w:color="auto" w:fill="FFFFFF"/>
          <w:lang w:val="en-US"/>
        </w:rPr>
      </w:pP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Hisobot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davomida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nimalar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qilishingizni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yozing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va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tushuntiring</w:t>
      </w:r>
      <w:proofErr w:type="spellEnd"/>
      <w:r>
        <w:rPr>
          <w:rStyle w:val="ae"/>
          <w:rFonts w:cs="Arial"/>
          <w:b w:val="0"/>
          <w:bCs w:val="0"/>
          <w:color w:val="1F3864" w:themeColor="accent1" w:themeShade="80"/>
          <w:szCs w:val="24"/>
          <w:shd w:val="clear" w:color="auto" w:fill="FFFFFF"/>
          <w:lang w:val="en-US"/>
        </w:rPr>
        <w:t>.</w:t>
      </w:r>
    </w:p>
    <w:p w14:paraId="4416BBEB" w14:textId="77777777" w:rsidR="007D5DE6" w:rsidRDefault="009F4D02">
      <w:pPr>
        <w:pStyle w:val="Harvardstyle"/>
      </w:pPr>
      <w:r>
        <w:t>1-QISM</w:t>
      </w:r>
      <w:r>
        <w:rPr>
          <w:lang w:val="en-US"/>
        </w:rPr>
        <w:t>.</w:t>
      </w:r>
      <w:r>
        <w:rPr>
          <w:rFonts w:cs="Times New Roman"/>
        </w:rPr>
        <w:t>Qaror qabul qilish uchun katta ma'lumotlar va vizualizatsiyani ko'rib chiqing</w:t>
      </w:r>
    </w:p>
    <w:p w14:paraId="3733F772" w14:textId="77777777" w:rsidR="007D5DE6" w:rsidRDefault="009F4D02">
      <w:pPr>
        <w:spacing w:line="360" w:lineRule="auto"/>
        <w:ind w:firstLine="0"/>
        <w:jc w:val="both"/>
        <w:rPr>
          <w:rFonts w:cs="Times New Roman"/>
        </w:rPr>
      </w:pP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 xml:space="preserve">A.P1 </w:t>
      </w:r>
      <w:r>
        <w:rPr>
          <w:rFonts w:cs="Times New Roman"/>
        </w:rPr>
        <w:t>Katta ma'lumotlarning asosiy tushunchalarini izohlab bering.</w:t>
      </w:r>
    </w:p>
    <w:p w14:paraId="5FA8986B" w14:textId="77777777" w:rsidR="007D5DE6" w:rsidRDefault="009F4D02">
      <w:pPr>
        <w:spacing w:line="360" w:lineRule="auto"/>
        <w:ind w:firstLine="0"/>
        <w:jc w:val="both"/>
        <w:rPr>
          <w:rFonts w:cs="Times New Roman"/>
        </w:rPr>
      </w:pP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>A.P</w:t>
      </w:r>
      <w:r w:rsidRPr="00FA1269"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 xml:space="preserve">2 </w:t>
      </w:r>
      <w:r>
        <w:rPr>
          <w:rFonts w:cs="Times New Roman"/>
        </w:rPr>
        <w:t>Yakuniy foydalanuvchilar va tashkilotlarda qaror qabul qilish uchun ma'lumotlarning qiymatini o'rganing.</w:t>
      </w:r>
    </w:p>
    <w:p w14:paraId="61EC3010" w14:textId="77777777" w:rsidR="007D5DE6" w:rsidRDefault="009F4D02">
      <w:pPr>
        <w:spacing w:line="360" w:lineRule="auto"/>
        <w:ind w:firstLine="0"/>
        <w:jc w:val="both"/>
        <w:rPr>
          <w:rFonts w:cs="Times New Roman"/>
        </w:rPr>
      </w:pPr>
      <w:r w:rsidRPr="00FA1269"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>A.</w:t>
      </w: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>M1</w:t>
      </w:r>
      <w:r w:rsidRPr="00FA1269"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 xml:space="preserve"> </w:t>
      </w:r>
      <w:r>
        <w:rPr>
          <w:rFonts w:cs="Times New Roman"/>
        </w:rPr>
        <w:t>Tashkilot uchun ma'lumotlarga asoslangan qarorlar qabul qilishning afzalliklari va muammolarini tahlil qiling.</w:t>
      </w:r>
    </w:p>
    <w:p w14:paraId="3CFCC4EF" w14:textId="77777777" w:rsidR="007D5DE6" w:rsidRDefault="009F4D02">
      <w:pPr>
        <w:spacing w:line="360" w:lineRule="auto"/>
        <w:ind w:firstLine="0"/>
        <w:jc w:val="both"/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</w:pP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 xml:space="preserve">A.D1 </w:t>
      </w:r>
      <w:r>
        <w:rPr>
          <w:lang w:val="uz-Latn-UZ"/>
        </w:rPr>
        <w:t>Tashkilot ish faoliyatini yaxshilash, ko’rsatkichlarni oshirish va/yoki innovatsiyalar kiritish uchun tahlildan qanday foydalanish mumkinligini baholang</w:t>
      </w:r>
      <w:r>
        <w:t>.</w:t>
      </w:r>
    </w:p>
    <w:p w14:paraId="481BC69C" w14:textId="77777777" w:rsidR="007D5DE6" w:rsidRDefault="009F4D02">
      <w:pPr>
        <w:pStyle w:val="Harvardstyle"/>
        <w:spacing w:line="360" w:lineRule="auto"/>
        <w:jc w:val="both"/>
        <w:rPr>
          <w:lang w:val="en-US"/>
        </w:rPr>
      </w:pPr>
      <w:bookmarkStart w:id="0" w:name="_Toc134462354"/>
      <w:r>
        <w:t>2</w:t>
      </w:r>
      <w:bookmarkEnd w:id="0"/>
      <w:r>
        <w:t>-QISM</w:t>
      </w:r>
      <w:r>
        <w:rPr>
          <w:lang w:val="en-US"/>
        </w:rPr>
        <w:t>.</w:t>
      </w:r>
      <w:r>
        <w:rPr>
          <w:rFonts w:cs="Times New Roman"/>
        </w:rPr>
        <w:t>Katta ma'lumotlar va vizualizatsiya uchun statistik va grafik usullar, vositalar va dasturiy yechimlarini o'rganing</w:t>
      </w:r>
    </w:p>
    <w:p w14:paraId="6C9F3AF1" w14:textId="77777777" w:rsidR="007D5DE6" w:rsidRDefault="009F4D02">
      <w:pPr>
        <w:spacing w:line="360" w:lineRule="auto"/>
        <w:ind w:firstLine="0"/>
        <w:jc w:val="both"/>
      </w:pP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>B.P</w:t>
      </w: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  <w:lang w:val="en-US"/>
        </w:rPr>
        <w:t>3</w:t>
      </w:r>
      <w:r>
        <w:rPr>
          <w:rFonts w:ascii="MyriadPro-Regular" w:hAnsi="MyriadPro-Regular" w:cs="MyriadPro-Regular"/>
          <w:szCs w:val="24"/>
        </w:rPr>
        <w:t xml:space="preserve"> </w:t>
      </w:r>
      <w:r>
        <w:rPr>
          <w:rFonts w:cs="Times New Roman"/>
        </w:rPr>
        <w:t>Sanoatda qo'llaniladigan katta ma'lumotlar va vizualizatsiya uchun statistik va grafik usullarni tavsiflang.</w:t>
      </w:r>
    </w:p>
    <w:p w14:paraId="33A51B73" w14:textId="77777777" w:rsidR="007D5DE6" w:rsidRDefault="009F4D02">
      <w:pPr>
        <w:spacing w:line="360" w:lineRule="auto"/>
        <w:ind w:firstLine="0"/>
        <w:jc w:val="both"/>
        <w:rPr>
          <w:rFonts w:cs="Times New Roman"/>
        </w:rPr>
      </w:pPr>
      <w:r>
        <w:rPr>
          <w:color w:val="FF0000"/>
        </w:rPr>
        <w:t>B.P</w:t>
      </w:r>
      <w:r w:rsidRPr="00FA1269">
        <w:rPr>
          <w:color w:val="FF0000"/>
        </w:rPr>
        <w:t>4</w:t>
      </w:r>
      <w:r>
        <w:rPr>
          <w:color w:val="FF0000"/>
        </w:rPr>
        <w:t xml:space="preserve"> 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Ma'lumotlarni tahlili va vizualizatsiya qilish uchun mavjud bo'lgan turli xil sanoat vositalari va dasturiy yechimlarni ko'rib chiqing.</w:t>
      </w:r>
    </w:p>
    <w:p w14:paraId="601AD3D5" w14:textId="77777777" w:rsidR="007D5DE6" w:rsidRDefault="009F4D02">
      <w:pPr>
        <w:spacing w:line="360" w:lineRule="auto"/>
        <w:ind w:firstLine="0"/>
        <w:jc w:val="both"/>
      </w:pPr>
      <w:r>
        <w:rPr>
          <w:rStyle w:val="ae"/>
          <w:rFonts w:cs="Arial"/>
          <w:b w:val="0"/>
          <w:bCs w:val="0"/>
          <w:color w:val="FF0000"/>
          <w:szCs w:val="24"/>
          <w:shd w:val="clear" w:color="auto" w:fill="FFFFFF"/>
        </w:rPr>
        <w:t xml:space="preserve">B.M2 </w:t>
      </w:r>
      <w:r>
        <w:rPr>
          <w:rFonts w:cs="Times New Roman"/>
        </w:rPr>
        <w:t>Maʼlumotlarni tahlil qilish va vizualizatsiya qilish uchun turli sohadagi yetakchi vositalar va dasturiy yechimlar qanday qoʻllanilishini misollar bilan solishtiring.</w:t>
      </w:r>
    </w:p>
    <w:p w14:paraId="003D700B" w14:textId="77777777" w:rsidR="007D5DE6" w:rsidRPr="00FA1269" w:rsidRDefault="009F4D02">
      <w:pPr>
        <w:pStyle w:val="Harvardstyle"/>
        <w:spacing w:line="360" w:lineRule="auto"/>
        <w:jc w:val="both"/>
      </w:pPr>
      <w:r>
        <w:lastRenderedPageBreak/>
        <w:t>3-QISM</w:t>
      </w:r>
      <w:r w:rsidRPr="00FA1269">
        <w:t>.</w:t>
      </w:r>
      <w:r>
        <w:rPr>
          <w:rFonts w:cs="Times New Roman"/>
        </w:rPr>
        <w:t>Ma'lumotlarni manipulyatsiya qilish va berilgan ma'lumotlar to'plami uchun vizual taqdimotlarni tayyorlash uchun dasturiy ta'minotidan foydalanishni ko'rsating</w:t>
      </w:r>
    </w:p>
    <w:p w14:paraId="50000B6B" w14:textId="77777777" w:rsidR="007D5DE6" w:rsidRDefault="009F4D02">
      <w:pPr>
        <w:spacing w:line="360" w:lineRule="auto"/>
        <w:ind w:firstLine="0"/>
        <w:jc w:val="both"/>
        <w:rPr>
          <w:rFonts w:cs="Arial"/>
          <w:color w:val="FF0000"/>
          <w:szCs w:val="24"/>
          <w:shd w:val="clear" w:color="auto" w:fill="FFFFFF"/>
        </w:rPr>
      </w:pPr>
      <w:r>
        <w:rPr>
          <w:rFonts w:cs="Arial"/>
          <w:color w:val="FF0000"/>
          <w:szCs w:val="24"/>
          <w:shd w:val="clear" w:color="auto" w:fill="FFFFFF"/>
        </w:rPr>
        <w:t>C.P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5 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Berilgan maʼlumotlar toʻplami uchun maʼlumotlarni manipulyatsiya qilish uchun sanoatda yetakchi vosita va dasturiy yechimni tanlang.</w:t>
      </w:r>
    </w:p>
    <w:p w14:paraId="2CC2F545" w14:textId="77777777" w:rsidR="007D5DE6" w:rsidRDefault="009F4D02">
      <w:pPr>
        <w:spacing w:line="360" w:lineRule="auto"/>
        <w:ind w:firstLine="0"/>
        <w:jc w:val="both"/>
        <w:rPr>
          <w:rFonts w:cs="Times New Roman"/>
        </w:rPr>
      </w:pPr>
      <w:r>
        <w:rPr>
          <w:rFonts w:cs="Arial"/>
          <w:color w:val="FF0000"/>
          <w:szCs w:val="24"/>
          <w:shd w:val="clear" w:color="auto" w:fill="FFFFFF"/>
        </w:rPr>
        <w:t>C.P</w:t>
      </w:r>
      <w:r w:rsidRPr="00FA1269">
        <w:rPr>
          <w:rFonts w:cs="Arial"/>
          <w:color w:val="FF0000"/>
          <w:szCs w:val="24"/>
          <w:shd w:val="clear" w:color="auto" w:fill="FFFFFF"/>
        </w:rPr>
        <w:t>6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Berilgan ma'lumotlar to'plami uchun ma'lumotlarni umumlashtirish va guruhlash uchun so'rovlardan foydalanishni ko'rsating.</w:t>
      </w:r>
    </w:p>
    <w:p w14:paraId="4E48216C" w14:textId="77777777" w:rsidR="007D5DE6" w:rsidRDefault="009F4D02">
      <w:pPr>
        <w:spacing w:line="360" w:lineRule="auto"/>
        <w:ind w:firstLine="0"/>
        <w:jc w:val="both"/>
        <w:rPr>
          <w:rFonts w:cs="Times New Roman"/>
        </w:rPr>
      </w:pPr>
      <w:r>
        <w:rPr>
          <w:rFonts w:cs="Arial"/>
          <w:color w:val="FF0000"/>
          <w:szCs w:val="24"/>
          <w:shd w:val="clear" w:color="auto" w:fill="FFFFFF"/>
        </w:rPr>
        <w:t>C.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M3 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Berilgan ma'lumotlar to'plami uchun ma'lumotlarni umumlashtirish uchun vizual taqdimot tayyorlang.</w:t>
      </w:r>
    </w:p>
    <w:p w14:paraId="4036FF68" w14:textId="77777777" w:rsidR="007D5DE6" w:rsidRDefault="009F4D02">
      <w:pPr>
        <w:spacing w:line="360" w:lineRule="auto"/>
        <w:ind w:firstLine="0"/>
        <w:jc w:val="both"/>
        <w:rPr>
          <w:rFonts w:cs="Arial"/>
          <w:color w:val="FF0000"/>
          <w:szCs w:val="24"/>
          <w:shd w:val="clear" w:color="auto" w:fill="FFFFFF"/>
        </w:rPr>
      </w:pPr>
      <w:r>
        <w:rPr>
          <w:rFonts w:cs="Arial"/>
          <w:color w:val="FF0000"/>
          <w:szCs w:val="24"/>
          <w:shd w:val="clear" w:color="auto" w:fill="FFFFFF"/>
        </w:rPr>
        <w:t>C.</w:t>
      </w:r>
      <w:r w:rsidRPr="00FA1269">
        <w:rPr>
          <w:rFonts w:cs="Arial"/>
          <w:color w:val="FF0000"/>
          <w:szCs w:val="24"/>
          <w:shd w:val="clear" w:color="auto" w:fill="FFFFFF"/>
        </w:rPr>
        <w:t xml:space="preserve">D2 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O'zingizning ma'lumotlarni tayyorlash va manipulyatsiya qilishni baholang, bu ma'lum bir ma'lumotlar to'plami uchun manfaatdor tomonlarning ehtiyojlarini qanday qondirishini ko'rsatish uchun statistik usullarni tanlaganingizni asoslang.</w:t>
      </w:r>
    </w:p>
    <w:p w14:paraId="18F10416" w14:textId="77777777" w:rsidR="007D5DE6" w:rsidRDefault="009F4D02">
      <w:pPr>
        <w:pStyle w:val="Harvardstyle"/>
        <w:spacing w:line="360" w:lineRule="auto"/>
        <w:jc w:val="both"/>
        <w:rPr>
          <w:lang w:val="en-US"/>
        </w:rPr>
      </w:pPr>
      <w:r>
        <w:t>4-QISM</w:t>
      </w:r>
      <w:r>
        <w:rPr>
          <w:lang w:val="en-US"/>
        </w:rPr>
        <w:t xml:space="preserve">. </w:t>
      </w:r>
      <w:r>
        <w:rPr>
          <w:rFonts w:cs="Times New Roman"/>
        </w:rPr>
        <w:t>Ma'lumotlar bo'yicha mutaxassislarning roli, mas'uliyati va muammolarini baholang</w:t>
      </w:r>
    </w:p>
    <w:p w14:paraId="71368885" w14:textId="77777777" w:rsidR="007D5DE6" w:rsidRDefault="009F4D02">
      <w:pPr>
        <w:spacing w:line="360" w:lineRule="auto"/>
        <w:ind w:firstLine="0"/>
        <w:jc w:val="both"/>
        <w:rPr>
          <w:lang w:val="en-US"/>
        </w:rPr>
      </w:pPr>
      <w:r>
        <w:rPr>
          <w:rFonts w:cs="Arial"/>
          <w:color w:val="FF0000"/>
          <w:szCs w:val="24"/>
          <w:shd w:val="clear" w:color="auto" w:fill="FFFFFF"/>
        </w:rPr>
        <w:t>C.</w:t>
      </w:r>
      <w:r>
        <w:rPr>
          <w:rFonts w:cs="Arial"/>
          <w:color w:val="FF0000"/>
          <w:szCs w:val="24"/>
          <w:shd w:val="clear" w:color="auto" w:fill="FFFFFF"/>
          <w:lang w:val="en-US"/>
        </w:rPr>
        <w:t xml:space="preserve">P7  </w:t>
      </w:r>
      <w:r>
        <w:rPr>
          <w:rFonts w:cs="Times New Roman"/>
        </w:rPr>
        <w:t>Ma'lumotlar bo'yicha mutaxassislar duch keladigan turli rollar, mas'uliyat va muammolarni tushuntiring.</w:t>
      </w:r>
    </w:p>
    <w:p w14:paraId="54204FED" w14:textId="77777777" w:rsidR="007D5DE6" w:rsidRDefault="009F4D02">
      <w:pPr>
        <w:spacing w:line="360" w:lineRule="auto"/>
        <w:ind w:firstLine="0"/>
        <w:jc w:val="both"/>
      </w:pPr>
      <w:r>
        <w:rPr>
          <w:color w:val="FF0000"/>
        </w:rPr>
        <w:t>C.M</w:t>
      </w:r>
      <w:r>
        <w:rPr>
          <w:color w:val="FF0000"/>
          <w:lang w:val="en-US"/>
        </w:rPr>
        <w:t xml:space="preserve">4 </w:t>
      </w:r>
      <w:r>
        <w:rPr>
          <w:rFonts w:cs="Times New Roman"/>
        </w:rPr>
        <w:t>Ma'lumotlarga muvofiqligini ta'minlash uchun ma'lumotlar mutaxassislari tomonidan qo'llaniladigan turli strategiyalarni ko'rib chiqing.</w:t>
      </w:r>
      <w:r>
        <w:rPr>
          <w:color w:val="FF0000"/>
        </w:rPr>
        <w:t xml:space="preserve"> </w:t>
      </w:r>
    </w:p>
    <w:p w14:paraId="76A70971" w14:textId="3B5A39BC" w:rsidR="007D5DE6" w:rsidRDefault="009F4D02">
      <w:pPr>
        <w:spacing w:line="360" w:lineRule="auto"/>
        <w:ind w:firstLine="0"/>
        <w:jc w:val="both"/>
        <w:rPr>
          <w:rFonts w:cs="Times New Roman"/>
        </w:rPr>
      </w:pPr>
      <w:r>
        <w:rPr>
          <w:color w:val="FF0000"/>
        </w:rPr>
        <w:t>C.D3</w:t>
      </w:r>
      <w:r w:rsidRPr="00FA1269">
        <w:rPr>
          <w:color w:val="FF0000"/>
        </w:rPr>
        <w:t xml:space="preserve"> </w:t>
      </w:r>
      <w:r>
        <w:rPr>
          <w:rFonts w:cs="Times New Roman"/>
        </w:rPr>
        <w:t>Ma'lumotlarga asoslangan madaniyatga axloqni shakllantirishda ma'lumotlar mutaxassislari duch keladigan rol, mas'uliyat va muammolarni tahlil qiling.</w:t>
      </w:r>
    </w:p>
    <w:p w14:paraId="3435ADC7" w14:textId="77777777" w:rsidR="00FA1269" w:rsidRDefault="00FA1269">
      <w:pPr>
        <w:spacing w:line="360" w:lineRule="auto"/>
        <w:ind w:firstLine="0"/>
        <w:jc w:val="both"/>
        <w:rPr>
          <w:rFonts w:cs="Times New Roman"/>
          <w:b/>
          <w:bCs/>
        </w:rPr>
      </w:pPr>
    </w:p>
    <w:p w14:paraId="0F65B572" w14:textId="7034C9FC" w:rsidR="00FA1269" w:rsidRPr="00FA1269" w:rsidRDefault="00FA1269">
      <w:pPr>
        <w:spacing w:line="360" w:lineRule="auto"/>
        <w:ind w:firstLine="0"/>
        <w:jc w:val="both"/>
        <w:rPr>
          <w:rFonts w:cs="Arial"/>
          <w:b/>
          <w:bCs/>
          <w:color w:val="FF0000"/>
          <w:szCs w:val="24"/>
          <w:shd w:val="clear" w:color="auto" w:fill="FFFFFF"/>
        </w:rPr>
      </w:pPr>
      <w:r w:rsidRPr="00FA1269">
        <w:rPr>
          <w:rFonts w:cs="Times New Roman"/>
          <w:b/>
          <w:bCs/>
        </w:rPr>
        <w:t>QAROR QABUL QILISH UCHUN TAVSIYALAR</w:t>
      </w:r>
    </w:p>
    <w:p w14:paraId="02757C11" w14:textId="77777777" w:rsidR="00FA1269" w:rsidRDefault="009F4D02" w:rsidP="00FA126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color w:val="000000" w:themeColor="text1"/>
          <w:szCs w:val="40"/>
        </w:rPr>
      </w:pPr>
      <w:bookmarkStart w:id="1" w:name="_Toc134462358"/>
      <w:r>
        <w:rPr>
          <w:b/>
          <w:caps/>
        </w:rPr>
        <w:t>Xulosa</w:t>
      </w:r>
    </w:p>
    <w:p w14:paraId="18B27BC2" w14:textId="62D0680E" w:rsidR="007D5DE6" w:rsidRPr="00FA1269" w:rsidRDefault="00FA1269" w:rsidP="00FA1269">
      <w:pPr>
        <w:spacing w:before="0" w:after="200" w:line="288" w:lineRule="auto"/>
        <w:ind w:firstLine="0"/>
        <w:rPr>
          <w:rFonts w:eastAsia="Times New Roman" w:cstheme="majorBidi"/>
          <w:b/>
          <w:bCs/>
          <w:caps/>
          <w:szCs w:val="40"/>
        </w:rPr>
      </w:pPr>
      <w:r w:rsidRPr="00FA1269">
        <w:rPr>
          <w:b/>
          <w:bCs/>
        </w:rPr>
        <w:t>ADABIYOTLAR RO'YXATI</w:t>
      </w:r>
      <w:bookmarkEnd w:id="1"/>
    </w:p>
    <w:p w14:paraId="12427106" w14:textId="77777777" w:rsidR="007D5DE6" w:rsidRDefault="007D5DE6">
      <w:pPr>
        <w:pStyle w:val="Harvardstyle"/>
      </w:pPr>
    </w:p>
    <w:p w14:paraId="19F69D1B" w14:textId="77777777" w:rsidR="007D5DE6" w:rsidRDefault="007D5DE6">
      <w:pPr>
        <w:spacing w:before="0" w:after="200" w:line="288" w:lineRule="auto"/>
        <w:ind w:firstLine="0"/>
        <w:rPr>
          <w:rFonts w:eastAsiaTheme="majorEastAsia" w:cstheme="majorBidi"/>
          <w:b/>
          <w:bCs/>
          <w:caps/>
          <w:szCs w:val="28"/>
          <w:lang w:val="en-US"/>
        </w:rPr>
      </w:pPr>
    </w:p>
    <w:sectPr w:rsidR="007D5DE6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B30D" w14:textId="77777777" w:rsidR="001E1717" w:rsidRDefault="001E1717">
      <w:pPr>
        <w:spacing w:line="240" w:lineRule="auto"/>
      </w:pPr>
      <w:r>
        <w:separator/>
      </w:r>
    </w:p>
  </w:endnote>
  <w:endnote w:type="continuationSeparator" w:id="0">
    <w:p w14:paraId="61D6CFE2" w14:textId="77777777" w:rsidR="001E1717" w:rsidRDefault="001E1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007516"/>
      <w:docPartObj>
        <w:docPartGallery w:val="AutoText"/>
      </w:docPartObj>
    </w:sdtPr>
    <w:sdtEndPr/>
    <w:sdtContent>
      <w:p w14:paraId="2CE8FC43" w14:textId="77777777" w:rsidR="007D5DE6" w:rsidRDefault="009F4D0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1225F66" w14:textId="77777777" w:rsidR="007D5DE6" w:rsidRDefault="007D5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573F" w14:textId="77777777" w:rsidR="001E1717" w:rsidRDefault="001E1717">
      <w:pPr>
        <w:spacing w:before="0" w:after="0"/>
      </w:pPr>
      <w:r>
        <w:separator/>
      </w:r>
    </w:p>
  </w:footnote>
  <w:footnote w:type="continuationSeparator" w:id="0">
    <w:p w14:paraId="069982C8" w14:textId="77777777" w:rsidR="001E1717" w:rsidRDefault="001E17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45322"/>
      <w:docPartObj>
        <w:docPartGallery w:val="AutoText"/>
      </w:docPartObj>
    </w:sdtPr>
    <w:sdtEndPr/>
    <w:sdtContent>
      <w:p w14:paraId="25470B7F" w14:textId="77777777" w:rsidR="007D5DE6" w:rsidRDefault="009F4D02">
        <w:pPr>
          <w:pStyle w:val="aa"/>
        </w:pPr>
        <w:r>
          <w:tab/>
        </w:r>
        <w:r>
          <w:tab/>
        </w:r>
      </w:p>
    </w:sdtContent>
  </w:sdt>
  <w:p w14:paraId="3190C8ED" w14:textId="77777777" w:rsidR="007D5DE6" w:rsidRDefault="007D5DE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EF7C" w14:textId="77777777" w:rsidR="007D5DE6" w:rsidRDefault="007D5DE6">
    <w:pPr>
      <w:pStyle w:val="a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00013B9D"/>
    <w:rsid w:val="000142CC"/>
    <w:rsid w:val="000321C6"/>
    <w:rsid w:val="000325D7"/>
    <w:rsid w:val="0003283C"/>
    <w:rsid w:val="000553C5"/>
    <w:rsid w:val="000578A5"/>
    <w:rsid w:val="00062640"/>
    <w:rsid w:val="00076B4D"/>
    <w:rsid w:val="00091441"/>
    <w:rsid w:val="0009185E"/>
    <w:rsid w:val="0009195E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4E50"/>
    <w:rsid w:val="000E69CE"/>
    <w:rsid w:val="000F0C0B"/>
    <w:rsid w:val="000F1959"/>
    <w:rsid w:val="000F5592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57BEC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C091F"/>
    <w:rsid w:val="001D4451"/>
    <w:rsid w:val="001D568B"/>
    <w:rsid w:val="001E1717"/>
    <w:rsid w:val="001E416B"/>
    <w:rsid w:val="001F12BA"/>
    <w:rsid w:val="0020311C"/>
    <w:rsid w:val="0021311F"/>
    <w:rsid w:val="00213F87"/>
    <w:rsid w:val="00215CA4"/>
    <w:rsid w:val="00217C7E"/>
    <w:rsid w:val="00227152"/>
    <w:rsid w:val="002341E6"/>
    <w:rsid w:val="002355F8"/>
    <w:rsid w:val="002408AC"/>
    <w:rsid w:val="00240E51"/>
    <w:rsid w:val="002457F1"/>
    <w:rsid w:val="0024610E"/>
    <w:rsid w:val="00250478"/>
    <w:rsid w:val="002528E4"/>
    <w:rsid w:val="002529A4"/>
    <w:rsid w:val="00254D54"/>
    <w:rsid w:val="00256AB2"/>
    <w:rsid w:val="00262E38"/>
    <w:rsid w:val="00265980"/>
    <w:rsid w:val="002701B9"/>
    <w:rsid w:val="00272288"/>
    <w:rsid w:val="002734F2"/>
    <w:rsid w:val="002770E2"/>
    <w:rsid w:val="00283088"/>
    <w:rsid w:val="0028387F"/>
    <w:rsid w:val="0028415C"/>
    <w:rsid w:val="0028464F"/>
    <w:rsid w:val="00286522"/>
    <w:rsid w:val="00293352"/>
    <w:rsid w:val="00297203"/>
    <w:rsid w:val="002B29B1"/>
    <w:rsid w:val="002B5874"/>
    <w:rsid w:val="002D43D5"/>
    <w:rsid w:val="002D7E6A"/>
    <w:rsid w:val="002E481D"/>
    <w:rsid w:val="002F445C"/>
    <w:rsid w:val="002F7092"/>
    <w:rsid w:val="002F75C4"/>
    <w:rsid w:val="0030600B"/>
    <w:rsid w:val="0032216C"/>
    <w:rsid w:val="00324FE0"/>
    <w:rsid w:val="00330506"/>
    <w:rsid w:val="0034229A"/>
    <w:rsid w:val="0034461C"/>
    <w:rsid w:val="00344A10"/>
    <w:rsid w:val="003621B9"/>
    <w:rsid w:val="003631E9"/>
    <w:rsid w:val="00366AB3"/>
    <w:rsid w:val="00372EA6"/>
    <w:rsid w:val="00385ADF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0691A"/>
    <w:rsid w:val="00432025"/>
    <w:rsid w:val="00447FD3"/>
    <w:rsid w:val="004528FD"/>
    <w:rsid w:val="00462995"/>
    <w:rsid w:val="00465F90"/>
    <w:rsid w:val="00473B4E"/>
    <w:rsid w:val="0048260C"/>
    <w:rsid w:val="004826E6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D6555"/>
    <w:rsid w:val="004D6E07"/>
    <w:rsid w:val="004D726A"/>
    <w:rsid w:val="004F5618"/>
    <w:rsid w:val="00502193"/>
    <w:rsid w:val="00505C86"/>
    <w:rsid w:val="00510E71"/>
    <w:rsid w:val="0051359C"/>
    <w:rsid w:val="00517368"/>
    <w:rsid w:val="00527395"/>
    <w:rsid w:val="00530B7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6E"/>
    <w:rsid w:val="005877F0"/>
    <w:rsid w:val="005925EB"/>
    <w:rsid w:val="00593B5C"/>
    <w:rsid w:val="005A52FB"/>
    <w:rsid w:val="005A61C7"/>
    <w:rsid w:val="005A671D"/>
    <w:rsid w:val="005A7919"/>
    <w:rsid w:val="005B1B63"/>
    <w:rsid w:val="005B5775"/>
    <w:rsid w:val="005C0ACC"/>
    <w:rsid w:val="005C349B"/>
    <w:rsid w:val="005D005E"/>
    <w:rsid w:val="005D1178"/>
    <w:rsid w:val="005D28D7"/>
    <w:rsid w:val="005D59AA"/>
    <w:rsid w:val="005D7991"/>
    <w:rsid w:val="005E452C"/>
    <w:rsid w:val="005F0F65"/>
    <w:rsid w:val="00604A80"/>
    <w:rsid w:val="00606523"/>
    <w:rsid w:val="006143B5"/>
    <w:rsid w:val="006271F6"/>
    <w:rsid w:val="0062727D"/>
    <w:rsid w:val="00630D2C"/>
    <w:rsid w:val="00640280"/>
    <w:rsid w:val="0064112C"/>
    <w:rsid w:val="006431F4"/>
    <w:rsid w:val="006457D7"/>
    <w:rsid w:val="00653475"/>
    <w:rsid w:val="006658D8"/>
    <w:rsid w:val="00670037"/>
    <w:rsid w:val="00670045"/>
    <w:rsid w:val="00670C80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D1C"/>
    <w:rsid w:val="00703088"/>
    <w:rsid w:val="0070308E"/>
    <w:rsid w:val="007031C9"/>
    <w:rsid w:val="007037BF"/>
    <w:rsid w:val="007126DC"/>
    <w:rsid w:val="00720BD1"/>
    <w:rsid w:val="00720C8E"/>
    <w:rsid w:val="00723A6A"/>
    <w:rsid w:val="00737C67"/>
    <w:rsid w:val="00737DF4"/>
    <w:rsid w:val="00740A6C"/>
    <w:rsid w:val="00751894"/>
    <w:rsid w:val="00751CD6"/>
    <w:rsid w:val="00765F34"/>
    <w:rsid w:val="0079546D"/>
    <w:rsid w:val="007A49B4"/>
    <w:rsid w:val="007A5A7A"/>
    <w:rsid w:val="007A763A"/>
    <w:rsid w:val="007B2299"/>
    <w:rsid w:val="007B2842"/>
    <w:rsid w:val="007C3F2D"/>
    <w:rsid w:val="007C4E38"/>
    <w:rsid w:val="007C6C44"/>
    <w:rsid w:val="007D2C5C"/>
    <w:rsid w:val="007D397A"/>
    <w:rsid w:val="007D4314"/>
    <w:rsid w:val="007D4DE9"/>
    <w:rsid w:val="007D5DE6"/>
    <w:rsid w:val="0081347F"/>
    <w:rsid w:val="00823157"/>
    <w:rsid w:val="00823B05"/>
    <w:rsid w:val="0082785C"/>
    <w:rsid w:val="008316BC"/>
    <w:rsid w:val="00834BD5"/>
    <w:rsid w:val="00840F5A"/>
    <w:rsid w:val="00841E32"/>
    <w:rsid w:val="008444AB"/>
    <w:rsid w:val="00861405"/>
    <w:rsid w:val="00863494"/>
    <w:rsid w:val="00871701"/>
    <w:rsid w:val="008755FD"/>
    <w:rsid w:val="00887348"/>
    <w:rsid w:val="00891880"/>
    <w:rsid w:val="008B0765"/>
    <w:rsid w:val="008B5986"/>
    <w:rsid w:val="008B5C05"/>
    <w:rsid w:val="008B5F05"/>
    <w:rsid w:val="008C3FED"/>
    <w:rsid w:val="008C767A"/>
    <w:rsid w:val="008D265E"/>
    <w:rsid w:val="008D58A2"/>
    <w:rsid w:val="008D7827"/>
    <w:rsid w:val="008E0B73"/>
    <w:rsid w:val="008E0DDD"/>
    <w:rsid w:val="008E4E14"/>
    <w:rsid w:val="008E6BBA"/>
    <w:rsid w:val="008F068D"/>
    <w:rsid w:val="008F76CB"/>
    <w:rsid w:val="009001C6"/>
    <w:rsid w:val="00904164"/>
    <w:rsid w:val="00907C11"/>
    <w:rsid w:val="009203E8"/>
    <w:rsid w:val="00920ED4"/>
    <w:rsid w:val="00930E19"/>
    <w:rsid w:val="0093261A"/>
    <w:rsid w:val="00933252"/>
    <w:rsid w:val="009369CF"/>
    <w:rsid w:val="00937EC3"/>
    <w:rsid w:val="00941FC3"/>
    <w:rsid w:val="00947A1D"/>
    <w:rsid w:val="0095400A"/>
    <w:rsid w:val="00956590"/>
    <w:rsid w:val="00956BEC"/>
    <w:rsid w:val="009710B6"/>
    <w:rsid w:val="0097642D"/>
    <w:rsid w:val="0098443E"/>
    <w:rsid w:val="009867A4"/>
    <w:rsid w:val="00991DFC"/>
    <w:rsid w:val="009A0BED"/>
    <w:rsid w:val="009A1FE2"/>
    <w:rsid w:val="009A2D1D"/>
    <w:rsid w:val="009A3AFF"/>
    <w:rsid w:val="009A6BBA"/>
    <w:rsid w:val="009B28DF"/>
    <w:rsid w:val="009C0D0D"/>
    <w:rsid w:val="009D7D9B"/>
    <w:rsid w:val="009E0BA7"/>
    <w:rsid w:val="009E13DA"/>
    <w:rsid w:val="009E2404"/>
    <w:rsid w:val="009E2C29"/>
    <w:rsid w:val="009E32A5"/>
    <w:rsid w:val="009E78AB"/>
    <w:rsid w:val="009F459D"/>
    <w:rsid w:val="009F4D02"/>
    <w:rsid w:val="00A01999"/>
    <w:rsid w:val="00A053C7"/>
    <w:rsid w:val="00A11C40"/>
    <w:rsid w:val="00A302B7"/>
    <w:rsid w:val="00A35973"/>
    <w:rsid w:val="00A50735"/>
    <w:rsid w:val="00A51112"/>
    <w:rsid w:val="00A51F1C"/>
    <w:rsid w:val="00A5690B"/>
    <w:rsid w:val="00A56C6E"/>
    <w:rsid w:val="00A6365C"/>
    <w:rsid w:val="00A73C99"/>
    <w:rsid w:val="00A8681A"/>
    <w:rsid w:val="00AA0B78"/>
    <w:rsid w:val="00AA575E"/>
    <w:rsid w:val="00AA5928"/>
    <w:rsid w:val="00AB48D5"/>
    <w:rsid w:val="00AB6D82"/>
    <w:rsid w:val="00AB7B86"/>
    <w:rsid w:val="00AC3835"/>
    <w:rsid w:val="00AD7685"/>
    <w:rsid w:val="00AE1ACB"/>
    <w:rsid w:val="00AE1C9C"/>
    <w:rsid w:val="00AF66F4"/>
    <w:rsid w:val="00B14464"/>
    <w:rsid w:val="00B15B43"/>
    <w:rsid w:val="00B17C2A"/>
    <w:rsid w:val="00B17EAA"/>
    <w:rsid w:val="00B3392A"/>
    <w:rsid w:val="00B415E5"/>
    <w:rsid w:val="00B41C65"/>
    <w:rsid w:val="00B43994"/>
    <w:rsid w:val="00B454B3"/>
    <w:rsid w:val="00B50C91"/>
    <w:rsid w:val="00B54B3E"/>
    <w:rsid w:val="00B63477"/>
    <w:rsid w:val="00B64433"/>
    <w:rsid w:val="00B7125D"/>
    <w:rsid w:val="00B72991"/>
    <w:rsid w:val="00B74F67"/>
    <w:rsid w:val="00B76453"/>
    <w:rsid w:val="00B802B7"/>
    <w:rsid w:val="00B8277E"/>
    <w:rsid w:val="00B87973"/>
    <w:rsid w:val="00B938F9"/>
    <w:rsid w:val="00B94189"/>
    <w:rsid w:val="00BC0F8F"/>
    <w:rsid w:val="00BC267A"/>
    <w:rsid w:val="00BD2A07"/>
    <w:rsid w:val="00BD48BD"/>
    <w:rsid w:val="00BF0687"/>
    <w:rsid w:val="00BF2A7D"/>
    <w:rsid w:val="00BF3D45"/>
    <w:rsid w:val="00C00431"/>
    <w:rsid w:val="00C015A8"/>
    <w:rsid w:val="00C0200F"/>
    <w:rsid w:val="00C12F86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D5CD0"/>
    <w:rsid w:val="00CD61E7"/>
    <w:rsid w:val="00CD6486"/>
    <w:rsid w:val="00CF02F3"/>
    <w:rsid w:val="00D12FBA"/>
    <w:rsid w:val="00D15A29"/>
    <w:rsid w:val="00D162F1"/>
    <w:rsid w:val="00D16EC9"/>
    <w:rsid w:val="00D26AEA"/>
    <w:rsid w:val="00D46E80"/>
    <w:rsid w:val="00D47CD8"/>
    <w:rsid w:val="00D50E88"/>
    <w:rsid w:val="00D837B2"/>
    <w:rsid w:val="00D914BD"/>
    <w:rsid w:val="00D95B36"/>
    <w:rsid w:val="00D97D22"/>
    <w:rsid w:val="00D97E39"/>
    <w:rsid w:val="00DA0EE4"/>
    <w:rsid w:val="00DA340A"/>
    <w:rsid w:val="00DC0ECF"/>
    <w:rsid w:val="00DC11F5"/>
    <w:rsid w:val="00DD2358"/>
    <w:rsid w:val="00DD6027"/>
    <w:rsid w:val="00DE6505"/>
    <w:rsid w:val="00DE66F5"/>
    <w:rsid w:val="00DE6D2F"/>
    <w:rsid w:val="00DE7BC8"/>
    <w:rsid w:val="00DF0938"/>
    <w:rsid w:val="00DF215B"/>
    <w:rsid w:val="00E05F41"/>
    <w:rsid w:val="00E131E9"/>
    <w:rsid w:val="00E236BF"/>
    <w:rsid w:val="00E30C5C"/>
    <w:rsid w:val="00E34107"/>
    <w:rsid w:val="00E34BB8"/>
    <w:rsid w:val="00E431BA"/>
    <w:rsid w:val="00E4398A"/>
    <w:rsid w:val="00E52D5A"/>
    <w:rsid w:val="00E535DD"/>
    <w:rsid w:val="00E55214"/>
    <w:rsid w:val="00E67175"/>
    <w:rsid w:val="00E67D59"/>
    <w:rsid w:val="00E734AC"/>
    <w:rsid w:val="00E812D5"/>
    <w:rsid w:val="00E8230E"/>
    <w:rsid w:val="00E956DF"/>
    <w:rsid w:val="00E96A4B"/>
    <w:rsid w:val="00EA6184"/>
    <w:rsid w:val="00EB36E1"/>
    <w:rsid w:val="00EC5640"/>
    <w:rsid w:val="00EC72E4"/>
    <w:rsid w:val="00EE371C"/>
    <w:rsid w:val="00EE6DC7"/>
    <w:rsid w:val="00F169CE"/>
    <w:rsid w:val="00F20EB9"/>
    <w:rsid w:val="00F233DF"/>
    <w:rsid w:val="00F34CCA"/>
    <w:rsid w:val="00F34ED7"/>
    <w:rsid w:val="00F440E1"/>
    <w:rsid w:val="00F57843"/>
    <w:rsid w:val="00F7160F"/>
    <w:rsid w:val="00F9492B"/>
    <w:rsid w:val="00F976BB"/>
    <w:rsid w:val="00FA0ECD"/>
    <w:rsid w:val="00FA1269"/>
    <w:rsid w:val="00FA6973"/>
    <w:rsid w:val="00FB23C9"/>
    <w:rsid w:val="00FC017E"/>
    <w:rsid w:val="00FC1040"/>
    <w:rsid w:val="00FC4E9F"/>
    <w:rsid w:val="00FC6B97"/>
    <w:rsid w:val="00FD2D2C"/>
    <w:rsid w:val="00FE03EB"/>
    <w:rsid w:val="00FE5612"/>
    <w:rsid w:val="00FE6AF3"/>
    <w:rsid w:val="00FE722A"/>
    <w:rsid w:val="00FF379B"/>
    <w:rsid w:val="00FF7101"/>
    <w:rsid w:val="00FF7996"/>
    <w:rsid w:val="2E4CCB39"/>
    <w:rsid w:val="3135AC1D"/>
    <w:rsid w:val="4E4C689C"/>
    <w:rsid w:val="535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B145A4"/>
  <w15:docId w15:val="{BADD1346-1CA8-4E1F-A8B0-36C48EBF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uz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a6">
    <w:name w:val="Emphasis"/>
    <w:basedOn w:val="a0"/>
    <w:uiPriority w:val="20"/>
    <w:qFormat/>
    <w:rPr>
      <w:i/>
      <w:iCs/>
      <w:color w:val="70AD47" w:themeColor="accent6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able of figures"/>
    <w:basedOn w:val="a"/>
    <w:next w:val="a"/>
    <w:uiPriority w:val="99"/>
    <w:unhideWhenUsed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10"/>
    </w:pPr>
  </w:style>
  <w:style w:type="paragraph" w:styleId="af5">
    <w:name w:val="No Spacing"/>
    <w:link w:val="af6"/>
    <w:uiPriority w:val="1"/>
    <w:qFormat/>
    <w:rPr>
      <w:sz w:val="21"/>
      <w:szCs w:val="21"/>
      <w:lang w:val="uz"/>
    </w:rPr>
  </w:style>
  <w:style w:type="character" w:customStyle="1" w:styleId="af6">
    <w:name w:val="Без интервала Знак"/>
    <w:basedOn w:val="a0"/>
    <w:link w:val="af5"/>
    <w:uiPriority w:val="1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af4">
    <w:name w:val="Заголовок Знак"/>
    <w:basedOn w:val="a0"/>
    <w:link w:val="af3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0">
    <w:name w:val="Подзаголовок Знак"/>
    <w:basedOn w:val="a0"/>
    <w:link w:val="af"/>
    <w:uiPriority w:val="11"/>
    <w:rPr>
      <w:rFonts w:asciiTheme="majorHAnsi" w:eastAsiaTheme="majorEastAsia" w:hAnsiTheme="majorHAnsi" w:cstheme="majorBidi"/>
      <w:sz w:val="30"/>
      <w:szCs w:val="30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262626" w:themeColor="text1" w:themeTint="D9"/>
    </w:rPr>
  </w:style>
  <w:style w:type="paragraph" w:styleId="af7">
    <w:name w:val="Intense Quote"/>
    <w:basedOn w:val="a"/>
    <w:next w:val="a"/>
    <w:link w:val="af8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8">
    <w:name w:val="Выделенная цитата Знак"/>
    <w:basedOn w:val="a0"/>
    <w:link w:val="af7"/>
    <w:uiPriority w:val="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3">
    <w:name w:val="Слабое выделение1"/>
    <w:basedOn w:val="a0"/>
    <w:uiPriority w:val="19"/>
    <w:qFormat/>
    <w:rPr>
      <w:i/>
      <w:iCs/>
    </w:rPr>
  </w:style>
  <w:style w:type="character" w:customStyle="1" w:styleId="14">
    <w:name w:val="Сильное выделение1"/>
    <w:basedOn w:val="a0"/>
    <w:uiPriority w:val="21"/>
    <w:qFormat/>
    <w:rPr>
      <w:b/>
      <w:bCs/>
      <w:i/>
      <w:iCs/>
    </w:rPr>
  </w:style>
  <w:style w:type="character" w:customStyle="1" w:styleId="15">
    <w:name w:val="Слабая ссылка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Сильная ссылка1"/>
    <w:basedOn w:val="a0"/>
    <w:uiPriority w:val="32"/>
    <w:qFormat/>
    <w:rPr>
      <w:b/>
      <w:bCs/>
      <w:smallCaps/>
      <w:color w:val="70AD47" w:themeColor="accent6"/>
    </w:rPr>
  </w:style>
  <w:style w:type="character" w:customStyle="1" w:styleId="17">
    <w:name w:val="Название книги1"/>
    <w:basedOn w:val="a0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1"/>
    <w:link w:val="HarvardstyleChar"/>
    <w:autoRedefine/>
    <w:qFormat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b/>
      <w:bCs/>
      <w:caps/>
      <w:color w:val="000000" w:themeColor="text1"/>
      <w:sz w:val="24"/>
    </w:rPr>
  </w:style>
  <w:style w:type="character" w:customStyle="1" w:styleId="HarvardstyleChar">
    <w:name w:val="Harvard style Char"/>
    <w:basedOn w:val="a0"/>
    <w:link w:val="Harvardstyle"/>
    <w:rPr>
      <w:rFonts w:ascii="Times New Roman" w:eastAsia="Times New Roman" w:hAnsi="Times New Roman" w:cstheme="majorBidi"/>
      <w:b/>
      <w:bCs/>
      <w:caps/>
      <w:color w:val="000000" w:themeColor="text1"/>
      <w:sz w:val="24"/>
      <w:szCs w:val="40"/>
      <w:lang w:val="uz"/>
    </w:rPr>
  </w:style>
  <w:style w:type="paragraph" w:customStyle="1" w:styleId="Subheading">
    <w:name w:val="Subheading"/>
    <w:basedOn w:val="2"/>
    <w:link w:val="SubheadingChar"/>
    <w:autoRedefine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</w:rPr>
  </w:style>
  <w:style w:type="character" w:customStyle="1" w:styleId="SubheadingChar">
    <w:name w:val="Subheading Char"/>
    <w:basedOn w:val="20"/>
    <w:link w:val="Subheading"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8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hgkelc">
    <w:name w:val="hgkelc"/>
    <w:basedOn w:val="a0"/>
  </w:style>
  <w:style w:type="character" w:customStyle="1" w:styleId="19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a1"/>
    <w:uiPriority w:val="47"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a1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Lochinbek\Desktop\PDP\BigData\Assignment\yangisi\Big%20Data%20and%20BA%20Ass.Template%20EN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file:///C:\Users\Lochinbek\Desktop\PDP\BigData\Assignment\yangisi\Big%20Data%20and%20BA%20Ass.Template%20EN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ochinbek\Desktop\PDP\BigData\Assignment\yangisi\Big%20Data%20and%20BA%20Ass.Template%20EN.doc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file:///C:\Users\Lochinbek\Desktop\PDP\BigData\Assignment\yangisi\Big%20Data%20and%20BA%20Ass.Template%20EN.docx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file:///C:\Users\Lochinbek\Desktop\PDP\BigData\Assignment\yangisi\Big%20Data%20and%20BA%20Ass.Template%20EN.docx" TargetMode="External"/><Relationship Id="rId14" Type="http://schemas.openxmlformats.org/officeDocument/2006/relationships/hyperlink" Target="file:///C:\Users\Lochinbek\Desktop\PDP\BigData\Assignment\yangisi\Big%20Data%20and%20BA%20Ass.Template%20EN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3E691B" w:rsidRDefault="00FB510E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[Hujjat sarlavhasi]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3E691B" w:rsidRDefault="00FB510E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[Muallif nomi]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08D" w:rsidRDefault="0085608D">
      <w:pPr>
        <w:spacing w:line="240" w:lineRule="auto"/>
      </w:pPr>
      <w:r>
        <w:separator/>
      </w:r>
    </w:p>
  </w:endnote>
  <w:endnote w:type="continuationSeparator" w:id="0">
    <w:p w:rsidR="0085608D" w:rsidRDefault="0085608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08D" w:rsidRDefault="0085608D">
      <w:pPr>
        <w:spacing w:after="0"/>
      </w:pPr>
      <w:r>
        <w:separator/>
      </w:r>
    </w:p>
  </w:footnote>
  <w:footnote w:type="continuationSeparator" w:id="0">
    <w:p w:rsidR="0085608D" w:rsidRDefault="0085608D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114C6A"/>
    <w:rsid w:val="00147B95"/>
    <w:rsid w:val="0015478F"/>
    <w:rsid w:val="0017005E"/>
    <w:rsid w:val="00222E7E"/>
    <w:rsid w:val="003046DA"/>
    <w:rsid w:val="003D380C"/>
    <w:rsid w:val="003E691B"/>
    <w:rsid w:val="00556154"/>
    <w:rsid w:val="00595BDB"/>
    <w:rsid w:val="00595E99"/>
    <w:rsid w:val="005C45F0"/>
    <w:rsid w:val="005C7547"/>
    <w:rsid w:val="005E2A76"/>
    <w:rsid w:val="00633D9D"/>
    <w:rsid w:val="00675E6C"/>
    <w:rsid w:val="006F1828"/>
    <w:rsid w:val="0072234B"/>
    <w:rsid w:val="0085608D"/>
    <w:rsid w:val="00964507"/>
    <w:rsid w:val="009A2B4A"/>
    <w:rsid w:val="009C5742"/>
    <w:rsid w:val="009D475C"/>
    <w:rsid w:val="00A3621E"/>
    <w:rsid w:val="00B00FDF"/>
    <w:rsid w:val="00B9013A"/>
    <w:rsid w:val="00B95742"/>
    <w:rsid w:val="00BF375A"/>
    <w:rsid w:val="00C45C93"/>
    <w:rsid w:val="00CA5CA5"/>
    <w:rsid w:val="00D12749"/>
    <w:rsid w:val="00D661F7"/>
    <w:rsid w:val="00E14C13"/>
    <w:rsid w:val="00F14C21"/>
    <w:rsid w:val="00F20EC0"/>
    <w:rsid w:val="00FB510E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76739558A04B3DAC6814717B669988">
    <w:name w:val="8176739558A04B3DAC6814717B669988"/>
    <w:pPr>
      <w:spacing w:after="160" w:line="259" w:lineRule="auto"/>
    </w:pPr>
    <w:rPr>
      <w:sz w:val="22"/>
      <w:szCs w:val="22"/>
      <w:lang w:val="uz"/>
    </w:rPr>
  </w:style>
  <w:style w:type="paragraph" w:customStyle="1" w:styleId="6EDE3E01A7A042F1AD59C7F3F2FEF10F">
    <w:name w:val="6EDE3E01A7A042F1AD59C7F3F2FEF10F"/>
    <w:pPr>
      <w:spacing w:after="160" w:line="259" w:lineRule="auto"/>
    </w:pPr>
    <w:rPr>
      <w:sz w:val="22"/>
      <w:szCs w:val="22"/>
      <w:lang w:val="u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E6550-FEE1-4853-9C66-D78BA83F84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Katta ma'lumotlar va Vizualizatsiya</dc:title>
  <dc:creator>Talaba ism familiyasi</dc:creator>
  <cp:lastModifiedBy>Hp Envy</cp:lastModifiedBy>
  <cp:revision>3</cp:revision>
  <dcterms:created xsi:type="dcterms:W3CDTF">2024-12-29T15:03:00Z</dcterms:created>
  <dcterms:modified xsi:type="dcterms:W3CDTF">2024-12-29T15:38:00Z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867F64C1855F4B2E95030CD9DF54CBE4_13</vt:lpwstr>
  </property>
</Properties>
</file>