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5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7D5DE6" w14:paraId="269B1B49" w14:textId="77777777" w:rsidTr="00244F32">
        <w:trPr>
          <w:trHeight w:val="986"/>
        </w:trPr>
        <w:sdt>
          <w:sdtPr>
            <w:rPr>
              <w:rFonts w:ascii="Times New Roman" w:hAnsi="Times New Roman" w:cs="Times New Roman"/>
              <w:caps/>
              <w:sz w:val="48"/>
              <w:szCs w:val="48"/>
              <w:lang w:val="en-US"/>
            </w:rPr>
            <w:alias w:val="Title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BE90CC1" w14:textId="6921824D" w:rsidR="007D5DE6" w:rsidRDefault="00DB6DA3">
                <w:pPr>
                  <w:pStyle w:val="NoSpacing"/>
                  <w:spacing w:before="240"/>
                  <w:ind w:right="360"/>
                  <w:contextualSpacing/>
                  <w:jc w:val="center"/>
                  <w:rPr>
                    <w:rFonts w:ascii="Times New Roman" w:hAnsi="Times New Roman" w:cs="Times New Roman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="Times New Roman" w:hAnsi="Times New Roman" w:cs="Times New Roman"/>
                    <w:caps/>
                    <w:sz w:val="48"/>
                    <w:szCs w:val="48"/>
                    <w:lang w:val="en-US"/>
                  </w:rPr>
                  <w:t>Professional Practice in the Digital Economy</w:t>
                </w:r>
              </w:p>
            </w:tc>
          </w:sdtContent>
        </w:sdt>
      </w:tr>
      <w:tr w:rsidR="007D5DE6" w14:paraId="5A395322" w14:textId="77777777" w:rsidTr="00244F32">
        <w:trPr>
          <w:trHeight w:val="1816"/>
        </w:trPr>
        <w:tc>
          <w:tcPr>
            <w:tcW w:w="5000" w:type="pct"/>
          </w:tcPr>
          <w:p w14:paraId="27728AD3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044892E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104FA353" w14:textId="1348EEDA" w:rsidR="007D5DE6" w:rsidRDefault="00000000">
            <w:pPr>
              <w:pStyle w:val="NoSpacing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Author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439B5">
                  <w:rPr>
                    <w:rFonts w:ascii="Times New Roman" w:hAnsi="Times New Roman" w:cs="Times New Roman"/>
                    <w:sz w:val="40"/>
                    <w:szCs w:val="40"/>
                  </w:rPr>
                  <w:t>Abdulloh Halilov</w:t>
                </w:r>
              </w:sdtContent>
            </w:sdt>
          </w:p>
        </w:tc>
      </w:tr>
    </w:tbl>
    <w:sdt>
      <w:sdtPr>
        <w:id w:val="1973479337"/>
        <w:docPartObj>
          <w:docPartGallery w:val="AutoText"/>
        </w:docPartObj>
      </w:sdtPr>
      <w:sdtContent>
        <w:p w14:paraId="64373117" w14:textId="77777777" w:rsidR="007D5DE6" w:rsidRDefault="009F4D02">
          <w:pPr>
            <w:ind w:firstLine="0"/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F5CD32" wp14:editId="04CDB1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01AFA" w14:textId="78665342" w:rsidR="007D5DE6" w:rsidRPr="00E439B5" w:rsidRDefault="00E439B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5C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" filled="f" stroked="f" strokeweight=".5pt">
                    <v:textbox style="mso-fit-shape-to-text:t" inset="0,0,0,0">
                      <w:txbxContent>
                        <w:p w14:paraId="67A01AFA" w14:textId="78665342" w:rsidR="007D5DE6" w:rsidRPr="00E439B5" w:rsidRDefault="00E439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633538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5CFD7477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14B0A46A" w14:textId="77777777" w:rsidR="003654C4" w:rsidRDefault="003654C4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</w:rPr>
          </w:pPr>
          <w:r w:rsidRPr="003654C4">
            <w:rPr>
              <w:rFonts w:cs="Times New Roman"/>
              <w:b/>
              <w:bCs/>
            </w:rPr>
            <w:t>Unit 1: Professional Practice in the Digital Economy</w:t>
          </w:r>
        </w:p>
        <w:p w14:paraId="357EF56A" w14:textId="168C0536" w:rsidR="007D5DE6" w:rsidRDefault="003654C4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  <w:r w:rsidRPr="003654C4">
            <w:rPr>
              <w:rFonts w:cs="Times New Roman"/>
              <w:b/>
              <w:bCs/>
            </w:rPr>
            <w:t xml:space="preserve"> </w:t>
          </w:r>
          <w:r w:rsidR="009F4D02">
            <w:rPr>
              <w:rFonts w:cs="Times New Roman"/>
              <w:b/>
              <w:bCs/>
            </w:rPr>
            <w:t>O‘qituvchi:</w:t>
          </w:r>
          <w:r w:rsidR="009F4D02">
            <w:rPr>
              <w:rFonts w:cs="Times New Roman"/>
            </w:rPr>
            <w:t xml:space="preserve"> </w:t>
          </w:r>
          <w:r>
            <w:rPr>
              <w:rFonts w:cs="Times New Roman"/>
            </w:rPr>
            <w:t>Ulug’bek Yusupov</w:t>
          </w:r>
        </w:p>
        <w:p w14:paraId="6299A286" w14:textId="3CA185E5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color w:val="FF0000"/>
              <w:szCs w:val="24"/>
              <w:lang w:val="en-US"/>
            </w:rPr>
          </w:pPr>
          <w:r>
            <w:rPr>
              <w:rFonts w:cs="Times New Roman"/>
              <w:b/>
              <w:bCs/>
              <w:szCs w:val="24"/>
            </w:rPr>
            <w:t>Guruh identifikatori: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23-412</w:t>
          </w:r>
        </w:p>
        <w:p w14:paraId="3AFCD64E" w14:textId="35E76DDF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  <w:szCs w:val="24"/>
            </w:rPr>
          </w:pPr>
          <w:r>
            <w:rPr>
              <w:rFonts w:cs="Times New Roman"/>
              <w:b/>
              <w:bCs/>
              <w:szCs w:val="24"/>
            </w:rPr>
            <w:t>Talaba ID: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231397</w:t>
          </w:r>
        </w:p>
        <w:p w14:paraId="10B65032" w14:textId="0E33EAA7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r>
            <w:rPr>
              <w:rFonts w:cs="Times New Roman"/>
              <w:b/>
              <w:bCs/>
            </w:rPr>
            <w:t>Taqdim etilgan sana:</w:t>
          </w:r>
          <w:r>
            <w:rPr>
              <w:rFonts w:cs="Times New Roman"/>
            </w:rPr>
            <w:t xml:space="preserve"> </w:t>
          </w:r>
          <w:r w:rsidR="00E439B5">
            <w:rPr>
              <w:rFonts w:cs="Times New Roman"/>
            </w:rPr>
            <w:t>20</w:t>
          </w:r>
          <w:r>
            <w:rPr>
              <w:rFonts w:cs="Times New Roman"/>
              <w:szCs w:val="24"/>
            </w:rPr>
            <w:t>.</w:t>
          </w:r>
          <w:r w:rsidR="00E439B5">
            <w:rPr>
              <w:rFonts w:cs="Times New Roman"/>
              <w:szCs w:val="24"/>
            </w:rPr>
            <w:t>01</w:t>
          </w:r>
          <w:r>
            <w:rPr>
              <w:rFonts w:cs="Times New Roman"/>
              <w:szCs w:val="24"/>
            </w:rPr>
            <w:t>.202</w:t>
          </w:r>
          <w:r>
            <w:rPr>
              <w:rFonts w:cs="Times New Roman"/>
              <w:szCs w:val="24"/>
              <w:lang w:val="en-US"/>
            </w:rPr>
            <w:t>5</w:t>
          </w:r>
          <w:r>
            <w:rPr>
              <w:rFonts w:cs="Times New Roman"/>
              <w:szCs w:val="24"/>
            </w:rPr>
            <w:t xml:space="preserve"> yil</w:t>
          </w:r>
        </w:p>
        <w:p w14:paraId="3D2F4A2F" w14:textId="77777777" w:rsidR="007D5DE6" w:rsidRDefault="009F4D02"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o'quvchilar topshiriqlarini baholash va deklaratsiya</w:t>
          </w:r>
        </w:p>
        <w:p w14:paraId="5A3DB381" w14:textId="77777777" w:rsidR="007D5DE6" w:rsidRDefault="009F4D02"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Baholash uchun ishlarni taqdim etganda, har bir o'quvchi ish o'ziniki ekanligini tasdiqlovchi deklaratsiyani imzolashi kerak.</w:t>
          </w:r>
        </w:p>
        <w:p w14:paraId="0C1C522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7D5DE6" w14:paraId="3551F52B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35895AEB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O‘quvchi (talaba) identifikatori:</w:t>
                </w:r>
              </w:p>
            </w:tc>
            <w:tc>
              <w:tcPr>
                <w:tcW w:w="5136" w:type="dxa"/>
                <w:vAlign w:val="center"/>
              </w:tcPr>
              <w:p w14:paraId="7171C9A7" w14:textId="557330BC" w:rsidR="007D5DE6" w:rsidRPr="00E439B5" w:rsidRDefault="00E439B5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  <w:r w:rsidRPr="00E439B5">
                  <w:rPr>
                    <w:rFonts w:eastAsia="Times New Roman" w:cs="Times New Roman"/>
                    <w:szCs w:val="24"/>
                    <w:lang w:val="uz-Latn-UZ" w:eastAsia="en-GB"/>
                  </w:rPr>
                  <w:t>231397</w:t>
                </w:r>
              </w:p>
            </w:tc>
          </w:tr>
          <w:tr w:rsidR="007D5DE6" w14:paraId="4F87C184" w14:textId="77777777">
            <w:tc>
              <w:tcPr>
                <w:tcW w:w="4106" w:type="dxa"/>
                <w:shd w:val="clear" w:color="auto" w:fill="F2F2F2" w:themeFill="background1" w:themeFillShade="F2"/>
                <w:vAlign w:val="center"/>
              </w:tcPr>
              <w:p w14:paraId="243742DF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 nomi:</w:t>
                </w:r>
              </w:p>
            </w:tc>
            <w:tc>
              <w:tcPr>
                <w:tcW w:w="5136" w:type="dxa"/>
                <w:vAlign w:val="center"/>
              </w:tcPr>
              <w:p w14:paraId="770D2D17" w14:textId="25E2979F" w:rsidR="007D5DE6" w:rsidRDefault="003654C4">
                <w:pPr>
                  <w:spacing w:line="240" w:lineRule="auto"/>
                  <w:ind w:firstLine="0"/>
                </w:pPr>
                <w:r>
                  <w:t>Ulug’bek Yusupov</w:t>
                </w:r>
              </w:p>
            </w:tc>
          </w:tr>
          <w:tr w:rsidR="007D5DE6" w14:paraId="2A0D5C1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617D00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Birlik yoki komponent raqami va nomi:</w:t>
                </w:r>
              </w:p>
            </w:tc>
            <w:tc>
              <w:tcPr>
                <w:tcW w:w="5136" w:type="dxa"/>
                <w:vAlign w:val="center"/>
              </w:tcPr>
              <w:p w14:paraId="7A9465AB" w14:textId="460DFAC7" w:rsidR="003654C4" w:rsidRPr="003654C4" w:rsidRDefault="003654C4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cs="Arial"/>
                    <w:bCs/>
                  </w:rPr>
                </w:pPr>
                <w:r w:rsidRPr="00637970">
                  <w:rPr>
                    <w:rFonts w:cs="Arial"/>
                    <w:bCs/>
                  </w:rPr>
                  <w:t xml:space="preserve">Unit 1: </w:t>
                </w:r>
                <w:r w:rsidRPr="006A03DE">
                  <w:rPr>
                    <w:rFonts w:cs="Arial"/>
                    <w:bCs/>
                  </w:rPr>
                  <w:t>Professional Practice in the Digital Economy</w:t>
                </w:r>
              </w:p>
            </w:tc>
          </w:tr>
          <w:tr w:rsidR="007D5DE6" w14:paraId="4495314F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5D939C46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nomi:</w:t>
                </w:r>
              </w:p>
            </w:tc>
            <w:tc>
              <w:tcPr>
                <w:tcW w:w="5136" w:type="dxa"/>
                <w:vAlign w:val="center"/>
              </w:tcPr>
              <w:p w14:paraId="02DF1E2C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Internal Assignment</w:t>
                </w:r>
              </w:p>
            </w:tc>
          </w:tr>
          <w:tr w:rsidR="007D5DE6" w14:paraId="04D73AC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A918DCD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topshirilgan sana:</w:t>
                </w:r>
              </w:p>
            </w:tc>
            <w:tc>
              <w:tcPr>
                <w:tcW w:w="5136" w:type="dxa"/>
                <w:vAlign w:val="center"/>
              </w:tcPr>
              <w:p w14:paraId="2CF9C3BF" w14:textId="554668B2" w:rsidR="007D5DE6" w:rsidRDefault="00E439B5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20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01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 w:rsidR="009F4D02"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yil</w:t>
                </w:r>
              </w:p>
            </w:tc>
          </w:tr>
        </w:tbl>
        <w:p w14:paraId="4FF777BB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63B90FAE" w14:textId="77777777" w:rsidR="007D5DE6" w:rsidRDefault="009F4D02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Iltimos, har bir topshiriq uchun berilgan ishlarni sanab o'ting. Ishlarni topish mumkin bo'lgan sahifa raqamlarini ko'rsating yoki ishlarning mohiyatini tavsiflang (masalan, grafik, rasm).</w:t>
          </w:r>
        </w:p>
        <w:p w14:paraId="4D9B82B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939"/>
            <w:gridCol w:w="3427"/>
            <w:gridCol w:w="2984"/>
          </w:tblGrid>
          <w:tr w:rsidR="007D5DE6" w14:paraId="3CD87828" w14:textId="77777777">
            <w:tc>
              <w:tcPr>
                <w:tcW w:w="2939" w:type="dxa"/>
                <w:shd w:val="pct10" w:color="auto" w:fill="auto"/>
              </w:tcPr>
              <w:p w14:paraId="61F38884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 vazifasi ma'lumoti</w:t>
                </w:r>
              </w:p>
            </w:tc>
            <w:tc>
              <w:tcPr>
                <w:tcW w:w="3427" w:type="dxa"/>
                <w:shd w:val="pct10" w:color="auto" w:fill="auto"/>
                <w:vAlign w:val="center"/>
              </w:tcPr>
              <w:p w14:paraId="56C91375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Ishlar taqdim etildi</w:t>
                </w:r>
              </w:p>
            </w:tc>
            <w:tc>
              <w:tcPr>
                <w:tcW w:w="2984" w:type="dxa"/>
                <w:shd w:val="pct10" w:color="auto" w:fill="auto"/>
                <w:vAlign w:val="center"/>
              </w:tcPr>
              <w:p w14:paraId="7AFC51BB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Sahifa</w:t>
                </w:r>
              </w:p>
            </w:tc>
          </w:tr>
          <w:tr w:rsidR="007D5DE6" w14:paraId="63EE6166" w14:textId="77777777">
            <w:trPr>
              <w:trHeight w:val="483"/>
            </w:trPr>
            <w:tc>
              <w:tcPr>
                <w:tcW w:w="2939" w:type="dxa"/>
              </w:tcPr>
              <w:p w14:paraId="57866EDF" w14:textId="77777777" w:rsidR="007D5DE6" w:rsidRDefault="007D5DE6"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B5840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63B9A4A6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132F842A" w14:textId="77777777">
            <w:trPr>
              <w:trHeight w:val="561"/>
            </w:trPr>
            <w:tc>
              <w:tcPr>
                <w:tcW w:w="2939" w:type="dxa"/>
              </w:tcPr>
              <w:p w14:paraId="4B1B71E0" w14:textId="77777777" w:rsidR="007D5DE6" w:rsidRDefault="007D5DE6"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76EC86D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AFD2E6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DEB33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7AE6D532" w14:textId="77777777">
            <w:trPr>
              <w:trHeight w:val="554"/>
            </w:trPr>
            <w:tc>
              <w:tcPr>
                <w:tcW w:w="2939" w:type="dxa"/>
              </w:tcPr>
              <w:p w14:paraId="20EDEB5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626954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DE5FB4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5FDFF588" w14:textId="77777777">
            <w:trPr>
              <w:trHeight w:val="549"/>
            </w:trPr>
            <w:tc>
              <w:tcPr>
                <w:tcW w:w="2939" w:type="dxa"/>
              </w:tcPr>
              <w:p w14:paraId="048DD4BB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026BD4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937771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1A30A765" w14:textId="77777777">
            <w:trPr>
              <w:trHeight w:val="549"/>
            </w:trPr>
            <w:tc>
              <w:tcPr>
                <w:tcW w:w="2939" w:type="dxa"/>
              </w:tcPr>
              <w:p w14:paraId="2DDB565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28B618D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482A4F4A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57929B8A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7D5DE6" w14:paraId="5DF3CBF6" w14:textId="77777777">
            <w:tc>
              <w:tcPr>
                <w:tcW w:w="9242" w:type="dxa"/>
                <w:shd w:val="clear" w:color="auto" w:fill="auto"/>
              </w:tcPr>
              <w:p w14:paraId="2E65F2C6" w14:textId="77777777" w:rsidR="007D5DE6" w:rsidRDefault="009F4D02">
                <w:pPr>
                  <w:autoSpaceDE w:val="0"/>
                  <w:autoSpaceDN w:val="0"/>
                  <w:adjustRightInd w:val="0"/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O'quvchi deklaratsiyasi</w:t>
                </w:r>
              </w:p>
              <w:p w14:paraId="181F502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Men ushbu topshiriq uchun taqdim etilgan ish meniki ekanligini tasdiqlayman. Ishda foydalanilgan manbalarga aniq havola qildim. Men noto'g'ri deklaratsiya noto'g'ri ishlashning bir shakli ekanligini tushunaman.</w:t>
                </w:r>
              </w:p>
              <w:p w14:paraId="0452A0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49AF1CE1" w14:textId="052DC078" w:rsidR="007D5DE6" w:rsidRDefault="009F4D02">
                <w:pPr>
                  <w:spacing w:before="0" w:line="276" w:lineRule="auto"/>
                  <w:ind w:firstLine="0"/>
                  <w:jc w:val="center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O‘quvchi imzosi: </w:t>
                </w:r>
                <w:r w:rsidR="00E439B5">
                  <w:rPr>
                    <w:noProof/>
                  </w:rPr>
                  <w:drawing>
                    <wp:inline distT="0" distB="0" distL="0" distR="0" wp14:anchorId="627A9DA8" wp14:editId="26B1DF09">
                      <wp:extent cx="1381125" cy="858186"/>
                      <wp:effectExtent l="0" t="0" r="0" b="0"/>
                      <wp:docPr id="118564696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85646965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4869" cy="8791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                                           Sana: </w:t>
                </w:r>
                <w:r w:rsidR="00E439B5" w:rsidRPr="00E439B5">
                  <w:rPr>
                    <w:rFonts w:eastAsia="Times New Roman" w:cs="Times New Roman"/>
                    <w:lang w:eastAsia="en-GB"/>
                  </w:rPr>
                  <w:t>20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 w:rsidR="00E439B5">
                  <w:rPr>
                    <w:rFonts w:eastAsia="Times New Roman" w:cs="Times New Roman"/>
                    <w:szCs w:val="24"/>
                    <w:lang w:eastAsia="en-GB"/>
                  </w:rPr>
                  <w:t>01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yil</w:t>
                </w:r>
              </w:p>
            </w:tc>
          </w:tr>
        </w:tbl>
        <w:p w14:paraId="6CE48F9B" w14:textId="77777777" w:rsidR="007D5DE6" w:rsidRDefault="00000000">
          <w:pPr>
            <w:ind w:firstLine="0"/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252357868"/>
        <w:docPartObj>
          <w:docPartGallery w:val="Table of Contents"/>
          <w:docPartUnique/>
        </w:docPartObj>
      </w:sdtPr>
      <w:sdtContent>
        <w:p w14:paraId="17661516" w14:textId="77777777" w:rsidR="007D5DE6" w:rsidRDefault="009F4D02">
          <w:pPr>
            <w:pStyle w:val="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Mundarija</w:t>
          </w:r>
        </w:p>
        <w:p w14:paraId="5ECBA6A7" w14:textId="57DB1586" w:rsidR="00A6468B" w:rsidRDefault="009F4D0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58544" w:history="1">
            <w:r w:rsidR="00A6468B" w:rsidRPr="00F83CEF">
              <w:rPr>
                <w:rStyle w:val="Hyperlink"/>
                <w:noProof/>
              </w:rPr>
              <w:t>KIRISH</w:t>
            </w:r>
            <w:r w:rsidR="00A6468B">
              <w:rPr>
                <w:noProof/>
                <w:webHidden/>
              </w:rPr>
              <w:tab/>
            </w:r>
            <w:r w:rsidR="00A6468B">
              <w:rPr>
                <w:noProof/>
                <w:webHidden/>
              </w:rPr>
              <w:fldChar w:fldCharType="begin"/>
            </w:r>
            <w:r w:rsidR="00A6468B">
              <w:rPr>
                <w:noProof/>
                <w:webHidden/>
              </w:rPr>
              <w:instrText xml:space="preserve"> PAGEREF _Toc187858544 \h </w:instrText>
            </w:r>
            <w:r w:rsidR="00A6468B">
              <w:rPr>
                <w:noProof/>
                <w:webHidden/>
              </w:rPr>
            </w:r>
            <w:r w:rsidR="00A6468B">
              <w:rPr>
                <w:noProof/>
                <w:webHidden/>
              </w:rPr>
              <w:fldChar w:fldCharType="separate"/>
            </w:r>
            <w:r w:rsidR="00A6468B">
              <w:rPr>
                <w:noProof/>
                <w:webHidden/>
              </w:rPr>
              <w:t>3</w:t>
            </w:r>
            <w:r w:rsidR="00A6468B">
              <w:rPr>
                <w:noProof/>
                <w:webHidden/>
              </w:rPr>
              <w:fldChar w:fldCharType="end"/>
            </w:r>
          </w:hyperlink>
        </w:p>
        <w:p w14:paraId="45C532ED" w14:textId="09BCCB7C" w:rsidR="00A6468B" w:rsidRDefault="00A6468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858545" w:history="1">
            <w:r w:rsidRPr="00F83CEF">
              <w:rPr>
                <w:rStyle w:val="Hyperlink"/>
                <w:noProof/>
              </w:rPr>
              <w:t>P1.</w:t>
            </w:r>
            <w:r w:rsidRPr="00F83CEF">
              <w:rPr>
                <w:rStyle w:val="Hyperlink"/>
                <w:noProof/>
                <w:lang w:val="en-US"/>
              </w:rPr>
              <w:t xml:space="preserve"> Raqamli texnologiyalar evolyutsiyasiga umumiy nuqtai nazar va uning IT ta'limiga aloqadorligi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9B45" w14:textId="581B8CE8" w:rsidR="00A6468B" w:rsidRDefault="00A6468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858546" w:history="1">
            <w:r w:rsidRPr="00F83CEF">
              <w:rPr>
                <w:rStyle w:val="Hyperlink"/>
                <w:noProof/>
              </w:rPr>
              <w:t>P2. THiNKuz'dagi ish muhitiga qanday ta'sir qilgani haqida asosiy tushuntirish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727E" w14:textId="2148763D" w:rsidR="00A6468B" w:rsidRDefault="00A6468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858547" w:history="1">
            <w:r w:rsidRPr="00F83CEF">
              <w:rPr>
                <w:rStyle w:val="Hyperlink"/>
                <w:noProof/>
              </w:rPr>
              <w:t>Xulosa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301A" w14:textId="695D4FE5" w:rsidR="00A6468B" w:rsidRDefault="00A6468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858548" w:history="1">
            <w:r w:rsidRPr="00F83CEF">
              <w:rPr>
                <w:rStyle w:val="Hyperlink"/>
                <w:noProof/>
              </w:rPr>
              <w:t>ADABIYOTLAR RO'YXATI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74DB" w14:textId="3457379A" w:rsidR="007D5DE6" w:rsidRDefault="009F4D02">
          <w:pPr>
            <w:spacing w:line="360" w:lineRule="auto"/>
            <w:ind w:firstLine="0"/>
            <w:rPr>
              <w:b/>
              <w:bCs/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A1EF9E" w14:textId="77777777" w:rsidR="007D5DE6" w:rsidRDefault="007D5DE6">
      <w:pPr>
        <w:pStyle w:val="1"/>
      </w:pPr>
    </w:p>
    <w:p w14:paraId="4F725631" w14:textId="77777777" w:rsidR="007D5DE6" w:rsidRDefault="009F4D02">
      <w:pPr>
        <w:ind w:firstLine="0"/>
      </w:pPr>
      <w:r>
        <w:br w:type="page"/>
      </w:r>
    </w:p>
    <w:p w14:paraId="70616ED0" w14:textId="77777777" w:rsidR="007D5DE6" w:rsidRPr="00244F32" w:rsidRDefault="009F4D02" w:rsidP="00B445E5">
      <w:pPr>
        <w:pStyle w:val="Harvardstyle"/>
      </w:pPr>
      <w:bookmarkStart w:id="0" w:name="_Toc187858544"/>
      <w:r w:rsidRPr="00244F32">
        <w:lastRenderedPageBreak/>
        <w:t>KIRISH</w:t>
      </w:r>
      <w:bookmarkEnd w:id="0"/>
    </w:p>
    <w:p w14:paraId="084D9EF2" w14:textId="0CE1DA19" w:rsidR="00B445E5" w:rsidRPr="00DB6DA3" w:rsidRDefault="009C5600" w:rsidP="00DB6DA3">
      <w:pPr>
        <w:ind w:firstLine="0"/>
        <w:rPr>
          <w:rFonts w:cs="Times New Roman"/>
        </w:rPr>
      </w:pPr>
      <w:r w:rsidRPr="009C5600">
        <w:rPr>
          <w:rFonts w:cs="Arial"/>
          <w:color w:val="1F3864" w:themeColor="accent1" w:themeShade="80"/>
          <w:szCs w:val="24"/>
          <w:shd w:val="clear" w:color="auto" w:fill="FFFFFF"/>
        </w:rPr>
        <w:t xml:space="preserve"> </w:t>
      </w:r>
      <w:proofErr w:type="spellStart"/>
      <w:r w:rsidR="00DB6DA3">
        <w:rPr>
          <w:rFonts w:cs="Times New Roman"/>
          <w:lang w:val="en-US"/>
        </w:rPr>
        <w:t>Ushbu</w:t>
      </w:r>
      <w:proofErr w:type="spellEnd"/>
      <w:r w:rsidR="00DB6DA3">
        <w:rPr>
          <w:rFonts w:cs="Times New Roman"/>
          <w:lang w:val="en-US"/>
        </w:rPr>
        <w:t xml:space="preserve"> </w:t>
      </w:r>
    </w:p>
    <w:p w14:paraId="3C71C1A7" w14:textId="77777777" w:rsidR="00A6468B" w:rsidRDefault="00B445E5" w:rsidP="00A6468B">
      <w:pPr>
        <w:pStyle w:val="Harvardstyle"/>
        <w:rPr>
          <w:sz w:val="36"/>
          <w:szCs w:val="36"/>
          <w:lang w:val="en-US"/>
        </w:rPr>
      </w:pPr>
      <w:bookmarkStart w:id="1" w:name="_Toc187858545"/>
      <w:r>
        <w:t>P1.</w:t>
      </w:r>
      <w:r w:rsidRPr="00B445E5">
        <w:rPr>
          <w:sz w:val="36"/>
          <w:szCs w:val="36"/>
          <w:lang w:val="en-US"/>
        </w:rPr>
        <w:t xml:space="preserve"> </w:t>
      </w:r>
    </w:p>
    <w:p w14:paraId="3E2981FF" w14:textId="3D596FC0" w:rsidR="00B445E5" w:rsidRDefault="00B445E5" w:rsidP="00A6468B">
      <w:pPr>
        <w:rPr>
          <w:lang w:val="en-US"/>
        </w:rPr>
      </w:pPr>
      <w:r w:rsidRPr="00B445E5">
        <w:rPr>
          <w:lang w:val="en-US"/>
        </w:rPr>
        <w:t xml:space="preserve">Raqamli texnologiyalar evolyutsiyasiga umumiy nuqtai </w:t>
      </w:r>
      <w:proofErr w:type="spellStart"/>
      <w:r w:rsidRPr="00B445E5">
        <w:rPr>
          <w:lang w:val="en-US"/>
        </w:rPr>
        <w:t>nazar</w:t>
      </w:r>
      <w:proofErr w:type="spellEnd"/>
      <w:r w:rsidRPr="00B445E5">
        <w:rPr>
          <w:lang w:val="en-US"/>
        </w:rPr>
        <w:t xml:space="preserve"> </w:t>
      </w:r>
      <w:proofErr w:type="spellStart"/>
      <w:r w:rsidRPr="00B445E5">
        <w:rPr>
          <w:lang w:val="en-US"/>
        </w:rPr>
        <w:t>va</w:t>
      </w:r>
      <w:proofErr w:type="spellEnd"/>
      <w:r w:rsidRPr="00B445E5">
        <w:rPr>
          <w:lang w:val="en-US"/>
        </w:rPr>
        <w:t xml:space="preserve"> </w:t>
      </w:r>
      <w:proofErr w:type="spellStart"/>
      <w:r w:rsidRPr="00B445E5">
        <w:rPr>
          <w:lang w:val="en-US"/>
        </w:rPr>
        <w:t>uning</w:t>
      </w:r>
      <w:proofErr w:type="spellEnd"/>
      <w:r w:rsidRPr="00B445E5">
        <w:rPr>
          <w:lang w:val="en-US"/>
        </w:rPr>
        <w:t xml:space="preserve"> IT </w:t>
      </w:r>
      <w:proofErr w:type="spellStart"/>
      <w:r w:rsidRPr="00B445E5">
        <w:rPr>
          <w:lang w:val="en-US"/>
        </w:rPr>
        <w:t>ta'limiga</w:t>
      </w:r>
      <w:proofErr w:type="spellEnd"/>
      <w:r w:rsidRPr="00B445E5">
        <w:rPr>
          <w:lang w:val="en-US"/>
        </w:rPr>
        <w:t xml:space="preserve"> </w:t>
      </w:r>
      <w:proofErr w:type="spellStart"/>
      <w:r w:rsidRPr="00B445E5">
        <w:rPr>
          <w:lang w:val="en-US"/>
        </w:rPr>
        <w:t>aloqadorligi</w:t>
      </w:r>
      <w:bookmarkEnd w:id="1"/>
      <w:proofErr w:type="spellEnd"/>
      <w:r w:rsidR="00A6468B">
        <w:rPr>
          <w:lang w:val="en-US"/>
        </w:rPr>
        <w:t>.</w:t>
      </w:r>
    </w:p>
    <w:p w14:paraId="44459B09" w14:textId="77777777" w:rsidR="00A6468B" w:rsidRPr="00A6468B" w:rsidRDefault="00A6468B" w:rsidP="00A6468B">
      <w:pPr>
        <w:rPr>
          <w:sz w:val="36"/>
          <w:szCs w:val="36"/>
          <w:lang w:val="en-US"/>
        </w:rPr>
      </w:pPr>
    </w:p>
    <w:p w14:paraId="4481F940" w14:textId="77777777" w:rsidR="00B445E5" w:rsidRPr="00B445E5" w:rsidRDefault="00B445E5" w:rsidP="00B445E5">
      <w:pPr>
        <w:ind w:firstLine="0"/>
        <w:rPr>
          <w:rFonts w:cs="Times New Roman"/>
          <w:lang w:val="en-US"/>
        </w:rPr>
      </w:pP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evolyutsiyasi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bizning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hayotimiz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ishlash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tarzimizni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tubdan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o'zgartirib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uzluksiz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rivojlanishda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davom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etmoqda</w:t>
      </w:r>
      <w:proofErr w:type="spellEnd"/>
      <w:r w:rsidRPr="00B445E5">
        <w:rPr>
          <w:rFonts w:cs="Times New Roman"/>
          <w:lang w:val="en-US"/>
        </w:rPr>
        <w:t xml:space="preserve">. Bu </w:t>
      </w:r>
      <w:proofErr w:type="spellStart"/>
      <w:r w:rsidRPr="00B445E5">
        <w:rPr>
          <w:rFonts w:cs="Times New Roman"/>
          <w:lang w:val="en-US"/>
        </w:rPr>
        <w:t>o'zgarishlar</w:t>
      </w:r>
      <w:proofErr w:type="spellEnd"/>
      <w:r w:rsidRPr="00B445E5">
        <w:rPr>
          <w:rFonts w:cs="Times New Roman"/>
          <w:lang w:val="en-US"/>
        </w:rPr>
        <w:t xml:space="preserve"> IT </w:t>
      </w:r>
      <w:proofErr w:type="spellStart"/>
      <w:r w:rsidRPr="00B445E5">
        <w:rPr>
          <w:rFonts w:cs="Times New Roman"/>
          <w:lang w:val="en-US"/>
        </w:rPr>
        <w:t>ta'limiga</w:t>
      </w:r>
      <w:proofErr w:type="spellEnd"/>
      <w:r w:rsidRPr="00B445E5">
        <w:rPr>
          <w:rFonts w:cs="Times New Roman"/>
          <w:lang w:val="en-US"/>
        </w:rPr>
        <w:t xml:space="preserve"> ham </w:t>
      </w:r>
      <w:proofErr w:type="spellStart"/>
      <w:r w:rsidRPr="00B445E5">
        <w:rPr>
          <w:rFonts w:cs="Times New Roman"/>
          <w:lang w:val="en-US"/>
        </w:rPr>
        <w:t>ta'sir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ko'rsatib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kelajakdagi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ishchi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kuchini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tayyorlash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uchun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o'quv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dasturlari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o'qitish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usullarini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doimiy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ravishda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yangilab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borishni</w:t>
      </w:r>
      <w:proofErr w:type="spellEnd"/>
      <w:r w:rsidRPr="00B445E5">
        <w:rPr>
          <w:rFonts w:cs="Times New Roman"/>
          <w:lang w:val="en-US"/>
        </w:rPr>
        <w:t xml:space="preserve"> talab </w:t>
      </w:r>
      <w:proofErr w:type="spellStart"/>
      <w:r w:rsidRPr="00B445E5">
        <w:rPr>
          <w:rFonts w:cs="Times New Roman"/>
          <w:lang w:val="en-US"/>
        </w:rPr>
        <w:t>qilmoqda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Dastlabki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</w:t>
      </w:r>
      <w:proofErr w:type="spellEnd"/>
      <w:r w:rsidRPr="00B445E5">
        <w:rPr>
          <w:rFonts w:cs="Times New Roman"/>
          <w:lang w:val="en-US"/>
        </w:rPr>
        <w:t xml:space="preserve"> (</w:t>
      </w:r>
      <w:proofErr w:type="spellStart"/>
      <w:r w:rsidRPr="00B445E5">
        <w:rPr>
          <w:rFonts w:cs="Times New Roman"/>
          <w:lang w:val="en-US"/>
        </w:rPr>
        <w:t>Ceruzzi</w:t>
      </w:r>
      <w:proofErr w:type="spellEnd"/>
      <w:r w:rsidRPr="00B445E5">
        <w:rPr>
          <w:rFonts w:cs="Times New Roman"/>
          <w:lang w:val="en-US"/>
        </w:rPr>
        <w:t xml:space="preserve">, 2003) </w:t>
      </w:r>
      <w:proofErr w:type="spellStart"/>
      <w:r w:rsidRPr="00B445E5">
        <w:rPr>
          <w:rFonts w:cs="Times New Roman"/>
          <w:lang w:val="en-US"/>
        </w:rPr>
        <w:t>vakuumli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lampalarga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asoslangan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bo'lib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asosan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hisoblash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ma'lumotlarni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saqlash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uchun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ishlatilgan</w:t>
      </w:r>
      <w:proofErr w:type="spellEnd"/>
      <w:r w:rsidRPr="00B445E5">
        <w:rPr>
          <w:rFonts w:cs="Times New Roman"/>
          <w:lang w:val="en-US"/>
        </w:rPr>
        <w:t xml:space="preserve">. 1960-yillarda </w:t>
      </w:r>
      <w:proofErr w:type="spellStart"/>
      <w:r w:rsidRPr="00B445E5">
        <w:rPr>
          <w:rFonts w:cs="Times New Roman"/>
          <w:lang w:val="en-US"/>
        </w:rPr>
        <w:t>tranzistorlarning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ixtiro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qilinishi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hajmini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kichraytirdi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faoliyatini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oshirdi</w:t>
      </w:r>
      <w:proofErr w:type="spellEnd"/>
      <w:r w:rsidRPr="00B445E5">
        <w:rPr>
          <w:rFonts w:cs="Times New Roman"/>
          <w:lang w:val="en-US"/>
        </w:rPr>
        <w:t xml:space="preserve">. Bu </w:t>
      </w:r>
      <w:proofErr w:type="spellStart"/>
      <w:r w:rsidRPr="00B445E5">
        <w:rPr>
          <w:rFonts w:cs="Times New Roman"/>
          <w:lang w:val="en-US"/>
        </w:rPr>
        <w:t>esa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dasturlash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tillarining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rivojlanishiga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kompyuterlardan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foydalanish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sohalarining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kengayishiga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olib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keldi</w:t>
      </w:r>
      <w:proofErr w:type="spellEnd"/>
      <w:r w:rsidRPr="00B445E5">
        <w:rPr>
          <w:rFonts w:cs="Times New Roman"/>
          <w:lang w:val="en-US"/>
        </w:rPr>
        <w:t xml:space="preserve">. 1980-yillarda integral </w:t>
      </w:r>
      <w:proofErr w:type="spellStart"/>
      <w:r w:rsidRPr="00B445E5">
        <w:rPr>
          <w:rFonts w:cs="Times New Roman"/>
          <w:lang w:val="en-US"/>
        </w:rPr>
        <w:t>mikrosxemalarning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paydo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bo'lishi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yanada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ixcham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arzonlashtirdi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hamda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shaxsiy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davrini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boshlab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berdi</w:t>
      </w:r>
      <w:proofErr w:type="spellEnd"/>
      <w:r w:rsidRPr="00B445E5">
        <w:rPr>
          <w:rFonts w:cs="Times New Roman"/>
          <w:lang w:val="en-US"/>
        </w:rPr>
        <w:t xml:space="preserve">. 1990-yillarda internet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mobil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qurilmalarning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rivojlanishi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kundalik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hayotimizning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ajralmas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qismiga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aylantirdi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Bugungi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kunda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bulutli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sun'iy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intellekt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katta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ma'lumotlar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tahlili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kabi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sohalardagi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yutuqlar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dunyoni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shakllantirmoqda</w:t>
      </w:r>
      <w:proofErr w:type="spellEnd"/>
      <w:r w:rsidRPr="00B445E5">
        <w:rPr>
          <w:rFonts w:cs="Times New Roman"/>
          <w:lang w:val="en-US"/>
        </w:rPr>
        <w:t>.</w:t>
      </w:r>
    </w:p>
    <w:p w14:paraId="4943DAD9" w14:textId="77777777" w:rsidR="00B445E5" w:rsidRDefault="00B445E5" w:rsidP="00B445E5">
      <w:pPr>
        <w:ind w:firstLine="0"/>
        <w:rPr>
          <w:rFonts w:cs="Times New Roman"/>
          <w:lang w:val="en-US"/>
        </w:rPr>
      </w:pPr>
      <w:r w:rsidRPr="00B445E5">
        <w:rPr>
          <w:rFonts w:cs="Times New Roman"/>
          <w:lang w:val="en-US"/>
        </w:rPr>
        <w:lastRenderedPageBreak/>
        <w:t xml:space="preserve">Bu </w:t>
      </w:r>
      <w:proofErr w:type="spellStart"/>
      <w:r w:rsidRPr="00B445E5">
        <w:rPr>
          <w:rFonts w:cs="Times New Roman"/>
          <w:lang w:val="en-US"/>
        </w:rPr>
        <w:t>tezkor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texnologik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taraqqiyot</w:t>
      </w:r>
      <w:proofErr w:type="spellEnd"/>
      <w:r w:rsidRPr="00B445E5">
        <w:rPr>
          <w:rFonts w:cs="Times New Roman"/>
          <w:lang w:val="en-US"/>
        </w:rPr>
        <w:t xml:space="preserve"> IT </w:t>
      </w:r>
      <w:proofErr w:type="spellStart"/>
      <w:r w:rsidRPr="00B445E5">
        <w:rPr>
          <w:rFonts w:cs="Times New Roman"/>
          <w:lang w:val="en-US"/>
        </w:rPr>
        <w:t>ta'limiga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jiddiy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talablarni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qo'ymoqda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O'quv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dasturlari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zamonaviy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trendlarni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aks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ettirishi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talabalarga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nazariy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bilimlar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bilan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birga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amaliy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ko'nikmalarni</w:t>
      </w:r>
      <w:proofErr w:type="spellEnd"/>
      <w:r w:rsidRPr="00B445E5">
        <w:rPr>
          <w:rFonts w:cs="Times New Roman"/>
          <w:lang w:val="en-US"/>
        </w:rPr>
        <w:t xml:space="preserve"> ham </w:t>
      </w:r>
      <w:proofErr w:type="spellStart"/>
      <w:r w:rsidRPr="00B445E5">
        <w:rPr>
          <w:rFonts w:cs="Times New Roman"/>
          <w:lang w:val="en-US"/>
        </w:rPr>
        <w:t>singdirishi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kerak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iqtisodiyotda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muvaffaqiyat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qozonish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uchun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muammolarni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hal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qilish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innovatsion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fikrlash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qobiliyatlarini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rivojlantirish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muhim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ahamiyatga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ega</w:t>
      </w:r>
      <w:proofErr w:type="spellEnd"/>
      <w:r w:rsidRPr="00B445E5">
        <w:rPr>
          <w:rFonts w:cs="Times New Roman"/>
          <w:lang w:val="en-US"/>
        </w:rPr>
        <w:t xml:space="preserve">. Shu </w:t>
      </w:r>
      <w:proofErr w:type="spellStart"/>
      <w:r w:rsidRPr="00B445E5">
        <w:rPr>
          <w:rFonts w:cs="Times New Roman"/>
          <w:lang w:val="en-US"/>
        </w:rPr>
        <w:t>bilan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birga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sun'iy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intellekt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avtomatlashtirish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kabi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axloqiy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jihatlarini</w:t>
      </w:r>
      <w:proofErr w:type="spellEnd"/>
      <w:r w:rsidRPr="00B445E5">
        <w:rPr>
          <w:rFonts w:cs="Times New Roman"/>
          <w:lang w:val="en-US"/>
        </w:rPr>
        <w:t xml:space="preserve"> ham </w:t>
      </w:r>
      <w:proofErr w:type="spellStart"/>
      <w:r w:rsidRPr="00B445E5">
        <w:rPr>
          <w:rFonts w:cs="Times New Roman"/>
          <w:lang w:val="en-US"/>
        </w:rPr>
        <w:t>e'tiborga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olish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lozim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THiNKuz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kompaniyasining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transformatsiyasi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yuqorida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sanab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o'tilgan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jihatlarni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inobatga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olgan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holda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amalga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oshirilishi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kerak</w:t>
      </w:r>
      <w:proofErr w:type="spellEnd"/>
      <w:r w:rsidRPr="00B445E5">
        <w:rPr>
          <w:rFonts w:cs="Times New Roman"/>
          <w:lang w:val="en-US"/>
        </w:rPr>
        <w:t xml:space="preserve">. Bu </w:t>
      </w:r>
      <w:proofErr w:type="spellStart"/>
      <w:r w:rsidRPr="00B445E5">
        <w:rPr>
          <w:rFonts w:cs="Times New Roman"/>
          <w:lang w:val="en-US"/>
        </w:rPr>
        <w:t>esa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kompaniyaning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bitiruvchilarini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iqtisodiyotda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muvaffaqiyatli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faoliyat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yuritishga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tayyorlashga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xizmat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qiladi</w:t>
      </w:r>
      <w:proofErr w:type="spellEnd"/>
      <w:r w:rsidRPr="00B445E5">
        <w:rPr>
          <w:rFonts w:cs="Times New Roman"/>
          <w:lang w:val="en-US"/>
        </w:rPr>
        <w:t>.</w:t>
      </w:r>
    </w:p>
    <w:p w14:paraId="124A953B" w14:textId="77777777" w:rsidR="00B445E5" w:rsidRDefault="00B445E5" w:rsidP="00B445E5">
      <w:pPr>
        <w:ind w:firstLine="0"/>
        <w:rPr>
          <w:rFonts w:cs="Times New Roman"/>
          <w:lang w:val="en-US"/>
        </w:rPr>
      </w:pPr>
    </w:p>
    <w:p w14:paraId="2BAB09A6" w14:textId="77777777" w:rsidR="00A6468B" w:rsidRDefault="00A6468B" w:rsidP="00A6468B">
      <w:pPr>
        <w:pStyle w:val="Harvardstyle"/>
      </w:pPr>
      <w:bookmarkStart w:id="2" w:name="_Toc187858546"/>
      <w:r w:rsidRPr="00A6468B">
        <w:t>P</w:t>
      </w:r>
      <w:r>
        <w:t>2.</w:t>
      </w:r>
    </w:p>
    <w:p w14:paraId="3CC6D30A" w14:textId="2B20FD88" w:rsidR="00B445E5" w:rsidRPr="00A6468B" w:rsidRDefault="00A6468B" w:rsidP="00A6468B">
      <w:r>
        <w:t xml:space="preserve"> </w:t>
      </w:r>
      <w:r w:rsidRPr="00A6468B">
        <w:t>THiNKuz'dagi ish muhitiga qanday ta'sir qilgani haqida asosiy tushuntirish .</w:t>
      </w:r>
      <w:bookmarkEnd w:id="2"/>
    </w:p>
    <w:p w14:paraId="7B8C1D11" w14:textId="77777777" w:rsidR="00B445E5" w:rsidRPr="00B445E5" w:rsidRDefault="00B445E5" w:rsidP="00B445E5">
      <w:pPr>
        <w:ind w:firstLine="0"/>
        <w:rPr>
          <w:rFonts w:cs="Times New Roman"/>
          <w:lang w:val="en-US"/>
        </w:rPr>
      </w:pPr>
    </w:p>
    <w:p w14:paraId="72BC92CD" w14:textId="49440DA9" w:rsidR="00B445E5" w:rsidRDefault="00B445E5" w:rsidP="003654C4">
      <w:pPr>
        <w:ind w:firstLine="0"/>
        <w:rPr>
          <w:rFonts w:cs="Times New Roman"/>
        </w:rPr>
      </w:pPr>
    </w:p>
    <w:p w14:paraId="6D71CE93" w14:textId="77777777" w:rsidR="003654C4" w:rsidRDefault="003654C4" w:rsidP="003654C4">
      <w:pPr>
        <w:ind w:firstLine="0"/>
        <w:rPr>
          <w:rFonts w:cs="Times New Roman"/>
        </w:rPr>
      </w:pPr>
    </w:p>
    <w:p w14:paraId="4C2519FD" w14:textId="77777777" w:rsidR="003654C4" w:rsidRDefault="003654C4" w:rsidP="003654C4">
      <w:pPr>
        <w:ind w:firstLine="0"/>
        <w:rPr>
          <w:rFonts w:cs="Times New Roman"/>
        </w:rPr>
      </w:pPr>
    </w:p>
    <w:p w14:paraId="3435ADC7" w14:textId="77777777" w:rsidR="00FA1269" w:rsidRDefault="00FA1269">
      <w:pPr>
        <w:spacing w:line="360" w:lineRule="auto"/>
        <w:ind w:firstLine="0"/>
        <w:jc w:val="both"/>
        <w:rPr>
          <w:rFonts w:cs="Times New Roman"/>
          <w:b/>
          <w:bCs/>
        </w:rPr>
      </w:pPr>
    </w:p>
    <w:p w14:paraId="0F65B572" w14:textId="7034C9FC" w:rsidR="00FA1269" w:rsidRPr="00FA1269" w:rsidRDefault="00FA1269">
      <w:pPr>
        <w:spacing w:line="360" w:lineRule="auto"/>
        <w:ind w:firstLine="0"/>
        <w:jc w:val="both"/>
        <w:rPr>
          <w:rFonts w:cs="Arial"/>
          <w:b/>
          <w:bCs/>
          <w:color w:val="FF0000"/>
          <w:szCs w:val="24"/>
          <w:shd w:val="clear" w:color="auto" w:fill="FFFFFF"/>
        </w:rPr>
      </w:pPr>
      <w:r w:rsidRPr="00FA1269">
        <w:rPr>
          <w:rFonts w:cs="Times New Roman"/>
          <w:b/>
          <w:bCs/>
        </w:rPr>
        <w:t>QAROR QABUL QILISH UCHUN TAVSIYALAR</w:t>
      </w:r>
    </w:p>
    <w:p w14:paraId="02757C11" w14:textId="77777777" w:rsidR="00FA1269" w:rsidRDefault="009F4D02" w:rsidP="00A6468B">
      <w:pPr>
        <w:pStyle w:val="Harvardstyle"/>
        <w:rPr>
          <w:bCs/>
          <w:szCs w:val="40"/>
        </w:rPr>
      </w:pPr>
      <w:bookmarkStart w:id="3" w:name="_Toc187858547"/>
      <w:r>
        <w:lastRenderedPageBreak/>
        <w:t>Xulosa</w:t>
      </w:r>
      <w:bookmarkEnd w:id="3"/>
    </w:p>
    <w:p w14:paraId="18B27BC2" w14:textId="62D0680E" w:rsidR="007D5DE6" w:rsidRPr="00FA1269" w:rsidRDefault="00FA1269" w:rsidP="00A6468B">
      <w:pPr>
        <w:pStyle w:val="Harvardstyle"/>
        <w:rPr>
          <w:szCs w:val="40"/>
        </w:rPr>
      </w:pPr>
      <w:bookmarkStart w:id="4" w:name="_Toc187858548"/>
      <w:r w:rsidRPr="00FA1269">
        <w:t>ADABIYOTLAR RO'YXATI</w:t>
      </w:r>
      <w:bookmarkEnd w:id="4"/>
    </w:p>
    <w:p w14:paraId="12427106" w14:textId="00567978" w:rsidR="007D5DE6" w:rsidRPr="00B445E5" w:rsidRDefault="00B445E5" w:rsidP="00A6468B">
      <w:r w:rsidRPr="00B445E5">
        <w:t xml:space="preserve">Ceruzzi, P. E. (2003). </w:t>
      </w:r>
      <w:r w:rsidRPr="00B445E5">
        <w:rPr>
          <w:i/>
          <w:iCs/>
        </w:rPr>
        <w:t>A history of modern computing</w:t>
      </w:r>
      <w:r w:rsidRPr="00B445E5">
        <w:t>. MIT press.</w:t>
      </w:r>
    </w:p>
    <w:p w14:paraId="19F69D1B" w14:textId="77777777" w:rsidR="007D5DE6" w:rsidRDefault="007D5DE6">
      <w:pPr>
        <w:spacing w:before="0" w:after="200" w:line="288" w:lineRule="auto"/>
        <w:ind w:firstLine="0"/>
        <w:rPr>
          <w:rFonts w:eastAsiaTheme="majorEastAsia" w:cstheme="majorBidi"/>
          <w:b/>
          <w:bCs/>
          <w:caps/>
          <w:szCs w:val="28"/>
          <w:lang w:val="en-US"/>
        </w:rPr>
      </w:pPr>
    </w:p>
    <w:sectPr w:rsidR="007D5D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2AE31" w14:textId="77777777" w:rsidR="007B5788" w:rsidRDefault="007B5788">
      <w:pPr>
        <w:spacing w:line="240" w:lineRule="auto"/>
      </w:pPr>
      <w:r>
        <w:separator/>
      </w:r>
    </w:p>
  </w:endnote>
  <w:endnote w:type="continuationSeparator" w:id="0">
    <w:p w14:paraId="55A80C5F" w14:textId="77777777" w:rsidR="007B5788" w:rsidRDefault="007B5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8007516"/>
      <w:docPartObj>
        <w:docPartGallery w:val="AutoText"/>
      </w:docPartObj>
    </w:sdtPr>
    <w:sdtContent>
      <w:p w14:paraId="2CE8FC43" w14:textId="77777777" w:rsidR="007D5DE6" w:rsidRDefault="009F4D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1225F66" w14:textId="77777777" w:rsidR="007D5DE6" w:rsidRDefault="007D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E09B6" w14:textId="77777777" w:rsidR="007B5788" w:rsidRDefault="007B5788">
      <w:pPr>
        <w:spacing w:before="0" w:after="0"/>
      </w:pPr>
      <w:r>
        <w:separator/>
      </w:r>
    </w:p>
  </w:footnote>
  <w:footnote w:type="continuationSeparator" w:id="0">
    <w:p w14:paraId="25AFA5BB" w14:textId="77777777" w:rsidR="007B5788" w:rsidRDefault="007B57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4845322"/>
      <w:docPartObj>
        <w:docPartGallery w:val="AutoText"/>
      </w:docPartObj>
    </w:sdtPr>
    <w:sdtContent>
      <w:p w14:paraId="25470B7F" w14:textId="77777777" w:rsidR="007D5DE6" w:rsidRDefault="009F4D02">
        <w:pPr>
          <w:pStyle w:val="Header"/>
        </w:pPr>
        <w:r>
          <w:tab/>
        </w:r>
        <w:r>
          <w:tab/>
        </w:r>
      </w:p>
    </w:sdtContent>
  </w:sdt>
  <w:p w14:paraId="3190C8ED" w14:textId="77777777" w:rsidR="007D5DE6" w:rsidRDefault="007D5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EF7C" w14:textId="77777777" w:rsidR="007D5DE6" w:rsidRDefault="007D5D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0425"/>
    <w:multiLevelType w:val="multilevel"/>
    <w:tmpl w:val="7C8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73C6"/>
    <w:multiLevelType w:val="multilevel"/>
    <w:tmpl w:val="7D5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7ED3"/>
    <w:multiLevelType w:val="multilevel"/>
    <w:tmpl w:val="6B2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B2C69"/>
    <w:multiLevelType w:val="multilevel"/>
    <w:tmpl w:val="E1A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D5B34"/>
    <w:multiLevelType w:val="multilevel"/>
    <w:tmpl w:val="660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D15A5"/>
    <w:multiLevelType w:val="multilevel"/>
    <w:tmpl w:val="355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71050">
    <w:abstractNumId w:val="2"/>
  </w:num>
  <w:num w:numId="2" w16cid:durableId="1098058863">
    <w:abstractNumId w:val="3"/>
  </w:num>
  <w:num w:numId="3" w16cid:durableId="881137526">
    <w:abstractNumId w:val="4"/>
  </w:num>
  <w:num w:numId="4" w16cid:durableId="852037384">
    <w:abstractNumId w:val="0"/>
  </w:num>
  <w:num w:numId="5" w16cid:durableId="259799547">
    <w:abstractNumId w:val="5"/>
  </w:num>
  <w:num w:numId="6" w16cid:durableId="122822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42CC"/>
    <w:rsid w:val="000321C6"/>
    <w:rsid w:val="000325D7"/>
    <w:rsid w:val="0003283C"/>
    <w:rsid w:val="000553C5"/>
    <w:rsid w:val="000578A5"/>
    <w:rsid w:val="00062640"/>
    <w:rsid w:val="00076B4D"/>
    <w:rsid w:val="00091441"/>
    <w:rsid w:val="0009185E"/>
    <w:rsid w:val="0009195E"/>
    <w:rsid w:val="0009581F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4E50"/>
    <w:rsid w:val="000E69CE"/>
    <w:rsid w:val="000F0C0B"/>
    <w:rsid w:val="000F1959"/>
    <w:rsid w:val="000F5592"/>
    <w:rsid w:val="00104121"/>
    <w:rsid w:val="00106F77"/>
    <w:rsid w:val="00110A29"/>
    <w:rsid w:val="001128EF"/>
    <w:rsid w:val="00121CD4"/>
    <w:rsid w:val="00126177"/>
    <w:rsid w:val="0012661B"/>
    <w:rsid w:val="001333D0"/>
    <w:rsid w:val="001347DE"/>
    <w:rsid w:val="0014616D"/>
    <w:rsid w:val="00147D84"/>
    <w:rsid w:val="00157BEC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C091F"/>
    <w:rsid w:val="001D4451"/>
    <w:rsid w:val="001D568B"/>
    <w:rsid w:val="001E1717"/>
    <w:rsid w:val="001E416B"/>
    <w:rsid w:val="001E4D64"/>
    <w:rsid w:val="001F12BA"/>
    <w:rsid w:val="00202BA1"/>
    <w:rsid w:val="0020311C"/>
    <w:rsid w:val="0021311F"/>
    <w:rsid w:val="00213F87"/>
    <w:rsid w:val="00215CA4"/>
    <w:rsid w:val="00217C7E"/>
    <w:rsid w:val="00227152"/>
    <w:rsid w:val="002341E6"/>
    <w:rsid w:val="002355F8"/>
    <w:rsid w:val="002408AC"/>
    <w:rsid w:val="00240E51"/>
    <w:rsid w:val="00244F32"/>
    <w:rsid w:val="002457F1"/>
    <w:rsid w:val="0024610E"/>
    <w:rsid w:val="00250478"/>
    <w:rsid w:val="002528E4"/>
    <w:rsid w:val="002529A4"/>
    <w:rsid w:val="00254D54"/>
    <w:rsid w:val="00256AB2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B29B1"/>
    <w:rsid w:val="002B5874"/>
    <w:rsid w:val="002D43D5"/>
    <w:rsid w:val="002D7E6A"/>
    <w:rsid w:val="002E481D"/>
    <w:rsid w:val="002F445C"/>
    <w:rsid w:val="002F7092"/>
    <w:rsid w:val="002F75C4"/>
    <w:rsid w:val="0030600B"/>
    <w:rsid w:val="0032216C"/>
    <w:rsid w:val="00324FE0"/>
    <w:rsid w:val="00330506"/>
    <w:rsid w:val="00332F47"/>
    <w:rsid w:val="0034229A"/>
    <w:rsid w:val="0034461C"/>
    <w:rsid w:val="00344A10"/>
    <w:rsid w:val="003621B9"/>
    <w:rsid w:val="003631E9"/>
    <w:rsid w:val="003654C4"/>
    <w:rsid w:val="00366AB3"/>
    <w:rsid w:val="00372EA6"/>
    <w:rsid w:val="00385ADF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E5A84"/>
    <w:rsid w:val="003F0C65"/>
    <w:rsid w:val="003F5994"/>
    <w:rsid w:val="003F5C9E"/>
    <w:rsid w:val="00400826"/>
    <w:rsid w:val="0040691A"/>
    <w:rsid w:val="00432025"/>
    <w:rsid w:val="00447FD3"/>
    <w:rsid w:val="004528FD"/>
    <w:rsid w:val="00462995"/>
    <w:rsid w:val="00465F90"/>
    <w:rsid w:val="00473B4E"/>
    <w:rsid w:val="0048260C"/>
    <w:rsid w:val="004826E6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D6555"/>
    <w:rsid w:val="004D6E07"/>
    <w:rsid w:val="004D726A"/>
    <w:rsid w:val="004F5618"/>
    <w:rsid w:val="00502193"/>
    <w:rsid w:val="00505C86"/>
    <w:rsid w:val="00510E71"/>
    <w:rsid w:val="0051359C"/>
    <w:rsid w:val="00517368"/>
    <w:rsid w:val="00527395"/>
    <w:rsid w:val="00530B7F"/>
    <w:rsid w:val="00536F9D"/>
    <w:rsid w:val="00537EBA"/>
    <w:rsid w:val="00537F30"/>
    <w:rsid w:val="00541D77"/>
    <w:rsid w:val="00542F3D"/>
    <w:rsid w:val="00564DE2"/>
    <w:rsid w:val="00565F6D"/>
    <w:rsid w:val="00572085"/>
    <w:rsid w:val="005739A8"/>
    <w:rsid w:val="005845ED"/>
    <w:rsid w:val="0058776E"/>
    <w:rsid w:val="005877F0"/>
    <w:rsid w:val="005925EB"/>
    <w:rsid w:val="00593B5C"/>
    <w:rsid w:val="005A52FB"/>
    <w:rsid w:val="005A61C7"/>
    <w:rsid w:val="005A671D"/>
    <w:rsid w:val="005A7919"/>
    <w:rsid w:val="005B1B63"/>
    <w:rsid w:val="005B5775"/>
    <w:rsid w:val="005C0ACC"/>
    <w:rsid w:val="005C349B"/>
    <w:rsid w:val="005D005E"/>
    <w:rsid w:val="005D1178"/>
    <w:rsid w:val="005D28D7"/>
    <w:rsid w:val="005D59AA"/>
    <w:rsid w:val="005D7991"/>
    <w:rsid w:val="005E452C"/>
    <w:rsid w:val="005F0F65"/>
    <w:rsid w:val="005F4833"/>
    <w:rsid w:val="00604A80"/>
    <w:rsid w:val="00606523"/>
    <w:rsid w:val="006143B5"/>
    <w:rsid w:val="006271F6"/>
    <w:rsid w:val="0062727D"/>
    <w:rsid w:val="00630D2C"/>
    <w:rsid w:val="00640280"/>
    <w:rsid w:val="0064112C"/>
    <w:rsid w:val="00642D26"/>
    <w:rsid w:val="006431F4"/>
    <w:rsid w:val="006457D7"/>
    <w:rsid w:val="00653475"/>
    <w:rsid w:val="006658D8"/>
    <w:rsid w:val="00670037"/>
    <w:rsid w:val="00670045"/>
    <w:rsid w:val="00670C80"/>
    <w:rsid w:val="00686C3D"/>
    <w:rsid w:val="00690EA8"/>
    <w:rsid w:val="0069413E"/>
    <w:rsid w:val="00694A0D"/>
    <w:rsid w:val="006B3521"/>
    <w:rsid w:val="006B5B79"/>
    <w:rsid w:val="006C2C49"/>
    <w:rsid w:val="006C70FF"/>
    <w:rsid w:val="006D63C2"/>
    <w:rsid w:val="006E06DA"/>
    <w:rsid w:val="006E1B42"/>
    <w:rsid w:val="006E20C5"/>
    <w:rsid w:val="006E44B2"/>
    <w:rsid w:val="006E603D"/>
    <w:rsid w:val="006E6D62"/>
    <w:rsid w:val="006F15EE"/>
    <w:rsid w:val="006F1D1C"/>
    <w:rsid w:val="00703088"/>
    <w:rsid w:val="0070308E"/>
    <w:rsid w:val="007031C9"/>
    <w:rsid w:val="007037BF"/>
    <w:rsid w:val="007126DC"/>
    <w:rsid w:val="00720BD1"/>
    <w:rsid w:val="00720C8E"/>
    <w:rsid w:val="00723A6A"/>
    <w:rsid w:val="00737C67"/>
    <w:rsid w:val="00737DF4"/>
    <w:rsid w:val="00740A6C"/>
    <w:rsid w:val="00751894"/>
    <w:rsid w:val="00751CD6"/>
    <w:rsid w:val="00765F34"/>
    <w:rsid w:val="0079546D"/>
    <w:rsid w:val="007A49B4"/>
    <w:rsid w:val="007A5A7A"/>
    <w:rsid w:val="007A763A"/>
    <w:rsid w:val="007B2299"/>
    <w:rsid w:val="007B2842"/>
    <w:rsid w:val="007B5788"/>
    <w:rsid w:val="007C3F2D"/>
    <w:rsid w:val="007C4E38"/>
    <w:rsid w:val="007C6C44"/>
    <w:rsid w:val="007D2C5C"/>
    <w:rsid w:val="007D397A"/>
    <w:rsid w:val="007D4314"/>
    <w:rsid w:val="007D4DE9"/>
    <w:rsid w:val="007D5DE6"/>
    <w:rsid w:val="0081347F"/>
    <w:rsid w:val="00823157"/>
    <w:rsid w:val="00823B05"/>
    <w:rsid w:val="0082785C"/>
    <w:rsid w:val="008316BC"/>
    <w:rsid w:val="00834BD5"/>
    <w:rsid w:val="00840F5A"/>
    <w:rsid w:val="00841E32"/>
    <w:rsid w:val="008444AB"/>
    <w:rsid w:val="00861405"/>
    <w:rsid w:val="00863494"/>
    <w:rsid w:val="00871701"/>
    <w:rsid w:val="008755FD"/>
    <w:rsid w:val="00887348"/>
    <w:rsid w:val="00891880"/>
    <w:rsid w:val="008B0765"/>
    <w:rsid w:val="008B5986"/>
    <w:rsid w:val="008B5C05"/>
    <w:rsid w:val="008B5F05"/>
    <w:rsid w:val="008C3FED"/>
    <w:rsid w:val="008C767A"/>
    <w:rsid w:val="008D265E"/>
    <w:rsid w:val="008D58A2"/>
    <w:rsid w:val="008D7827"/>
    <w:rsid w:val="008E0B73"/>
    <w:rsid w:val="008E0DDD"/>
    <w:rsid w:val="008E4E14"/>
    <w:rsid w:val="008E6BBA"/>
    <w:rsid w:val="008F068D"/>
    <w:rsid w:val="008F76CB"/>
    <w:rsid w:val="009001C6"/>
    <w:rsid w:val="00904164"/>
    <w:rsid w:val="00907C11"/>
    <w:rsid w:val="009203E8"/>
    <w:rsid w:val="00920ED4"/>
    <w:rsid w:val="00930E19"/>
    <w:rsid w:val="0093261A"/>
    <w:rsid w:val="00933252"/>
    <w:rsid w:val="009369CF"/>
    <w:rsid w:val="00937EC3"/>
    <w:rsid w:val="00941FC3"/>
    <w:rsid w:val="00947A1D"/>
    <w:rsid w:val="0095400A"/>
    <w:rsid w:val="00956590"/>
    <w:rsid w:val="00956BEC"/>
    <w:rsid w:val="009710B6"/>
    <w:rsid w:val="0097642D"/>
    <w:rsid w:val="0098443E"/>
    <w:rsid w:val="009867A4"/>
    <w:rsid w:val="00991DFC"/>
    <w:rsid w:val="009A0BED"/>
    <w:rsid w:val="009A1FE2"/>
    <w:rsid w:val="009A2D1D"/>
    <w:rsid w:val="009A3AFF"/>
    <w:rsid w:val="009A6BBA"/>
    <w:rsid w:val="009B28DF"/>
    <w:rsid w:val="009C0D0D"/>
    <w:rsid w:val="009C5600"/>
    <w:rsid w:val="009D7D9B"/>
    <w:rsid w:val="009E0BA7"/>
    <w:rsid w:val="009E13DA"/>
    <w:rsid w:val="009E2404"/>
    <w:rsid w:val="009E2C29"/>
    <w:rsid w:val="009E32A5"/>
    <w:rsid w:val="009E78AB"/>
    <w:rsid w:val="009F459D"/>
    <w:rsid w:val="009F4D02"/>
    <w:rsid w:val="00A01999"/>
    <w:rsid w:val="00A053C7"/>
    <w:rsid w:val="00A11C40"/>
    <w:rsid w:val="00A302B7"/>
    <w:rsid w:val="00A35973"/>
    <w:rsid w:val="00A50735"/>
    <w:rsid w:val="00A51112"/>
    <w:rsid w:val="00A51F1C"/>
    <w:rsid w:val="00A5690B"/>
    <w:rsid w:val="00A56C6E"/>
    <w:rsid w:val="00A6365C"/>
    <w:rsid w:val="00A6468B"/>
    <w:rsid w:val="00A73C99"/>
    <w:rsid w:val="00A8681A"/>
    <w:rsid w:val="00AA0B78"/>
    <w:rsid w:val="00AA575E"/>
    <w:rsid w:val="00AA5928"/>
    <w:rsid w:val="00AB48D5"/>
    <w:rsid w:val="00AB6D82"/>
    <w:rsid w:val="00AB7B86"/>
    <w:rsid w:val="00AC3835"/>
    <w:rsid w:val="00AD7685"/>
    <w:rsid w:val="00AE1ACB"/>
    <w:rsid w:val="00AE1C9C"/>
    <w:rsid w:val="00AF66F4"/>
    <w:rsid w:val="00B14464"/>
    <w:rsid w:val="00B15B43"/>
    <w:rsid w:val="00B17C2A"/>
    <w:rsid w:val="00B17EAA"/>
    <w:rsid w:val="00B3392A"/>
    <w:rsid w:val="00B415E5"/>
    <w:rsid w:val="00B41C65"/>
    <w:rsid w:val="00B43994"/>
    <w:rsid w:val="00B445E5"/>
    <w:rsid w:val="00B454B3"/>
    <w:rsid w:val="00B50C91"/>
    <w:rsid w:val="00B54B3E"/>
    <w:rsid w:val="00B63477"/>
    <w:rsid w:val="00B64433"/>
    <w:rsid w:val="00B7125D"/>
    <w:rsid w:val="00B72991"/>
    <w:rsid w:val="00B74F67"/>
    <w:rsid w:val="00B76453"/>
    <w:rsid w:val="00B802B7"/>
    <w:rsid w:val="00B8277E"/>
    <w:rsid w:val="00B87973"/>
    <w:rsid w:val="00B938F9"/>
    <w:rsid w:val="00B94189"/>
    <w:rsid w:val="00BC0F8F"/>
    <w:rsid w:val="00BC267A"/>
    <w:rsid w:val="00BD2A07"/>
    <w:rsid w:val="00BD48BD"/>
    <w:rsid w:val="00BD60D6"/>
    <w:rsid w:val="00BF0687"/>
    <w:rsid w:val="00BF2A7D"/>
    <w:rsid w:val="00BF3D45"/>
    <w:rsid w:val="00C00431"/>
    <w:rsid w:val="00C015A8"/>
    <w:rsid w:val="00C0200F"/>
    <w:rsid w:val="00C12F86"/>
    <w:rsid w:val="00C23D91"/>
    <w:rsid w:val="00C24538"/>
    <w:rsid w:val="00C24F62"/>
    <w:rsid w:val="00C301A3"/>
    <w:rsid w:val="00C30936"/>
    <w:rsid w:val="00C34CB1"/>
    <w:rsid w:val="00C37A2B"/>
    <w:rsid w:val="00C479C7"/>
    <w:rsid w:val="00C522B0"/>
    <w:rsid w:val="00C56ACC"/>
    <w:rsid w:val="00C62846"/>
    <w:rsid w:val="00C653CB"/>
    <w:rsid w:val="00C74815"/>
    <w:rsid w:val="00C74ACE"/>
    <w:rsid w:val="00C80EAB"/>
    <w:rsid w:val="00C90883"/>
    <w:rsid w:val="00C948A9"/>
    <w:rsid w:val="00C96E18"/>
    <w:rsid w:val="00CA2814"/>
    <w:rsid w:val="00CC0945"/>
    <w:rsid w:val="00CC1FFB"/>
    <w:rsid w:val="00CD5CCC"/>
    <w:rsid w:val="00CD5CD0"/>
    <w:rsid w:val="00CD61E7"/>
    <w:rsid w:val="00CD6486"/>
    <w:rsid w:val="00CF02F3"/>
    <w:rsid w:val="00D12FBA"/>
    <w:rsid w:val="00D15A29"/>
    <w:rsid w:val="00D162F1"/>
    <w:rsid w:val="00D16EC9"/>
    <w:rsid w:val="00D26AEA"/>
    <w:rsid w:val="00D45965"/>
    <w:rsid w:val="00D46E80"/>
    <w:rsid w:val="00D47CD8"/>
    <w:rsid w:val="00D50E88"/>
    <w:rsid w:val="00D837B2"/>
    <w:rsid w:val="00D914BD"/>
    <w:rsid w:val="00D95B36"/>
    <w:rsid w:val="00D97D22"/>
    <w:rsid w:val="00D97E39"/>
    <w:rsid w:val="00DA0EE4"/>
    <w:rsid w:val="00DA340A"/>
    <w:rsid w:val="00DB6DA3"/>
    <w:rsid w:val="00DC0ECF"/>
    <w:rsid w:val="00DC11F5"/>
    <w:rsid w:val="00DD2358"/>
    <w:rsid w:val="00DD6027"/>
    <w:rsid w:val="00DE6505"/>
    <w:rsid w:val="00DE66F5"/>
    <w:rsid w:val="00DE6D2F"/>
    <w:rsid w:val="00DE7BC8"/>
    <w:rsid w:val="00DF0938"/>
    <w:rsid w:val="00DF215B"/>
    <w:rsid w:val="00E05F41"/>
    <w:rsid w:val="00E131E9"/>
    <w:rsid w:val="00E236BF"/>
    <w:rsid w:val="00E30C5C"/>
    <w:rsid w:val="00E34107"/>
    <w:rsid w:val="00E34BB8"/>
    <w:rsid w:val="00E431BA"/>
    <w:rsid w:val="00E4398A"/>
    <w:rsid w:val="00E439B5"/>
    <w:rsid w:val="00E52D5A"/>
    <w:rsid w:val="00E535DD"/>
    <w:rsid w:val="00E55214"/>
    <w:rsid w:val="00E67175"/>
    <w:rsid w:val="00E67D59"/>
    <w:rsid w:val="00E734AC"/>
    <w:rsid w:val="00E812D5"/>
    <w:rsid w:val="00E8230E"/>
    <w:rsid w:val="00E956DF"/>
    <w:rsid w:val="00E96A4B"/>
    <w:rsid w:val="00EA6184"/>
    <w:rsid w:val="00EB36E1"/>
    <w:rsid w:val="00EC5640"/>
    <w:rsid w:val="00EC72E4"/>
    <w:rsid w:val="00EE371C"/>
    <w:rsid w:val="00EE6DC7"/>
    <w:rsid w:val="00EF0468"/>
    <w:rsid w:val="00F169CE"/>
    <w:rsid w:val="00F20EB9"/>
    <w:rsid w:val="00F233DF"/>
    <w:rsid w:val="00F2618B"/>
    <w:rsid w:val="00F34CCA"/>
    <w:rsid w:val="00F34ED7"/>
    <w:rsid w:val="00F440E1"/>
    <w:rsid w:val="00F57843"/>
    <w:rsid w:val="00F7160F"/>
    <w:rsid w:val="00F9492B"/>
    <w:rsid w:val="00F976BB"/>
    <w:rsid w:val="00FA0ECD"/>
    <w:rsid w:val="00FA1269"/>
    <w:rsid w:val="00FA6973"/>
    <w:rsid w:val="00FB23C9"/>
    <w:rsid w:val="00FC017E"/>
    <w:rsid w:val="00FC1040"/>
    <w:rsid w:val="00FC4E9F"/>
    <w:rsid w:val="00FC6B97"/>
    <w:rsid w:val="00FD2D2C"/>
    <w:rsid w:val="00FE03EB"/>
    <w:rsid w:val="00FE5612"/>
    <w:rsid w:val="00FE6AF3"/>
    <w:rsid w:val="00FE722A"/>
    <w:rsid w:val="00FF379B"/>
    <w:rsid w:val="00FF7101"/>
    <w:rsid w:val="00FF7996"/>
    <w:rsid w:val="2E4CCB39"/>
    <w:rsid w:val="3135AC1D"/>
    <w:rsid w:val="4E4C689C"/>
    <w:rsid w:val="535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B145A4"/>
  <w15:docId w15:val="{AD11644F-EA75-4A2C-A6F9-CFFE6CF8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480" w:lineRule="auto"/>
      <w:ind w:firstLine="720"/>
    </w:pPr>
    <w:rPr>
      <w:rFonts w:ascii="Times New Roman" w:hAnsi="Times New Roman"/>
      <w:sz w:val="24"/>
      <w:szCs w:val="21"/>
      <w:lang w:val="u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  <w:color w:val="70AD47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10"/>
    </w:pPr>
  </w:style>
  <w:style w:type="paragraph" w:styleId="NoSpacing">
    <w:name w:val="No Spacing"/>
    <w:link w:val="NoSpacingChar"/>
    <w:uiPriority w:val="1"/>
    <w:qFormat/>
    <w:rPr>
      <w:sz w:val="21"/>
      <w:szCs w:val="21"/>
      <w:lang w:val="uz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0">
    <w:name w:val="Слабое выделение1"/>
    <w:basedOn w:val="DefaultParagraphFont"/>
    <w:uiPriority w:val="19"/>
    <w:qFormat/>
    <w:rPr>
      <w:i/>
      <w:iCs/>
    </w:rPr>
  </w:style>
  <w:style w:type="character" w:customStyle="1" w:styleId="11">
    <w:name w:val="Сильное выделение1"/>
    <w:basedOn w:val="DefaultParagraphFont"/>
    <w:uiPriority w:val="21"/>
    <w:qFormat/>
    <w:rPr>
      <w:b/>
      <w:bCs/>
      <w:i/>
      <w:iCs/>
    </w:rPr>
  </w:style>
  <w:style w:type="character" w:customStyle="1" w:styleId="12">
    <w:name w:val="Слабая ссылка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13">
    <w:name w:val="Сильная ссылка1"/>
    <w:basedOn w:val="DefaultParagraphFont"/>
    <w:uiPriority w:val="32"/>
    <w:qFormat/>
    <w:rPr>
      <w:b/>
      <w:bCs/>
      <w:smallCaps/>
      <w:color w:val="70AD47" w:themeColor="accent6"/>
    </w:rPr>
  </w:style>
  <w:style w:type="character" w:customStyle="1" w:styleId="14">
    <w:name w:val="Название книги1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Heading1"/>
    <w:link w:val="HarvardstyleChar"/>
    <w:autoRedefine/>
    <w:qFormat/>
    <w:rsid w:val="00B445E5"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eastAsia="Times New Roman" w:hAnsi="Times New Roman"/>
      <w:caps/>
      <w:color w:val="000000" w:themeColor="text1"/>
      <w:sz w:val="24"/>
      <w:szCs w:val="24"/>
    </w:rPr>
  </w:style>
  <w:style w:type="character" w:customStyle="1" w:styleId="HarvardstyleChar">
    <w:name w:val="Harvard style Char"/>
    <w:basedOn w:val="DefaultParagraphFont"/>
    <w:link w:val="Harvardstyle"/>
    <w:rsid w:val="00B445E5"/>
    <w:rPr>
      <w:rFonts w:ascii="Times New Roman" w:eastAsia="Times New Roman" w:hAnsi="Times New Roman" w:cstheme="majorBidi"/>
      <w:caps/>
      <w:color w:val="000000" w:themeColor="text1"/>
      <w:sz w:val="24"/>
      <w:szCs w:val="24"/>
      <w:lang w:val="uz"/>
    </w:rPr>
  </w:style>
  <w:style w:type="paragraph" w:customStyle="1" w:styleId="Subheading">
    <w:name w:val="Subheading"/>
    <w:basedOn w:val="Heading2"/>
    <w:link w:val="SubheadingChar"/>
    <w:autoRedefine/>
    <w:qFormat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</w:rPr>
  </w:style>
  <w:style w:type="character" w:customStyle="1" w:styleId="SubheadingChar">
    <w:name w:val="Subheading Char"/>
    <w:basedOn w:val="Heading2Char"/>
    <w:link w:val="Subheading"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Сетка таблицы светлая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TableNormal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TableNormal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</w:style>
  <w:style w:type="character" w:customStyle="1" w:styleId="16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TableNormal"/>
    <w:uiPriority w:val="47"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3E691B" w:rsidRDefault="00FB510E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[Hujjat sarlavhasi]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3E691B" w:rsidRDefault="00FB510E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[Muallif nomi]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2A98" w:rsidRDefault="00652A98">
      <w:pPr>
        <w:spacing w:line="240" w:lineRule="auto"/>
      </w:pPr>
      <w:r>
        <w:separator/>
      </w:r>
    </w:p>
  </w:endnote>
  <w:endnote w:type="continuationSeparator" w:id="0">
    <w:p w:rsidR="00652A98" w:rsidRDefault="00652A9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2A98" w:rsidRDefault="00652A98">
      <w:pPr>
        <w:spacing w:after="0"/>
      </w:pPr>
      <w:r>
        <w:separator/>
      </w:r>
    </w:p>
  </w:footnote>
  <w:footnote w:type="continuationSeparator" w:id="0">
    <w:p w:rsidR="00652A98" w:rsidRDefault="00652A9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DB"/>
    <w:rsid w:val="000A1095"/>
    <w:rsid w:val="000A1A18"/>
    <w:rsid w:val="00114C6A"/>
    <w:rsid w:val="00147B95"/>
    <w:rsid w:val="0015478F"/>
    <w:rsid w:val="0017005E"/>
    <w:rsid w:val="001E4D64"/>
    <w:rsid w:val="00222E7E"/>
    <w:rsid w:val="003046DA"/>
    <w:rsid w:val="00334F3F"/>
    <w:rsid w:val="003D380C"/>
    <w:rsid w:val="003E691B"/>
    <w:rsid w:val="00510127"/>
    <w:rsid w:val="00556154"/>
    <w:rsid w:val="00595BDB"/>
    <w:rsid w:val="00595E99"/>
    <w:rsid w:val="005C45F0"/>
    <w:rsid w:val="005C7547"/>
    <w:rsid w:val="005E2A76"/>
    <w:rsid w:val="00633D9D"/>
    <w:rsid w:val="00652A98"/>
    <w:rsid w:val="00675E6C"/>
    <w:rsid w:val="006F1828"/>
    <w:rsid w:val="0072234B"/>
    <w:rsid w:val="0085608D"/>
    <w:rsid w:val="00964507"/>
    <w:rsid w:val="009A2B4A"/>
    <w:rsid w:val="009C5742"/>
    <w:rsid w:val="009D475C"/>
    <w:rsid w:val="00A3621E"/>
    <w:rsid w:val="00B00FDF"/>
    <w:rsid w:val="00B9013A"/>
    <w:rsid w:val="00B95742"/>
    <w:rsid w:val="00BF375A"/>
    <w:rsid w:val="00C45C93"/>
    <w:rsid w:val="00CA5CA5"/>
    <w:rsid w:val="00CD5CCC"/>
    <w:rsid w:val="00D12749"/>
    <w:rsid w:val="00D661F7"/>
    <w:rsid w:val="00E14C13"/>
    <w:rsid w:val="00EF0468"/>
    <w:rsid w:val="00F14C21"/>
    <w:rsid w:val="00F20EC0"/>
    <w:rsid w:val="00F93723"/>
    <w:rsid w:val="00FB510E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6739558A04B3DAC6814717B669988">
    <w:name w:val="8176739558A04B3DAC6814717B669988"/>
    <w:pPr>
      <w:spacing w:after="160" w:line="259" w:lineRule="auto"/>
    </w:pPr>
    <w:rPr>
      <w:sz w:val="22"/>
      <w:szCs w:val="22"/>
      <w:lang w:val="uz"/>
    </w:rPr>
  </w:style>
  <w:style w:type="paragraph" w:customStyle="1" w:styleId="6EDE3E01A7A042F1AD59C7F3F2FEF10F">
    <w:name w:val="6EDE3E01A7A042F1AD59C7F3F2FEF10F"/>
    <w:pPr>
      <w:spacing w:after="160" w:line="259" w:lineRule="auto"/>
    </w:pPr>
    <w:rPr>
      <w:sz w:val="22"/>
      <w:szCs w:val="22"/>
      <w:lang w:val="u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E6550-FEE1-4853-9C66-D78BA83F84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Practice in the Digital Economy</vt:lpstr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Practice in the Digital Economy</dc:title>
  <dc:subject/>
  <dc:creator>Abdulloh Halilov</dc:creator>
  <cp:keywords/>
  <dc:description/>
  <cp:lastModifiedBy>Sultonov Anvar</cp:lastModifiedBy>
  <cp:revision>5</cp:revision>
  <dcterms:created xsi:type="dcterms:W3CDTF">2024-12-29T15:03:00Z</dcterms:created>
  <dcterms:modified xsi:type="dcterms:W3CDTF">2025-01-15T13:36:00Z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867F64C1855F4B2E95030CD9DF54CBE4_13</vt:lpwstr>
  </property>
</Properties>
</file>