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77777777"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TITLE: Instructions for the Authors of Papers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2FD4AC3B" w14:textId="7F1B4700" w:rsidR="00A03462" w:rsidRPr="00A542AE" w:rsidRDefault="00A542AE" w:rsidP="00A542AE">
      <w:pPr>
        <w:ind w:left="680" w:right="680"/>
        <w:jc w:val="center"/>
        <w:rPr>
          <w:sz w:val="24"/>
          <w:szCs w:val="24"/>
          <w:vertAlign w:val="superscript"/>
          <w:lang w:val="en-GB"/>
        </w:rPr>
      </w:pPr>
      <w:r w:rsidRPr="00A542AE">
        <w:rPr>
          <w:sz w:val="24"/>
          <w:szCs w:val="24"/>
          <w:vertAlign w:val="superscript"/>
          <w:lang w:val="en-GB"/>
        </w:rPr>
        <w:t>urs.hurni@unil.ch</w:t>
      </w:r>
    </w:p>
    <w:p w14:paraId="54D92837" w14:textId="73AB574F" w:rsidR="00A03462" w:rsidRPr="00094632" w:rsidRDefault="00C15351" w:rsidP="00C15351">
      <w:pPr>
        <w:pStyle w:val="Heading1"/>
      </w:pPr>
      <w:r>
        <w:t>Abstract</w:t>
      </w:r>
    </w:p>
    <w:p w14:paraId="29E8A7FD" w14:textId="77777777" w:rsidR="00A03462" w:rsidRPr="00094632" w:rsidRDefault="00A03462" w:rsidP="00A03462">
      <w:pPr>
        <w:pStyle w:val="Footer"/>
        <w:keepNext/>
        <w:tabs>
          <w:tab w:val="clear" w:pos="4153"/>
          <w:tab w:val="clear" w:pos="8306"/>
        </w:tabs>
        <w:rPr>
          <w:lang w:val="en-GB"/>
        </w:rPr>
        <w:sectPr w:rsidR="00A03462" w:rsidRPr="00094632" w:rsidSect="00CE6C66">
          <w:footerReference w:type="default" r:id="rId8"/>
          <w:type w:val="continuous"/>
          <w:pgSz w:w="11907" w:h="16839" w:code="9"/>
          <w:pgMar w:top="1134" w:right="1418" w:bottom="1134" w:left="1418" w:header="708" w:footer="708" w:gutter="0"/>
          <w:cols w:space="567"/>
        </w:sectPr>
      </w:pPr>
    </w:p>
    <w:p w14:paraId="5D815EDD" w14:textId="77777777" w:rsidR="00A03462" w:rsidRPr="00094632" w:rsidRDefault="00A03462" w:rsidP="00C15351">
      <w:pPr>
        <w:pStyle w:val="Heading1"/>
      </w:pPr>
      <w:r w:rsidRPr="00094632">
        <w:t>Introduction</w:t>
      </w:r>
    </w:p>
    <w:p w14:paraId="6DDAFD91" w14:textId="153ED158"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realm of modern finance, the role of sentiment analysis becomes increasingly crucial. By harnessing sophisticated algorithms and machine learning techniques, analysts and investors are now able to decipher vast amounts of unstructured data from news articles, social media, and financial reports to gauge public sentiment toward various financial instruments, including cryptocurrencies.</w:t>
      </w:r>
    </w:p>
    <w:p w14:paraId="4EA3462D" w14:textId="05A43F6F" w:rsidR="00A408F5" w:rsidRDefault="00A408F5" w:rsidP="002D30DC">
      <w:pPr>
        <w:rPr>
          <w:lang w:val="en-GB"/>
        </w:rPr>
      </w:pPr>
      <w:r w:rsidRPr="00A408F5">
        <w:rPr>
          <w:lang w:val="en-GB"/>
        </w:rPr>
        <w:t xml:space="preserve">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to </w:t>
      </w:r>
      <w:proofErr w:type="spellStart"/>
      <w:r w:rsidRPr="00A408F5">
        <w:rPr>
          <w:lang w:val="en-GB"/>
        </w:rPr>
        <w:t>analyze</w:t>
      </w:r>
      <w:proofErr w:type="spellEnd"/>
      <w:r w:rsidRPr="00A408F5">
        <w:rPr>
          <w:lang w:val="en-GB"/>
        </w:rPr>
        <w:t xml:space="preserve"> and interpret the mood and opinions of the market at large, translating this data into actionable insights that can precede market movements</w:t>
      </w:r>
    </w:p>
    <w:p w14:paraId="47C8433E" w14:textId="77777777" w:rsidR="00A408F5" w:rsidRDefault="00A408F5" w:rsidP="002D30DC">
      <w:pPr>
        <w:rPr>
          <w:lang w:val="en-GB"/>
        </w:rPr>
      </w:pPr>
    </w:p>
    <w:p w14:paraId="6EAFEAC4" w14:textId="4BDE267D" w:rsidR="00A408F5" w:rsidRP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037ABEBC" w14:textId="77777777" w:rsidR="00A408F5" w:rsidRDefault="00A408F5" w:rsidP="002D30DC">
      <w:pPr>
        <w:rPr>
          <w:lang w:val="en-GB"/>
        </w:rPr>
      </w:pPr>
    </w:p>
    <w:p w14:paraId="2871AFB2" w14:textId="7E95B514" w:rsidR="00A408F5" w:rsidRDefault="00A408F5" w:rsidP="002D30DC">
      <w:pPr>
        <w:rPr>
          <w:lang w:val="en-GB"/>
        </w:rPr>
      </w:pPr>
      <w:r w:rsidRPr="00A408F5">
        <w:rPr>
          <w:lang w:val="en-GB"/>
        </w:rPr>
        <w:t xml:space="preserve">Moreover, the ability of NLP to process and </w:t>
      </w:r>
      <w:proofErr w:type="spellStart"/>
      <w:r w:rsidRPr="00A408F5">
        <w:rPr>
          <w:lang w:val="en-GB"/>
        </w:rPr>
        <w:t>analyze</w:t>
      </w:r>
      <w:proofErr w:type="spellEnd"/>
      <w:r w:rsidRPr="00A408F5">
        <w:rPr>
          <w:lang w:val="en-GB"/>
        </w:rPr>
        <w:t xml:space="preserv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t>Problem</w:t>
      </w:r>
    </w:p>
    <w:p w14:paraId="094421EA" w14:textId="212A0C8E" w:rsidR="00B21A80" w:rsidRPr="00880D0A"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43ABEC62" w14:textId="7B280F5B" w:rsidR="00B21A80" w:rsidRDefault="00B21A80" w:rsidP="00B21A80">
      <w:pPr>
        <w:pStyle w:val="Heading2"/>
        <w:rPr>
          <w:lang w:val="en-GB"/>
        </w:rPr>
      </w:pPr>
      <w:r>
        <w:rPr>
          <w:lang w:val="en-GB"/>
        </w:rPr>
        <w:t>Objective</w:t>
      </w:r>
    </w:p>
    <w:p w14:paraId="284800DD" w14:textId="4C6DA307" w:rsidR="00B21A80" w:rsidRPr="00D83676" w:rsidRDefault="00D83676" w:rsidP="00B21A80">
      <w:pPr>
        <w:rPr>
          <w:lang w:val="en-GB"/>
        </w:rPr>
      </w:pPr>
      <w:r w:rsidRPr="00D83676">
        <w:rPr>
          <w:lang w:val="en-GB"/>
        </w:rPr>
        <w:t xml:space="preserve">quantify the impact of market sentiment on cryptocurrency prices and determine if sentiment alone can predict short-term and long-term price movements. </w:t>
      </w:r>
      <w:r w:rsidRPr="00D83676">
        <w:t xml:space="preserve">The </w:t>
      </w:r>
      <w:proofErr w:type="spellStart"/>
      <w:r w:rsidRPr="00D83676">
        <w:t>primary</w:t>
      </w:r>
      <w:proofErr w:type="spellEnd"/>
      <w:r w:rsidRPr="00D83676">
        <w:t xml:space="preserve"> objectives of </w:t>
      </w:r>
      <w:proofErr w:type="spellStart"/>
      <w:r w:rsidRPr="00D83676">
        <w:t>this</w:t>
      </w:r>
      <w:proofErr w:type="spellEnd"/>
      <w:r w:rsidRPr="00D83676">
        <w:t xml:space="preserve"> </w:t>
      </w:r>
      <w:proofErr w:type="spellStart"/>
      <w:r w:rsidRPr="00D83676">
        <w:t>project</w:t>
      </w:r>
      <w:proofErr w:type="spellEnd"/>
      <w:r w:rsidRPr="00D83676">
        <w:t xml:space="preserve"> are:</w:t>
      </w:r>
    </w:p>
    <w:p w14:paraId="6D55E7F0" w14:textId="2D904A13" w:rsidR="00B21A80" w:rsidRPr="00D83676" w:rsidRDefault="00B21A80" w:rsidP="00D83676">
      <w:pPr>
        <w:pStyle w:val="ListParagraph"/>
        <w:numPr>
          <w:ilvl w:val="0"/>
          <w:numId w:val="28"/>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D83676">
      <w:pPr>
        <w:pStyle w:val="ListParagraph"/>
        <w:numPr>
          <w:ilvl w:val="0"/>
          <w:numId w:val="28"/>
        </w:numPr>
        <w:rPr>
          <w:lang w:val="en-CH"/>
        </w:rPr>
      </w:pPr>
      <w:r w:rsidRPr="00D83676">
        <w:rPr>
          <w:lang w:val="en-CH"/>
        </w:rPr>
        <w:lastRenderedPageBreak/>
        <w:t>To develop a predictive model that utilizes sentiment scores from various sources to forecast cryptocurrency price changes</w:t>
      </w:r>
    </w:p>
    <w:p w14:paraId="76CEB0C3" w14:textId="580E70BC" w:rsidR="00DB0116" w:rsidRDefault="00B21A80" w:rsidP="00DB0116">
      <w:pPr>
        <w:pStyle w:val="ListParagraph"/>
        <w:numPr>
          <w:ilvl w:val="0"/>
          <w:numId w:val="28"/>
        </w:numPr>
        <w:rPr>
          <w:lang w:val="en-CH"/>
        </w:rPr>
      </w:pPr>
      <w:r w:rsidRPr="00D83676">
        <w:rPr>
          <w:lang w:val="en-CH"/>
        </w:rPr>
        <w:t>To examine the lag effect between sentiment shifts and price changes, determining optimal time frames for predicting price movements based on sentiment analysis.</w:t>
      </w:r>
    </w:p>
    <w:p w14:paraId="6F640609" w14:textId="77777777" w:rsidR="00DB0116" w:rsidRPr="00DB0116" w:rsidRDefault="00DB0116" w:rsidP="00DB0116">
      <w:pPr>
        <w:rPr>
          <w:lang w:val="en-CH"/>
        </w:rPr>
      </w:pPr>
    </w:p>
    <w:p w14:paraId="25B2B323" w14:textId="4E8A5390" w:rsidR="00B21A80" w:rsidRDefault="00D83676" w:rsidP="00D83676">
      <w:pPr>
        <w:pStyle w:val="Heading2"/>
        <w:rPr>
          <w:lang w:val="en-CH"/>
        </w:rPr>
      </w:pPr>
      <w:r>
        <w:rPr>
          <w:lang w:val="en-CH"/>
        </w:rPr>
        <w:t>Literature Review</w:t>
      </w:r>
    </w:p>
    <w:p w14:paraId="4E74C4C9" w14:textId="65EBEB27" w:rsidR="00D83676" w:rsidRPr="00BD328C" w:rsidRDefault="00BD328C" w:rsidP="00D83676">
      <w:pPr>
        <w:rPr>
          <w:lang w:val="en-GB"/>
        </w:rPr>
      </w:pPr>
      <w:r w:rsidRPr="00BD328C">
        <w:rPr>
          <w:lang w:val="en-GB"/>
        </w:rPr>
        <w:t>Fazlija and Harder</w:t>
      </w:r>
      <w:r w:rsidR="00E40C49">
        <w:rPr>
          <w:lang w:val="en-GB"/>
        </w:rPr>
        <w:t xml:space="preserve"> [</w:t>
      </w:r>
      <w:r w:rsidR="00550AAE">
        <w:rPr>
          <w:lang w:val="en-GB"/>
        </w:rPr>
        <w:t>3</w:t>
      </w:r>
      <w:r w:rsidR="00E40C49">
        <w:rPr>
          <w:lang w:val="en-GB"/>
        </w:rPr>
        <w:t>]</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03B4B3B4" w14:textId="77777777" w:rsidR="00BD328C" w:rsidRPr="00BD328C" w:rsidRDefault="00BD328C" w:rsidP="00D83676">
      <w:pPr>
        <w:rPr>
          <w:lang w:val="en-GB"/>
        </w:rPr>
      </w:pPr>
    </w:p>
    <w:p w14:paraId="58CEAADE" w14:textId="41EC89A5" w:rsidR="00D83676" w:rsidRPr="00BD328C" w:rsidRDefault="00BD328C" w:rsidP="00D83676">
      <w:pPr>
        <w:rPr>
          <w:lang w:val="en-GB"/>
        </w:rPr>
      </w:pPr>
      <w:r w:rsidRPr="00BD328C">
        <w:rPr>
          <w:lang w:val="en-GB"/>
        </w:rPr>
        <w:t xml:space="preserve">Souma, </w:t>
      </w:r>
      <w:proofErr w:type="spellStart"/>
      <w:r w:rsidRPr="00BD328C">
        <w:rPr>
          <w:lang w:val="en-GB"/>
        </w:rPr>
        <w:t>Vodenska</w:t>
      </w:r>
      <w:proofErr w:type="spellEnd"/>
      <w:r w:rsidRPr="00BD328C">
        <w:rPr>
          <w:lang w:val="en-GB"/>
        </w:rPr>
        <w:t>, and Aoyama</w:t>
      </w:r>
      <w:r w:rsidR="00E40C49">
        <w:rPr>
          <w:lang w:val="en-GB"/>
        </w:rPr>
        <w:t xml:space="preserve"> [</w:t>
      </w:r>
      <w:r w:rsidR="00550AAE">
        <w:rPr>
          <w:lang w:val="en-GB"/>
        </w:rPr>
        <w:t>5]</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414F4DE" w14:textId="77777777" w:rsidR="00BD328C" w:rsidRPr="00BD328C" w:rsidRDefault="00BD328C" w:rsidP="00D83676">
      <w:pPr>
        <w:rPr>
          <w:lang w:val="en-GB"/>
        </w:rPr>
      </w:pPr>
    </w:p>
    <w:p w14:paraId="5D13292C" w14:textId="7A7F1B3F" w:rsidR="00D83676" w:rsidRPr="00BD328C" w:rsidRDefault="00550AAE" w:rsidP="00D83676">
      <w:pPr>
        <w:rPr>
          <w:lang w:val="en-GB"/>
        </w:rPr>
      </w:pPr>
      <w:r w:rsidRPr="00550AAE">
        <w:rPr>
          <w:lang w:val="en-GB"/>
        </w:rPr>
        <w:t>T. Adams</w:t>
      </w:r>
      <w:r>
        <w:rPr>
          <w:lang w:val="en-GB"/>
        </w:rPr>
        <w:t xml:space="preserve"> and all [4]</w:t>
      </w:r>
      <w:r w:rsidR="00BD328C" w:rsidRPr="00BD328C">
        <w:rPr>
          <w:lang w:val="en-GB"/>
        </w:rPr>
        <w:t xml:space="preserve"> conducted a study on using Twitter sentiment analysis to predict stock market trends. They concluded that sentiments expressed on social media could be powerful indicators for market movements. Given the active discussion about cryptocurrencies on platforms like Twitter, these methods might also predict trends in cryptocurrency prices effectively.</w:t>
      </w:r>
    </w:p>
    <w:p w14:paraId="15E46086" w14:textId="77777777" w:rsidR="00BD328C" w:rsidRPr="00BD328C" w:rsidRDefault="00BD328C" w:rsidP="00D83676">
      <w:pPr>
        <w:rPr>
          <w:lang w:val="en-GB"/>
        </w:rPr>
      </w:pPr>
    </w:p>
    <w:p w14:paraId="29EF70A3" w14:textId="0230182D" w:rsidR="00D83676" w:rsidRPr="00BD328C" w:rsidRDefault="00550AAE" w:rsidP="00D83676">
      <w:pPr>
        <w:rPr>
          <w:lang w:val="en-GB"/>
        </w:rPr>
      </w:pPr>
      <w:r w:rsidRPr="00550AAE">
        <w:rPr>
          <w:lang w:val="en-GB"/>
        </w:rPr>
        <w:t>M. P. Cristescu</w:t>
      </w:r>
      <w:r w:rsidRPr="00550AAE">
        <w:rPr>
          <w:lang w:val="en-GB"/>
        </w:rPr>
        <w:t xml:space="preserve"> </w:t>
      </w:r>
      <w:r>
        <w:rPr>
          <w:lang w:val="en-GB"/>
        </w:rPr>
        <w:t xml:space="preserve">[6]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p>
    <w:p w14:paraId="7948A52C" w14:textId="77777777" w:rsidR="00BD328C" w:rsidRPr="00BD328C" w:rsidRDefault="00BD328C" w:rsidP="00D83676">
      <w:pPr>
        <w:rPr>
          <w:lang w:val="en-GB"/>
        </w:rPr>
      </w:pPr>
    </w:p>
    <w:p w14:paraId="67267D55" w14:textId="0D693B7B" w:rsidR="00D83676" w:rsidRPr="00BD328C" w:rsidRDefault="00BD328C" w:rsidP="00D83676">
      <w:pPr>
        <w:rPr>
          <w:lang w:val="en-GB"/>
        </w:rPr>
      </w:pPr>
      <w:r w:rsidRPr="00BD328C">
        <w:rPr>
          <w:lang w:val="en-GB"/>
        </w:rPr>
        <w:t>Research</w:t>
      </w:r>
      <w:r w:rsidR="00550AAE">
        <w:rPr>
          <w:lang w:val="en-GB"/>
        </w:rPr>
        <w:t xml:space="preserve"> [7]</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w:t>
      </w:r>
      <w:proofErr w:type="spellStart"/>
      <w:r w:rsidRPr="00BD328C">
        <w:rPr>
          <w:lang w:val="en-GB"/>
        </w:rPr>
        <w:t>analyze</w:t>
      </w:r>
      <w:proofErr w:type="spellEnd"/>
      <w:r w:rsidRPr="00BD328C">
        <w:rPr>
          <w:lang w:val="en-GB"/>
        </w:rPr>
        <w:t xml:space="preserve"> cryptocurrency market trends, utilizing sentiment data for better forecasting accuracy.</w:t>
      </w:r>
    </w:p>
    <w:p w14:paraId="6653A2B7" w14:textId="77777777" w:rsidR="00BD328C" w:rsidRPr="00BD328C" w:rsidRDefault="00BD328C" w:rsidP="00D83676">
      <w:pPr>
        <w:rPr>
          <w:lang w:val="en-GB"/>
        </w:rPr>
      </w:pPr>
    </w:p>
    <w:p w14:paraId="6C8EEC9D" w14:textId="35C36F5C" w:rsid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[8]</w:t>
      </w:r>
    </w:p>
    <w:p w14:paraId="6C28647F" w14:textId="77777777" w:rsidR="00BD328C" w:rsidRPr="00D83676" w:rsidRDefault="00BD328C" w:rsidP="00D83676">
      <w:pPr>
        <w:rPr>
          <w:lang w:val="en-GB"/>
        </w:rPr>
      </w:pPr>
    </w:p>
    <w:p w14:paraId="3022B127" w14:textId="199B4198" w:rsidR="00B21A80" w:rsidRDefault="00B21A80" w:rsidP="00B21A80">
      <w:pPr>
        <w:pStyle w:val="Heading2"/>
        <w:rPr>
          <w:lang w:val="en-CH"/>
        </w:rPr>
      </w:pPr>
      <w:r>
        <w:rPr>
          <w:lang w:val="en-CH"/>
        </w:rPr>
        <w:t>Scope</w:t>
      </w:r>
    </w:p>
    <w:p w14:paraId="48BC8C86" w14:textId="52E55D57" w:rsidR="007E4E66" w:rsidRDefault="007E4E66" w:rsidP="00880D0A">
      <w:pPr>
        <w:rPr>
          <w:lang w:val="en-CH"/>
        </w:rPr>
      </w:pPr>
      <w:r>
        <w:rPr>
          <w:lang w:val="en-CH"/>
        </w:rPr>
        <w:t xml:space="preserve">For the further analysis we are going to use a set of </w:t>
      </w:r>
      <w:r w:rsidR="00880D0A" w:rsidRPr="00880D0A">
        <w:rPr>
          <w:lang w:val="en-CH"/>
        </w:rPr>
        <w:t xml:space="preserve">a pre-loaded dataset, only for testing purposes. </w:t>
      </w:r>
      <w:r>
        <w:rPr>
          <w:lang w:val="en-CH"/>
        </w:rPr>
        <w:t>That looks like that : For the</w:t>
      </w:r>
      <w:r w:rsidR="00880D0A" w:rsidRPr="00880D0A">
        <w:rPr>
          <w:lang w:val="en-CH"/>
        </w:rPr>
        <w:t xml:space="preserve"> 24h period : 2024-05-18_24h_news_with_sentiment.csv and 2024-05-18_24h_</w:t>
      </w:r>
      <w:r w:rsidR="00107382">
        <w:rPr>
          <w:lang w:val="en-CH"/>
        </w:rPr>
        <w:t>50meme</w:t>
      </w:r>
      <w:r w:rsidR="00880D0A" w:rsidRPr="00880D0A">
        <w:rPr>
          <w:lang w:val="en-CH"/>
        </w:rPr>
        <w:t xml:space="preserve">_history.csv and for the 30 day period : 2024-04-05_30d_news_with_sentiment.csv and 2024-04-05_30d_50meme_history.csv. </w:t>
      </w:r>
    </w:p>
    <w:p w14:paraId="2B126445" w14:textId="18CAB733" w:rsidR="00880D0A" w:rsidRPr="00880D0A" w:rsidRDefault="007E4E66" w:rsidP="00880D0A">
      <w:pPr>
        <w:rPr>
          <w:lang w:val="en-CH"/>
        </w:rPr>
      </w:pPr>
      <w:r>
        <w:rPr>
          <w:lang w:val="en-GB"/>
        </w:rPr>
        <w:t>T</w:t>
      </w:r>
      <w:r w:rsidRPr="007E4E66">
        <w:rPr>
          <w:lang w:val="en-GB"/>
        </w:rPr>
        <w:t>hese datasets are representative of the type of data typically accessible through APIs. However, 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55C9F39" w14:textId="163BCEAC" w:rsidR="00A03462" w:rsidRDefault="00C15351" w:rsidP="00A03462">
      <w:pPr>
        <w:pStyle w:val="Heading1"/>
        <w:ind w:left="284" w:hanging="284"/>
      </w:pPr>
      <w:r>
        <w:t>Methodology</w:t>
      </w:r>
    </w:p>
    <w:p w14:paraId="36F2E9F4" w14:textId="443AB3CA" w:rsidR="00C15351" w:rsidRP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20060464" w14:textId="77777777" w:rsidR="00C15351" w:rsidRDefault="00C15351" w:rsidP="00C15351">
      <w:pPr>
        <w:rPr>
          <w:lang w:val="en-GB"/>
        </w:rPr>
      </w:pPr>
    </w:p>
    <w:p w14:paraId="388D968C" w14:textId="77777777" w:rsidR="00413FAD" w:rsidRPr="00C15351" w:rsidRDefault="00413FAD" w:rsidP="00413FAD">
      <w:pPr>
        <w:pStyle w:val="Heading2"/>
        <w:rPr>
          <w:lang w:val="en-GB"/>
        </w:rPr>
      </w:pPr>
      <w:r w:rsidRPr="00C15351">
        <w:rPr>
          <w:lang w:val="en-GB"/>
        </w:rPr>
        <w:t>Data Collection</w:t>
      </w:r>
    </w:p>
    <w:p w14:paraId="7AEFF12D" w14:textId="77777777" w:rsidR="004158CE" w:rsidRDefault="00037F9F" w:rsidP="00413FAD">
      <w:pPr>
        <w:rPr>
          <w:lang w:val="en-GB"/>
        </w:rPr>
      </w:pPr>
      <w:r>
        <w:rPr>
          <w:lang w:val="en-GB"/>
        </w:rPr>
        <w:t>To</w:t>
      </w:r>
      <w:r w:rsidR="004158CE">
        <w:rPr>
          <w:lang w:val="en-GB"/>
        </w:rPr>
        <w:t xml:space="preserve"> thoroughly</w:t>
      </w:r>
      <w:r>
        <w:rPr>
          <w:lang w:val="en-GB"/>
        </w:rPr>
        <w:t xml:space="preserve"> </w:t>
      </w:r>
      <w:r w:rsidR="004158CE" w:rsidRPr="004158CE">
        <w:rPr>
          <w:lang w:val="en-GB"/>
        </w:rPr>
        <w:t>encompass the diverse and nuanced landscape of cryptocurrency news, it is crucial to gather information from a broad and varied dataset. Therefore, five specialized crypto news APIs have been selected as the primary sources</w:t>
      </w:r>
      <w:r w:rsidR="00107382">
        <w:rPr>
          <w:lang w:val="en-GB"/>
        </w:rPr>
        <w:t xml:space="preserve">. </w:t>
      </w:r>
    </w:p>
    <w:p w14:paraId="315B204C" w14:textId="1385468B" w:rsidR="00037F9F" w:rsidRDefault="00107382" w:rsidP="00413FAD">
      <w:pPr>
        <w:rPr>
          <w:lang w:val="en-GB"/>
        </w:rPr>
      </w:pPr>
      <w:r>
        <w:rPr>
          <w:lang w:val="en-GB"/>
        </w:rPr>
        <w:t xml:space="preserve">This includes </w:t>
      </w:r>
      <w:proofErr w:type="spellStart"/>
      <w:r w:rsidR="00413FAD" w:rsidRPr="00C15351">
        <w:rPr>
          <w:lang w:val="en-GB"/>
        </w:rPr>
        <w:t>NewsAPI</w:t>
      </w:r>
      <w:proofErr w:type="spellEnd"/>
      <w:r w:rsidR="00413FAD" w:rsidRPr="00C15351">
        <w:rPr>
          <w:lang w:val="en-GB"/>
        </w:rPr>
        <w:t>,</w:t>
      </w:r>
      <w:r w:rsidR="007B7310">
        <w:rPr>
          <w:lang w:val="en-GB"/>
        </w:rPr>
        <w:t xml:space="preserve"> </w:t>
      </w:r>
      <w:proofErr w:type="spellStart"/>
      <w:r w:rsidR="007B7310" w:rsidRPr="00C15351">
        <w:rPr>
          <w:lang w:val="en-GB"/>
        </w:rPr>
        <w:t>CryptoPanicAPI</w:t>
      </w:r>
      <w:proofErr w:type="spellEnd"/>
      <w:r w:rsidR="007B7310">
        <w:rPr>
          <w:lang w:val="en-GB"/>
        </w:rPr>
        <w:t xml:space="preserve">, </w:t>
      </w:r>
      <w:proofErr w:type="spellStart"/>
      <w:r w:rsidR="007B7310" w:rsidRPr="00C15351">
        <w:rPr>
          <w:lang w:val="en-GB"/>
        </w:rPr>
        <w:t>CryptoDataFetcher</w:t>
      </w:r>
      <w:proofErr w:type="spellEnd"/>
      <w:r w:rsidR="007B7310">
        <w:rPr>
          <w:lang w:val="en-GB"/>
        </w:rPr>
        <w:t>,</w:t>
      </w:r>
      <w:r w:rsidR="00413FAD" w:rsidRPr="00C15351">
        <w:rPr>
          <w:lang w:val="en-GB"/>
        </w:rPr>
        <w:t xml:space="preserve"> </w:t>
      </w:r>
      <w:proofErr w:type="spellStart"/>
      <w:r w:rsidR="00413FAD" w:rsidRPr="00C15351">
        <w:rPr>
          <w:lang w:val="en-GB"/>
        </w:rPr>
        <w:t>CryptoNewsAPI</w:t>
      </w:r>
      <w:proofErr w:type="spellEnd"/>
      <w:r w:rsidR="00413FAD" w:rsidRPr="00C15351">
        <w:rPr>
          <w:lang w:val="en-GB"/>
        </w:rPr>
        <w:t xml:space="preserve">, and </w:t>
      </w:r>
      <w:proofErr w:type="spellStart"/>
      <w:r w:rsidR="00413FAD" w:rsidRPr="00C15351">
        <w:rPr>
          <w:lang w:val="en-GB"/>
        </w:rPr>
        <w:t>SeekingAlphaNewsAPI</w:t>
      </w:r>
      <w:proofErr w:type="spellEnd"/>
      <w:r w:rsidR="00037F9F">
        <w:rPr>
          <w:lang w:val="en-GB"/>
        </w:rPr>
        <w:t>.</w:t>
      </w:r>
    </w:p>
    <w:p w14:paraId="4BAFD1B9" w14:textId="16A17C9E" w:rsidR="00037F9F" w:rsidRPr="00037F9F" w:rsidRDefault="00037F9F" w:rsidP="00037F9F">
      <w:pPr>
        <w:pStyle w:val="ListParagraph"/>
        <w:numPr>
          <w:ilvl w:val="0"/>
          <w:numId w:val="28"/>
        </w:numPr>
        <w:rPr>
          <w:lang w:val="en-CH"/>
        </w:rPr>
      </w:pPr>
      <w:proofErr w:type="spellStart"/>
      <w:r w:rsidRPr="00037F9F">
        <w:rPr>
          <w:lang w:val="en-CH"/>
        </w:rPr>
        <w:t>NewsAPI</w:t>
      </w:r>
      <w:proofErr w:type="spellEnd"/>
      <w:r w:rsidRPr="00037F9F">
        <w:rPr>
          <w:lang w:val="en-CH"/>
        </w:rPr>
        <w:t>: Provides broad news coverage including general updates in the cryptocurrency sector.</w:t>
      </w:r>
    </w:p>
    <w:p w14:paraId="03CB81C9" w14:textId="111BC050" w:rsidR="00037F9F" w:rsidRDefault="00037F9F" w:rsidP="00037F9F">
      <w:pPr>
        <w:pStyle w:val="ListParagraph"/>
        <w:numPr>
          <w:ilvl w:val="0"/>
          <w:numId w:val="28"/>
        </w:numPr>
        <w:rPr>
          <w:lang w:val="en-CH"/>
        </w:rPr>
      </w:pPr>
      <w:proofErr w:type="spellStart"/>
      <w:r w:rsidRPr="00037F9F">
        <w:rPr>
          <w:lang w:val="en-CH"/>
        </w:rPr>
        <w:t>SeekingAlphaNewsAPI</w:t>
      </w:r>
      <w:proofErr w:type="spellEnd"/>
      <w:r w:rsidRPr="00037F9F">
        <w:rPr>
          <w:lang w:val="en-CH"/>
        </w:rPr>
        <w:t xml:space="preserve">: </w:t>
      </w:r>
      <w:r w:rsidR="004158CE" w:rsidRPr="004158CE">
        <w:rPr>
          <w:lang w:val="en-CH"/>
        </w:rPr>
        <w:t>Known for its detailed financial analysis, this API provides insights focused on cryptocurrency market movements and significant financial trends that could impact the cryptocurrency landscape.</w:t>
      </w:r>
    </w:p>
    <w:p w14:paraId="58E4A74E" w14:textId="0C9BFEDB" w:rsidR="00037F9F" w:rsidRPr="00037F9F" w:rsidRDefault="00037F9F" w:rsidP="00037F9F">
      <w:pPr>
        <w:pStyle w:val="ListParagraph"/>
        <w:numPr>
          <w:ilvl w:val="0"/>
          <w:numId w:val="28"/>
        </w:numPr>
        <w:rPr>
          <w:lang w:val="en-CH"/>
        </w:rPr>
      </w:pPr>
      <w:proofErr w:type="spellStart"/>
      <w:r w:rsidRPr="00037F9F">
        <w:rPr>
          <w:lang w:val="en-CH"/>
        </w:rPr>
        <w:t>CryptoPanicAPI</w:t>
      </w:r>
      <w:proofErr w:type="spellEnd"/>
      <w:r w:rsidRPr="00037F9F">
        <w:rPr>
          <w:lang w:val="en-CH"/>
        </w:rPr>
        <w:t xml:space="preserve">, </w:t>
      </w:r>
      <w:proofErr w:type="spellStart"/>
      <w:r w:rsidRPr="00037F9F">
        <w:rPr>
          <w:lang w:val="en-CH"/>
        </w:rPr>
        <w:t>CryptoDataFetcher</w:t>
      </w:r>
      <w:proofErr w:type="spellEnd"/>
      <w:r w:rsidRPr="00037F9F">
        <w:rPr>
          <w:lang w:val="en-CH"/>
        </w:rPr>
        <w:t xml:space="preserve">, and </w:t>
      </w:r>
      <w:proofErr w:type="spellStart"/>
      <w:r w:rsidRPr="00037F9F">
        <w:rPr>
          <w:lang w:val="en-CH"/>
        </w:rPr>
        <w:t>CryptoNewsAPI</w:t>
      </w:r>
      <w:proofErr w:type="spellEnd"/>
      <w:r w:rsidRPr="00037F9F">
        <w:rPr>
          <w:lang w:val="en-CH"/>
        </w:rPr>
        <w:t xml:space="preserve">: </w:t>
      </w:r>
      <w:r w:rsidR="004158CE" w:rsidRPr="004158CE">
        <w:rPr>
          <w:lang w:val="en-GB"/>
        </w:rPr>
        <w:t xml:space="preserve">These APIs have been chosen </w:t>
      </w:r>
      <w:r w:rsidR="004158CE">
        <w:rPr>
          <w:lang w:val="en-GB"/>
        </w:rPr>
        <w:t xml:space="preserve">for their availability and </w:t>
      </w:r>
      <w:r w:rsidR="004158CE" w:rsidRPr="004158CE">
        <w:rPr>
          <w:lang w:val="en-GB"/>
        </w:rPr>
        <w:t xml:space="preserve">to enrich the dataset with targeted cryptocurrency news </w:t>
      </w:r>
      <w:r w:rsidR="004158CE" w:rsidRPr="004158CE">
        <w:rPr>
          <w:lang w:val="en-GB"/>
        </w:rPr>
        <w:lastRenderedPageBreak/>
        <w:t>and timely updates, ensuring a comprehensive collection of information directly relevant to the crypto markets.</w:t>
      </w:r>
      <w:r w:rsidRPr="00037F9F">
        <w:rPr>
          <w:lang w:val="en-CH"/>
        </w:rPr>
        <w:t>.</w:t>
      </w:r>
    </w:p>
    <w:p w14:paraId="07320E27" w14:textId="77777777" w:rsidR="00037F9F" w:rsidRPr="004158CE" w:rsidRDefault="00037F9F" w:rsidP="00037F9F">
      <w:pPr>
        <w:pStyle w:val="ListParagraph"/>
        <w:ind w:left="360"/>
        <w:rPr>
          <w:lang w:val="en-GB"/>
        </w:rPr>
      </w:pPr>
    </w:p>
    <w:p w14:paraId="7E481C74" w14:textId="77777777" w:rsidR="004158CE" w:rsidRDefault="00037F9F" w:rsidP="004158CE">
      <w:pPr>
        <w:rPr>
          <w:lang w:val="en-CH"/>
        </w:rPr>
      </w:pPr>
      <w:r>
        <w:rPr>
          <w:lang w:val="en-CH"/>
        </w:rPr>
        <w:t>To enhance this global perspective</w:t>
      </w:r>
      <w:r w:rsidR="004158CE">
        <w:rPr>
          <w:lang w:val="en-CH"/>
        </w:rPr>
        <w:t>, adding</w:t>
      </w:r>
      <w:r>
        <w:rPr>
          <w:lang w:val="en-CH"/>
        </w:rPr>
        <w:t xml:space="preserve"> an</w:t>
      </w:r>
      <w:r w:rsidRPr="00037F9F">
        <w:rPr>
          <w:lang w:val="en-CH"/>
        </w:rPr>
        <w:t xml:space="preserve"> </w:t>
      </w:r>
      <w:r>
        <w:rPr>
          <w:lang w:val="en-CH"/>
        </w:rPr>
        <w:t>economic</w:t>
      </w:r>
      <w:r w:rsidRPr="00037F9F">
        <w:rPr>
          <w:lang w:val="en-CH"/>
        </w:rPr>
        <w:t xml:space="preserve"> </w:t>
      </w:r>
      <w:r w:rsidR="004158CE">
        <w:rPr>
          <w:lang w:val="en-CH"/>
        </w:rPr>
        <w:t xml:space="preserve">perspective is interesting. Therefore, </w:t>
      </w:r>
      <w:proofErr w:type="spellStart"/>
      <w:r w:rsidR="004158CE">
        <w:rPr>
          <w:lang w:val="en-CH"/>
        </w:rPr>
        <w:t>USEconomyAPI</w:t>
      </w:r>
      <w:proofErr w:type="spellEnd"/>
      <w:r w:rsidR="004158CE">
        <w:rPr>
          <w:lang w:val="en-CH"/>
        </w:rPr>
        <w:t xml:space="preserve"> </w:t>
      </w:r>
      <w:r w:rsidRPr="00037F9F">
        <w:rPr>
          <w:lang w:val="en-CH"/>
        </w:rPr>
        <w:t xml:space="preserve">will be used for </w:t>
      </w:r>
      <w:r w:rsidR="004158CE">
        <w:rPr>
          <w:lang w:val="en-CH"/>
        </w:rPr>
        <w:t>this macro economic perspective</w:t>
      </w:r>
    </w:p>
    <w:p w14:paraId="5D1BD157" w14:textId="7C680ADD" w:rsidR="00037F9F" w:rsidRPr="004158CE" w:rsidRDefault="00037F9F" w:rsidP="004158CE">
      <w:pPr>
        <w:pStyle w:val="ListParagraph"/>
        <w:numPr>
          <w:ilvl w:val="0"/>
          <w:numId w:val="28"/>
        </w:numPr>
        <w:rPr>
          <w:lang w:val="en-CH"/>
        </w:rPr>
      </w:pPr>
      <w:proofErr w:type="spellStart"/>
      <w:r w:rsidRPr="004158CE">
        <w:rPr>
          <w:lang w:val="en-CH"/>
        </w:rPr>
        <w:t>USEconomyAPI</w:t>
      </w:r>
      <w:proofErr w:type="spellEnd"/>
      <w:r w:rsidRPr="004158CE">
        <w:rPr>
          <w:lang w:val="en-CH"/>
        </w:rPr>
        <w:t xml:space="preserve">: Offers news articles focused on economic aspects that might impact or reflect the state of </w:t>
      </w:r>
      <w:r w:rsidR="004158CE">
        <w:rPr>
          <w:lang w:val="en-CH"/>
        </w:rPr>
        <w:t>the broader economic</w:t>
      </w:r>
      <w:r w:rsidRPr="004158CE">
        <w:rPr>
          <w:lang w:val="en-CH"/>
        </w:rPr>
        <w:t xml:space="preserve"> markets.</w:t>
      </w:r>
    </w:p>
    <w:p w14:paraId="4A571CB7" w14:textId="05253747" w:rsidR="00037F9F" w:rsidRDefault="004158CE" w:rsidP="00037F9F">
      <w:pPr>
        <w:rPr>
          <w:lang w:val="en-CH"/>
        </w:rPr>
      </w:pPr>
      <w:r>
        <w:rPr>
          <w:lang w:val="en-CH"/>
        </w:rPr>
        <w:t>Furthermore, o</w:t>
      </w:r>
      <w:r w:rsidR="00037F9F">
        <w:rPr>
          <w:lang w:val="en-CH"/>
        </w:rPr>
        <w:t>ne crypto price API will be used for gathering real time price data</w:t>
      </w:r>
      <w:r>
        <w:rPr>
          <w:lang w:val="en-CH"/>
        </w:rPr>
        <w:t>.</w:t>
      </w:r>
    </w:p>
    <w:p w14:paraId="34E64D28" w14:textId="3439343C" w:rsidR="00037F9F" w:rsidRDefault="00037F9F" w:rsidP="00037F9F">
      <w:pPr>
        <w:pStyle w:val="ListParagraph"/>
        <w:numPr>
          <w:ilvl w:val="0"/>
          <w:numId w:val="28"/>
        </w:numPr>
        <w:rPr>
          <w:lang w:val="en-CH"/>
        </w:rPr>
      </w:pPr>
      <w:proofErr w:type="spellStart"/>
      <w:r>
        <w:rPr>
          <w:lang w:val="en-CH"/>
        </w:rPr>
        <w:t>Coinkranking</w:t>
      </w:r>
      <w:proofErr w:type="spellEnd"/>
      <w:r>
        <w:rPr>
          <w:lang w:val="en-CH"/>
        </w:rPr>
        <w:t xml:space="preserve"> API</w:t>
      </w:r>
      <w:r w:rsidR="004158CE">
        <w:rPr>
          <w:lang w:val="en-CH"/>
        </w:rPr>
        <w:t>, provides</w:t>
      </w:r>
      <w:r w:rsidR="004158CE" w:rsidRPr="004158CE">
        <w:rPr>
          <w:lang w:val="en-CH"/>
        </w:rPr>
        <w:t xml:space="preserve"> real-time cryptocurrency pricing</w:t>
      </w:r>
      <w:r w:rsidR="004158CE">
        <w:rPr>
          <w:lang w:val="en-CH"/>
        </w:rPr>
        <w:t xml:space="preserve"> as well as historical pricing.</w:t>
      </w:r>
    </w:p>
    <w:p w14:paraId="2AF9785F" w14:textId="3C5F29E3" w:rsidR="00413FAD" w:rsidRDefault="00037F9F" w:rsidP="00413FAD">
      <w:pPr>
        <w:rPr>
          <w:lang w:val="en-GB"/>
        </w:rPr>
      </w:pPr>
      <w:r>
        <w:rPr>
          <w:lang w:val="en-GB"/>
        </w:rPr>
        <w:t xml:space="preserve">Different </w:t>
      </w:r>
      <w:r w:rsidR="00413FAD" w:rsidRPr="00C15351">
        <w:rPr>
          <w:lang w:val="en-GB"/>
        </w:rPr>
        <w:t>classes</w:t>
      </w:r>
      <w:r>
        <w:rPr>
          <w:lang w:val="en-GB"/>
        </w:rPr>
        <w:t xml:space="preserve"> for each APIs</w:t>
      </w:r>
      <w:r w:rsidR="00413FAD" w:rsidRPr="00C15351">
        <w:rPr>
          <w:lang w:val="en-GB"/>
        </w:rPr>
        <w:t xml:space="preserve"> are used to fetch </w:t>
      </w:r>
      <w:r>
        <w:rPr>
          <w:lang w:val="en-GB"/>
        </w:rPr>
        <w:t xml:space="preserve">and retrieve </w:t>
      </w:r>
      <w:r w:rsidR="00413FAD" w:rsidRPr="00C15351">
        <w:rPr>
          <w:lang w:val="en-GB"/>
        </w:rPr>
        <w:t>news articles related to cryptocurrencies</w:t>
      </w:r>
      <w:r>
        <w:rPr>
          <w:lang w:val="en-GB"/>
        </w:rPr>
        <w:t xml:space="preserve"> and economic context</w:t>
      </w:r>
      <w:r w:rsidR="00413FAD" w:rsidRPr="00C15351">
        <w:rPr>
          <w:lang w:val="en-GB"/>
        </w:rPr>
        <w:t xml:space="preserve"> </w:t>
      </w:r>
      <w:r>
        <w:rPr>
          <w:lang w:val="en-GB"/>
        </w:rPr>
        <w:t>for adaptability and ease to use</w:t>
      </w:r>
      <w:r w:rsidR="00413FAD" w:rsidRPr="00C15351">
        <w:rPr>
          <w:lang w:val="en-GB"/>
        </w:rPr>
        <w:t>. They provide a rich</w:t>
      </w:r>
      <w:r w:rsidR="007B7310">
        <w:rPr>
          <w:lang w:val="en-GB"/>
        </w:rPr>
        <w:t xml:space="preserve"> and up-to-date</w:t>
      </w:r>
      <w:r w:rsidR="00413FAD" w:rsidRPr="00C15351">
        <w:rPr>
          <w:lang w:val="en-GB"/>
        </w:rPr>
        <w:t xml:space="preserve"> dataset of textual content which is then </w:t>
      </w:r>
      <w:proofErr w:type="spellStart"/>
      <w:r w:rsidR="00413FAD" w:rsidRPr="00C15351">
        <w:rPr>
          <w:lang w:val="en-GB"/>
        </w:rPr>
        <w:t>analyzed</w:t>
      </w:r>
      <w:proofErr w:type="spellEnd"/>
      <w:r w:rsidR="00413FAD" w:rsidRPr="00C15351">
        <w:rPr>
          <w:lang w:val="en-GB"/>
        </w:rPr>
        <w:t xml:space="preserve"> for sentiment.</w:t>
      </w:r>
    </w:p>
    <w:p w14:paraId="31640411" w14:textId="77777777" w:rsidR="00413FAD" w:rsidRDefault="00413FAD" w:rsidP="00C15351">
      <w:pPr>
        <w:rPr>
          <w:lang w:val="en-GB"/>
        </w:rPr>
      </w:pPr>
    </w:p>
    <w:p w14:paraId="112C74C6" w14:textId="77777777" w:rsidR="00B55E94" w:rsidRDefault="00B55E94" w:rsidP="00B55E94">
      <w:pPr>
        <w:pStyle w:val="Heading2"/>
        <w:rPr>
          <w:lang w:val="en-GB"/>
        </w:rPr>
      </w:pPr>
      <w:r w:rsidRPr="00C15351">
        <w:rPr>
          <w:lang w:val="en-GB"/>
        </w:rPr>
        <w:t>Data Processing</w:t>
      </w:r>
    </w:p>
    <w:p w14:paraId="4173913D" w14:textId="50D2A0DB" w:rsidR="004158CE" w:rsidRPr="004158CE" w:rsidRDefault="004158CE" w:rsidP="004158CE">
      <w:pPr>
        <w:rPr>
          <w:lang w:val="en-GB"/>
        </w:rPr>
      </w:pPr>
      <w:r>
        <w:rPr>
          <w:lang w:val="en-GB"/>
        </w:rPr>
        <w:t>Each dataset fetched from API will need to be transformed to match the same format and to allow further usage</w:t>
      </w:r>
      <w:r>
        <w:rPr>
          <w:lang w:val="en-GB"/>
        </w:rPr>
        <w:t>. Indeed, every API outputs it’s data in different format. T</w:t>
      </w:r>
      <w:r w:rsidRPr="004158CE">
        <w:rPr>
          <w:lang w:val="en-GB"/>
        </w:rPr>
        <w:t xml:space="preserve">he </w:t>
      </w:r>
      <w:proofErr w:type="spellStart"/>
      <w:r w:rsidRPr="004158CE">
        <w:rPr>
          <w:lang w:val="en-GB"/>
        </w:rPr>
        <w:t>DataHandler</w:t>
      </w:r>
      <w:proofErr w:type="spellEnd"/>
      <w:r w:rsidRPr="004158CE">
        <w:rPr>
          <w:lang w:val="en-GB"/>
        </w:rPr>
        <w:t xml:space="preserve"> class (</w:t>
      </w:r>
      <w:proofErr w:type="spellStart"/>
      <w:r w:rsidRPr="004158CE">
        <w:rPr>
          <w:lang w:val="en-GB"/>
        </w:rPr>
        <w:t>hd</w:t>
      </w:r>
      <w:proofErr w:type="spellEnd"/>
      <w:r w:rsidRPr="004158CE">
        <w:rPr>
          <w:lang w:val="en-GB"/>
        </w:rPr>
        <w:t>) plays a central role in managing the various tasks associated with data retrieval, processing, and storage. This section provides an overview of the data processing activities, with further details to be covered in subsequent sections.</w:t>
      </w:r>
    </w:p>
    <w:p w14:paraId="3E767B25" w14:textId="77777777" w:rsidR="004158CE" w:rsidRPr="004158CE" w:rsidRDefault="004158CE" w:rsidP="004158CE">
      <w:pPr>
        <w:rPr>
          <w:lang w:val="en-GB"/>
        </w:rPr>
      </w:pPr>
    </w:p>
    <w:p w14:paraId="62618C0B" w14:textId="07F8DD6D" w:rsidR="007B7310" w:rsidRDefault="004158CE" w:rsidP="007B7310">
      <w:pPr>
        <w:pStyle w:val="ListParagraph"/>
        <w:numPr>
          <w:ilvl w:val="0"/>
          <w:numId w:val="31"/>
        </w:numPr>
        <w:rPr>
          <w:lang w:val="en-GB"/>
        </w:rPr>
      </w:pPr>
      <w:r>
        <w:rPr>
          <w:lang w:val="en-GB"/>
        </w:rPr>
        <w:t>All dates</w:t>
      </w:r>
      <w:r w:rsidR="00E93D48">
        <w:rPr>
          <w:lang w:val="en-GB"/>
        </w:rPr>
        <w:t xml:space="preserve"> and header</w:t>
      </w:r>
      <w:r>
        <w:rPr>
          <w:lang w:val="en-GB"/>
        </w:rPr>
        <w:t xml:space="preserve"> needs to be in the same formats. Thus, standardization is needed. Crucial to maintain consistency.</w:t>
      </w:r>
    </w:p>
    <w:p w14:paraId="0ACE32E2" w14:textId="77777777" w:rsidR="00E93D48" w:rsidRPr="00E93D48" w:rsidRDefault="00E93D48" w:rsidP="00E93D48">
      <w:pPr>
        <w:pStyle w:val="ListParagraph"/>
        <w:numPr>
          <w:ilvl w:val="0"/>
          <w:numId w:val="31"/>
        </w:numPr>
        <w:rPr>
          <w:lang w:val="en-GB"/>
        </w:rPr>
      </w:pPr>
      <w:r w:rsidRPr="00E93D48">
        <w:rPr>
          <w:lang w:val="en-GB"/>
        </w:rPr>
        <w:t xml:space="preserve">The datasets obtained from the APIs are merged into a single </w:t>
      </w:r>
      <w:proofErr w:type="spellStart"/>
      <w:r w:rsidRPr="00E93D48">
        <w:rPr>
          <w:lang w:val="en-GB"/>
        </w:rPr>
        <w:t>DataFrame</w:t>
      </w:r>
      <w:proofErr w:type="spellEnd"/>
      <w:r w:rsidRPr="00E93D48">
        <w:rPr>
          <w:lang w:val="en-GB"/>
        </w:rPr>
        <w:t>. This consolidation is necessary to combine varied data points into a unified format for comprehensive analysis.</w:t>
      </w:r>
    </w:p>
    <w:p w14:paraId="5B5BE3E7" w14:textId="753793BF" w:rsidR="007B7310" w:rsidRDefault="00E93D48" w:rsidP="007B7310">
      <w:pPr>
        <w:pStyle w:val="ListParagraph"/>
        <w:numPr>
          <w:ilvl w:val="0"/>
          <w:numId w:val="31"/>
        </w:numPr>
        <w:rPr>
          <w:lang w:val="en-GB"/>
        </w:rPr>
      </w:pPr>
      <w:r>
        <w:rPr>
          <w:lang w:val="en-GB"/>
        </w:rPr>
        <w:t>T</w:t>
      </w:r>
      <w:r w:rsidRPr="00E93D48">
        <w:rPr>
          <w:lang w:val="en-GB"/>
        </w:rPr>
        <w:t>he merged data is then cleaned</w:t>
      </w:r>
      <w:r>
        <w:rPr>
          <w:lang w:val="en-GB"/>
        </w:rPr>
        <w:t>, this involves processing</w:t>
      </w:r>
      <w:r w:rsidR="007B7310">
        <w:rPr>
          <w:lang w:val="en-GB"/>
        </w:rPr>
        <w:t xml:space="preserve"> duplicates </w:t>
      </w:r>
      <w:r>
        <w:rPr>
          <w:lang w:val="en-GB"/>
        </w:rPr>
        <w:t>by comparing text fields across news articles</w:t>
      </w:r>
    </w:p>
    <w:p w14:paraId="463B7AEA" w14:textId="04BBC247" w:rsidR="007B7310" w:rsidRPr="007B7310" w:rsidRDefault="00E93D48" w:rsidP="007B7310">
      <w:pPr>
        <w:pStyle w:val="ListParagraph"/>
        <w:numPr>
          <w:ilvl w:val="0"/>
          <w:numId w:val="31"/>
        </w:numPr>
        <w:rPr>
          <w:lang w:val="en-GB"/>
        </w:rPr>
      </w:pPr>
      <w:r w:rsidRPr="00E93D48">
        <w:rPr>
          <w:lang w:val="en-GB"/>
        </w:rPr>
        <w:t>Cryptocurrency price data is transformed to align with news data</w:t>
      </w:r>
      <w:r>
        <w:rPr>
          <w:lang w:val="en-GB"/>
        </w:rPr>
        <w:t xml:space="preserve"> as the merge occurs via the ‘date’</w:t>
      </w:r>
      <w:r w:rsidR="007B7310">
        <w:rPr>
          <w:lang w:val="en-GB"/>
        </w:rPr>
        <w:t>.</w:t>
      </w:r>
    </w:p>
    <w:p w14:paraId="273545F5" w14:textId="77777777" w:rsidR="00E93D48" w:rsidRDefault="00E93D48" w:rsidP="007B7310">
      <w:pPr>
        <w:pStyle w:val="ListParagraph"/>
        <w:numPr>
          <w:ilvl w:val="0"/>
          <w:numId w:val="31"/>
        </w:numPr>
        <w:rPr>
          <w:lang w:val="en-GB"/>
        </w:rPr>
      </w:pPr>
      <w:r w:rsidRPr="00E93D48">
        <w:rPr>
          <w:lang w:val="en-GB"/>
        </w:rPr>
        <w:t>Price data is scaled between 0 and 1 to match the scale of sentiment scores derived from news articles, facilitating comparative analysis.</w:t>
      </w:r>
    </w:p>
    <w:p w14:paraId="539732B3" w14:textId="29ABCFCB" w:rsidR="00E93D48" w:rsidRDefault="00E93D48" w:rsidP="007B7310">
      <w:pPr>
        <w:pStyle w:val="ListParagraph"/>
        <w:numPr>
          <w:ilvl w:val="0"/>
          <w:numId w:val="31"/>
        </w:numPr>
        <w:rPr>
          <w:lang w:val="en-GB"/>
        </w:rPr>
      </w:pPr>
      <w:r w:rsidRPr="00E93D48">
        <w:rPr>
          <w:lang w:val="en-GB"/>
        </w:rPr>
        <w:t>Using resampling techniques, daily closing prices are computed by taking the last recorded price for each day</w:t>
      </w:r>
      <w:r>
        <w:rPr>
          <w:lang w:val="en-GB"/>
        </w:rPr>
        <w:t>, which is at 12PM.</w:t>
      </w:r>
    </w:p>
    <w:p w14:paraId="5F9B8A27" w14:textId="4B521B57" w:rsidR="00413FAD" w:rsidRPr="00E93D48" w:rsidRDefault="00E93D48" w:rsidP="00035081">
      <w:pPr>
        <w:pStyle w:val="ListParagraph"/>
        <w:numPr>
          <w:ilvl w:val="0"/>
          <w:numId w:val="31"/>
        </w:numPr>
        <w:rPr>
          <w:lang w:val="en-GB"/>
        </w:rPr>
      </w:pPr>
      <w:r w:rsidRPr="00E93D48">
        <w:rPr>
          <w:lang w:val="en-GB"/>
        </w:rPr>
        <w:t xml:space="preserve">Price changes are calculated as daily percentages to </w:t>
      </w:r>
      <w:proofErr w:type="spellStart"/>
      <w:r w:rsidRPr="00E93D48">
        <w:rPr>
          <w:lang w:val="en-GB"/>
        </w:rPr>
        <w:t>analyze</w:t>
      </w:r>
      <w:proofErr w:type="spellEnd"/>
      <w:r w:rsidRPr="00E93D48">
        <w:rPr>
          <w:lang w:val="en-GB"/>
        </w:rPr>
        <w:t xml:space="preserve"> the relationship </w:t>
      </w:r>
      <w:r w:rsidRPr="00E93D48">
        <w:rPr>
          <w:lang w:val="en-GB"/>
        </w:rPr>
        <w:t>between market movements and news sentiment.</w:t>
      </w:r>
    </w:p>
    <w:p w14:paraId="28BE5D5E" w14:textId="77777777" w:rsidR="00E93D48" w:rsidRDefault="00E93D48" w:rsidP="009C5E62">
      <w:pPr>
        <w:pStyle w:val="ListParagraph"/>
        <w:numPr>
          <w:ilvl w:val="0"/>
          <w:numId w:val="31"/>
        </w:numPr>
        <w:rPr>
          <w:lang w:val="en-GB"/>
        </w:rPr>
      </w:pPr>
      <w:r w:rsidRPr="00E93D48">
        <w:rPr>
          <w:lang w:val="en-GB"/>
        </w:rPr>
        <w:t>To study the effect of news sentiment on subsequent price movements, the daily price change data is shifted backward by one day (shift(-1)), aligning it with the corresponding day’s sentiment data.</w:t>
      </w:r>
    </w:p>
    <w:p w14:paraId="59B3A4AF" w14:textId="27E9A0B8" w:rsidR="00E93D48" w:rsidRDefault="00E93D48" w:rsidP="00E93D48">
      <w:pPr>
        <w:pStyle w:val="ListParagraph"/>
        <w:numPr>
          <w:ilvl w:val="0"/>
          <w:numId w:val="31"/>
        </w:numPr>
        <w:rPr>
          <w:lang w:val="en-GB"/>
        </w:rPr>
      </w:pPr>
      <w:r w:rsidRPr="00E93D48">
        <w:rPr>
          <w:lang w:val="en-GB"/>
        </w:rPr>
        <w:t xml:space="preserve">The processed price data and sentiment scores are merged based on date indices. This merged dataset includes key variables such as normalized prices, the following </w:t>
      </w:r>
      <w:r>
        <w:rPr>
          <w:lang w:val="en-GB"/>
        </w:rPr>
        <w:t>time period</w:t>
      </w:r>
      <w:r w:rsidRPr="00E93D48">
        <w:rPr>
          <w:lang w:val="en-GB"/>
        </w:rPr>
        <w:t xml:space="preserve"> price change, and average </w:t>
      </w:r>
      <w:r>
        <w:rPr>
          <w:lang w:val="en-GB"/>
        </w:rPr>
        <w:t>time period</w:t>
      </w:r>
      <w:r w:rsidRPr="00E93D48">
        <w:rPr>
          <w:lang w:val="en-GB"/>
        </w:rPr>
        <w:t xml:space="preserve"> sentiment. This combination is critical for examining the interplay between market sentiment derived from news and actual market performance.</w:t>
      </w:r>
    </w:p>
    <w:p w14:paraId="4BF5C7B5" w14:textId="189DB1E8" w:rsidR="00470438" w:rsidRDefault="00E93D48" w:rsidP="00E93D48">
      <w:pPr>
        <w:pStyle w:val="ListParagraph"/>
        <w:numPr>
          <w:ilvl w:val="0"/>
          <w:numId w:val="31"/>
        </w:numPr>
        <w:rPr>
          <w:lang w:val="en-GB"/>
        </w:rPr>
      </w:pPr>
      <w:r w:rsidRPr="00E93D48">
        <w:rPr>
          <w:lang w:val="en-GB"/>
        </w:rPr>
        <w:t xml:space="preserve">The final dataset is reviewed for any missing values resulting from non-overlapping dates or the data shifting process. Rows containing </w:t>
      </w:r>
      <w:proofErr w:type="spellStart"/>
      <w:r w:rsidRPr="00E93D48">
        <w:rPr>
          <w:lang w:val="en-GB"/>
        </w:rPr>
        <w:t>NaN</w:t>
      </w:r>
      <w:proofErr w:type="spellEnd"/>
      <w:r w:rsidRPr="00E93D48">
        <w:rPr>
          <w:lang w:val="en-GB"/>
        </w:rPr>
        <w:t xml:space="preserve"> values are carefully handled to ensure the dataset's completeness and readiness for robust analysis.</w:t>
      </w:r>
    </w:p>
    <w:p w14:paraId="054C1B77" w14:textId="77777777" w:rsidR="00E93D48" w:rsidRPr="00E93D48" w:rsidRDefault="00E93D48" w:rsidP="00E93D48">
      <w:pPr>
        <w:rPr>
          <w:lang w:val="en-GB"/>
        </w:rPr>
      </w:pP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7DE33BEA" w14:textId="145DAF15" w:rsidR="00B309B8" w:rsidRPr="00B309B8" w:rsidRDefault="00B309B8" w:rsidP="00B309B8">
      <w:pPr>
        <w:rPr>
          <w:lang w:val="en-GB"/>
        </w:rPr>
      </w:pPr>
      <w:r w:rsidRPr="00B309B8">
        <w:rPr>
          <w:lang w:val="en-GB"/>
        </w:rPr>
        <w:t>The ARIMA (</w:t>
      </w:r>
      <w:proofErr w:type="spellStart"/>
      <w:r w:rsidRPr="00B309B8">
        <w:rPr>
          <w:lang w:val="en-GB"/>
        </w:rPr>
        <w:t>AutoRegressive</w:t>
      </w:r>
      <w:proofErr w:type="spellEnd"/>
      <w:r w:rsidRPr="00B309B8">
        <w:rPr>
          <w:lang w:val="en-GB"/>
        </w:rPr>
        <w:t xml:space="preserve"> Integrated Moving Average) model is widely used for predicting future price changes in cryptocurrencies, leveraging historical price data. This model is particularly effective in scenarios where the data shows trends or seasonal patterns. In cases where such patterns are absent, ARIMA can switch to a simpler, naive approach, typically using the most recent observed value as the forecast. The 'auto' aspect of ARIMA is designed to adapt to the incoming data by automatically selecting the best parameters (p, d, q) to optimize the model. This optimization aims to minimize forecasting errors, guided by criteria such as the Akaike Information Criterion (AIC) and the Bayesian Information Criterion (BIC). ARIMA then predicts the average percentage change in future cryptocurrency prices over a predetermined number of periods.</w:t>
      </w:r>
    </w:p>
    <w:p w14:paraId="783F76E9" w14:textId="25486DAF" w:rsidR="00E93D48" w:rsidRPr="00E93D48" w:rsidRDefault="00E93D48" w:rsidP="00E93D48">
      <w:pPr>
        <w:pStyle w:val="Heading3"/>
        <w:rPr>
          <w:lang w:val="en-GB"/>
        </w:rPr>
      </w:pPr>
      <w:r>
        <w:rPr>
          <w:lang w:val="en-GB"/>
        </w:rPr>
        <w:t xml:space="preserve">Correlation </w:t>
      </w:r>
    </w:p>
    <w:p w14:paraId="7017469C" w14:textId="2E7763F9" w:rsidR="00E93D48" w:rsidRPr="00B309B8" w:rsidRDefault="00B309B8" w:rsidP="00E93D48">
      <w:pPr>
        <w:rPr>
          <w:lang w:val="en-GB"/>
        </w:rPr>
      </w:pPr>
      <w:r w:rsidRPr="00B309B8">
        <w:rPr>
          <w:lang w:val="en-GB"/>
        </w:rPr>
        <w:t>This analysis measures the strength and direction of the relationship between sentiment scores and subsequent price changes.</w:t>
      </w:r>
      <w:r>
        <w:rPr>
          <w:lang w:val="en-GB"/>
        </w:rPr>
        <w:t xml:space="preserve"> </w:t>
      </w:r>
      <w:r w:rsidRPr="00B309B8">
        <w:rPr>
          <w:lang w:val="en-GB"/>
        </w:rPr>
        <w:t xml:space="preserve">Pearson correlation coefficients </w:t>
      </w:r>
      <w:r>
        <w:rPr>
          <w:lang w:val="en-GB"/>
        </w:rPr>
        <w:t>is used</w:t>
      </w:r>
      <w:r w:rsidRPr="00B309B8">
        <w:rPr>
          <w:lang w:val="en-GB"/>
        </w:rPr>
        <w:t xml:space="preserve"> to pinpoint the strongest predictive relationships.</w:t>
      </w:r>
      <w:r>
        <w:rPr>
          <w:lang w:val="en-GB"/>
        </w:rPr>
        <w:t xml:space="preserve"> </w:t>
      </w:r>
      <w:r w:rsidRPr="00B309B8">
        <w:rPr>
          <w:lang w:val="en-GB"/>
        </w:rPr>
        <w:t>This method helps in quantifying how sentiment, as expressed through various metrics, aligns with and potentially influences future price changes</w:t>
      </w:r>
      <w:r>
        <w:rPr>
          <w:lang w:val="en-GB"/>
        </w:rPr>
        <w:t>.</w:t>
      </w:r>
    </w:p>
    <w:p w14:paraId="43ED6EEC" w14:textId="68A6FE68" w:rsidR="00E93D48" w:rsidRDefault="00E93D48" w:rsidP="00E93D48">
      <w:pPr>
        <w:pStyle w:val="Heading3"/>
        <w:rPr>
          <w:lang w:val="en-GB"/>
        </w:rPr>
      </w:pPr>
      <w:r>
        <w:rPr>
          <w:lang w:val="en-GB"/>
        </w:rPr>
        <w:t>Linear Regression</w:t>
      </w:r>
    </w:p>
    <w:p w14:paraId="44411C11" w14:textId="7D4180FB" w:rsidR="00B309B8" w:rsidRPr="00B309B8" w:rsidRDefault="00B309B8" w:rsidP="00B309B8">
      <w:pPr>
        <w:rPr>
          <w:lang w:val="en-GB"/>
        </w:rPr>
      </w:pPr>
      <w:r w:rsidRPr="00B309B8">
        <w:rPr>
          <w:lang w:val="en-GB"/>
        </w:rPr>
        <w:t xml:space="preserve">Linear regression in this context utilizes the Ordinary Least Squares (OLS) method from the </w:t>
      </w:r>
      <w:proofErr w:type="spellStart"/>
      <w:r w:rsidRPr="00B309B8">
        <w:rPr>
          <w:lang w:val="en-GB"/>
        </w:rPr>
        <w:t>statsmodels</w:t>
      </w:r>
      <w:proofErr w:type="spellEnd"/>
      <w:r w:rsidRPr="00B309B8">
        <w:rPr>
          <w:lang w:val="en-GB"/>
        </w:rPr>
        <w:t xml:space="preserve"> library to forecast cryptocurrency price changes based on sentiment scores. This model assumes a linear relationship between the </w:t>
      </w:r>
      <w:r w:rsidRPr="00B309B8">
        <w:rPr>
          <w:lang w:val="en-GB"/>
        </w:rPr>
        <w:lastRenderedPageBreak/>
        <w:t>independent variable (sentiment scores) and the dependent variable (price changes). The strength of this approach lies in its straightforwardness and the interpretability of its results, which indicate how sentiment scores quantitatively impact price changes in the market.</w:t>
      </w:r>
    </w:p>
    <w:p w14:paraId="7390B3A7" w14:textId="7AD42010" w:rsidR="00E93D48" w:rsidRPr="00E93D48" w:rsidRDefault="00E93D48" w:rsidP="00E93D48">
      <w:pPr>
        <w:pStyle w:val="Heading3"/>
        <w:rPr>
          <w:lang w:val="en-GB"/>
        </w:rPr>
      </w:pPr>
      <w:r>
        <w:rPr>
          <w:lang w:val="en-GB"/>
        </w:rPr>
        <w:t>Random Forest</w:t>
      </w:r>
    </w:p>
    <w:p w14:paraId="585C3A94" w14:textId="680ADADB" w:rsidR="00585540" w:rsidRDefault="00B309B8" w:rsidP="00E93D48">
      <w:pPr>
        <w:pStyle w:val="ListParagraph"/>
        <w:ind w:left="0"/>
        <w:rPr>
          <w:lang w:val="en-GB"/>
        </w:rPr>
      </w:pPr>
      <w:r w:rsidRPr="00B309B8">
        <w:rPr>
          <w:lang w:val="en-GB"/>
        </w:rPr>
        <w:t xml:space="preserve">The Random Forest model employs the </w:t>
      </w:r>
      <w:proofErr w:type="spellStart"/>
      <w:r w:rsidRPr="00B309B8">
        <w:rPr>
          <w:lang w:val="en-GB"/>
        </w:rPr>
        <w:t>RandomForestRegressor</w:t>
      </w:r>
      <w:proofErr w:type="spellEnd"/>
      <w:r w:rsidRPr="00B309B8">
        <w:rPr>
          <w:lang w:val="en-GB"/>
        </w:rPr>
        <w:t xml:space="preserve"> for predicting cryptocurrency price changes using sentiment data. This approach is non-linear, allowing it to model more complex relationships than linear models. Random Forest uses an ensemble learning technique, which involves the construction of multiple decision trees during training and outputs the mean prediction of the individual trees. This method enhances the robustness and accuracy of predictions by reducing the risk of overfitting to the training data and improving performance on unseen data.</w:t>
      </w:r>
    </w:p>
    <w:p w14:paraId="4018AFF0" w14:textId="3FFF3539" w:rsidR="00B309B8" w:rsidRPr="00B309B8" w:rsidRDefault="00B309B8" w:rsidP="00B309B8">
      <w:pPr>
        <w:pStyle w:val="Heading2"/>
        <w:rPr>
          <w:lang w:val="en-GB"/>
        </w:rPr>
      </w:pPr>
      <w:r>
        <w:rPr>
          <w:lang w:val="en-GB"/>
        </w:rPr>
        <w:t>Splitting</w:t>
      </w:r>
    </w:p>
    <w:p w14:paraId="1DAA8FEA" w14:textId="10270E32" w:rsidR="00585540" w:rsidRPr="00585540" w:rsidRDefault="00B309B8" w:rsidP="00E93D48">
      <w:pPr>
        <w:pStyle w:val="ListParagraph"/>
        <w:ind w:left="0"/>
        <w:rPr>
          <w:lang w:val="en-GB"/>
        </w:rPr>
      </w:pPr>
      <w:r w:rsidRPr="00B309B8">
        <w:rPr>
          <w:lang w:val="en-GB"/>
        </w:rPr>
        <w:t xml:space="preserve">Linear regression and random forest models are split into a training set, comprising 75% of the data, and a test set, containing the remaining 25%. This division is designed to ensure a more realistic simulation of model performance in real-world scenarios. By training the models on the larger portion of the data, they can learn and adapt to the underlying patterns and relationships between sentiment scores and cryptocurrency price changes. The smaller test set then serves as a new, unseen dataset for evaluating how well these models can generalize their predictions to new data. This approach helps to mitigate overfitting and provides a clear measure of model efficacy and predictive accuracy outside of the training sample. </w:t>
      </w:r>
    </w:p>
    <w:p w14:paraId="3112469A" w14:textId="07E8BCEA" w:rsidR="00470438" w:rsidRDefault="00470438" w:rsidP="00470438">
      <w:pPr>
        <w:pStyle w:val="Heading2"/>
        <w:rPr>
          <w:lang w:val="en-GB"/>
        </w:rPr>
      </w:pPr>
      <w:r>
        <w:rPr>
          <w:lang w:val="en-GB"/>
        </w:rPr>
        <w:t>Model Evaluation</w:t>
      </w:r>
    </w:p>
    <w:p w14:paraId="68CB8833" w14:textId="61EEB45E" w:rsidR="00107382" w:rsidRDefault="00D14846" w:rsidP="00470438">
      <w:pPr>
        <w:rPr>
          <w:lang w:val="en-CH"/>
        </w:rPr>
      </w:pPr>
      <w:r w:rsidRPr="00D14846">
        <w:rPr>
          <w:lang w:val="en-CH"/>
        </w:rPr>
        <w:t>Using the previously described data split, various performance metrics such as R-squared, mean squared error (MSE), and accuracy are calculated to determine the effectiveness of the models in predicting cryptocurrency price changes. These metrics are crucial for assessing the precision and reliability of the predictions made by the models.</w:t>
      </w:r>
    </w:p>
    <w:p w14:paraId="1935964B" w14:textId="77777777" w:rsidR="00D14846" w:rsidRPr="00D14846" w:rsidRDefault="00D14846" w:rsidP="00D14846">
      <w:pPr>
        <w:rPr>
          <w:lang w:val="en-CH"/>
        </w:rPr>
      </w:pPr>
      <w:r w:rsidRPr="00D14846">
        <w:rPr>
          <w:lang w:val="en-CH"/>
        </w:rPr>
        <w:t>To provide a thorough evaluation of model performance, two key metrics are computed: R-squared and Root Mean Squared Error (RMSE). R-squared is a statistical measure that represents the proportion of the variance in the dependent variable that is predictable from the independent variables. This metric is especially useful in comparing the fit of different predictive models, as it provides a sense of how well the unseen data points are replicated by the model. A higher R-squared value indicates a better fit to the data.</w:t>
      </w:r>
    </w:p>
    <w:p w14:paraId="37D38BF2" w14:textId="77777777" w:rsidR="00D14846" w:rsidRPr="00D14846" w:rsidRDefault="00D14846" w:rsidP="00D14846">
      <w:pPr>
        <w:rPr>
          <w:lang w:val="en-CH"/>
        </w:rPr>
      </w:pPr>
    </w:p>
    <w:p w14:paraId="7BE1627C" w14:textId="6A263CCA" w:rsidR="00D14846" w:rsidRPr="00D14846" w:rsidRDefault="00D14846" w:rsidP="00D14846">
      <w:pPr>
        <w:rPr>
          <w:lang w:val="en-CH"/>
        </w:rPr>
      </w:pPr>
      <w:r w:rsidRPr="00D14846">
        <w:rPr>
          <w:lang w:val="en-CH"/>
        </w:rPr>
        <w:t xml:space="preserve">Root Mean Squared Error (RMSE), on the other hand, measures the average magnitude of the </w:t>
      </w:r>
      <w:r w:rsidRPr="00D14846">
        <w:rPr>
          <w:lang w:val="en-CH"/>
        </w:rPr>
        <w:t>errors between predicted and observed values, providing a clear indication of prediction accuracy. Unlike R-squared, RMSE offers more direct insight into the actual differences in predicted vs. actual values, with a lower RMSE reflecting higher accuracy.</w:t>
      </w:r>
    </w:p>
    <w:p w14:paraId="6034D207" w14:textId="108C1C4C" w:rsidR="00D14846" w:rsidRPr="00107382" w:rsidRDefault="00D14846" w:rsidP="00D14846">
      <w:pPr>
        <w:rPr>
          <w:lang w:val="en-CH"/>
        </w:rPr>
      </w:pPr>
      <w:r w:rsidRPr="00D14846">
        <w:rPr>
          <w:lang w:val="en-CH"/>
        </w:rPr>
        <w:t xml:space="preserve">Together, R-squared and RMSE provide a comprehensive view of model performance, highlighting both the accuracy and efficiency of the models in terms of their predictive capabilities. By </w:t>
      </w:r>
      <w:proofErr w:type="spellStart"/>
      <w:r w:rsidRPr="00D14846">
        <w:rPr>
          <w:lang w:val="en-CH"/>
        </w:rPr>
        <w:t>analyzing</w:t>
      </w:r>
      <w:proofErr w:type="spellEnd"/>
      <w:r w:rsidRPr="00D14846">
        <w:rPr>
          <w:lang w:val="en-CH"/>
        </w:rPr>
        <w:t xml:space="preserve"> these metrics, we can fine-tune the models to improve their predictive accuracy, adjust the complexity of the model if necessary, and better understand the dynamics of the factors influencing cryptocurrency prices.</w:t>
      </w:r>
    </w:p>
    <w:p w14:paraId="5E5227E2" w14:textId="77CE3304" w:rsidR="00C15351" w:rsidRDefault="00C15351" w:rsidP="00C15351">
      <w:pPr>
        <w:pStyle w:val="Heading1"/>
      </w:pPr>
      <w:r w:rsidRPr="00C15351">
        <w:t>A description of the data set (where it comes from, how it was cleaned, etc...)</w:t>
      </w:r>
    </w:p>
    <w:p w14:paraId="69E61E6A" w14:textId="0357ECFB" w:rsidR="00383D0E" w:rsidRDefault="00383D0E" w:rsidP="00383D0E">
      <w:pPr>
        <w:rPr>
          <w:lang w:val="en-GB"/>
        </w:rPr>
      </w:pPr>
      <w:r w:rsidRPr="00383D0E">
        <w:rPr>
          <w:lang w:val="en-GB"/>
        </w:rPr>
        <w:t>The dataset for this research is derived from a comprehensive collection of cryptocurrency-related news articles and financial data, spanning multiple sources. The data is obtained through various APIs that provide both historical and real-time data concerning cryptocurrency market dynamics and news sentiment. This information forms the backbone of the analysis, offering insights into the impact of market sentiment on cryptocurrency prices.</w:t>
      </w:r>
    </w:p>
    <w:p w14:paraId="320D7808" w14:textId="17C8C3A1" w:rsidR="00E93D48" w:rsidRPr="00383D0E" w:rsidRDefault="00E93D48" w:rsidP="00383D0E">
      <w:pPr>
        <w:rPr>
          <w:lang w:val="en-GB"/>
        </w:rPr>
      </w:pPr>
      <w:r w:rsidRPr="00413FAD">
        <w:rPr>
          <w:lang w:val="en-GB"/>
        </w:rPr>
        <w:drawing>
          <wp:inline distT="0" distB="0" distL="0" distR="0" wp14:anchorId="0C05AF9D" wp14:editId="382DEE9E">
            <wp:extent cx="2775585" cy="335915"/>
            <wp:effectExtent l="0" t="0" r="5715" b="6985"/>
            <wp:docPr id="102442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0942" name=""/>
                    <pic:cNvPicPr/>
                  </pic:nvPicPr>
                  <pic:blipFill>
                    <a:blip r:embed="rId9"/>
                    <a:stretch>
                      <a:fillRect/>
                    </a:stretch>
                  </pic:blipFill>
                  <pic:spPr>
                    <a:xfrm>
                      <a:off x="0" y="0"/>
                      <a:ext cx="2775585" cy="335915"/>
                    </a:xfrm>
                    <a:prstGeom prst="rect">
                      <a:avLst/>
                    </a:prstGeom>
                  </pic:spPr>
                </pic:pic>
              </a:graphicData>
            </a:graphic>
          </wp:inline>
        </w:drawing>
      </w:r>
    </w:p>
    <w:p w14:paraId="74DB5033" w14:textId="34A8818D" w:rsidR="00383D0E" w:rsidRDefault="00383D0E" w:rsidP="00383D0E">
      <w:pPr>
        <w:pStyle w:val="Heading1"/>
      </w:pPr>
      <w:r>
        <w:t>Implementation</w:t>
      </w:r>
    </w:p>
    <w:p w14:paraId="3F965C69" w14:textId="77777777" w:rsidR="00470438" w:rsidRPr="00383D0E" w:rsidRDefault="00470438" w:rsidP="00470438">
      <w:pPr>
        <w:pStyle w:val="Heading2"/>
        <w:rPr>
          <w:lang w:val="en-GB"/>
        </w:rPr>
      </w:pPr>
      <w:r w:rsidRPr="00383D0E">
        <w:rPr>
          <w:lang w:val="en-GB"/>
        </w:rPr>
        <w:t>Fetching and Processing Data</w:t>
      </w:r>
    </w:p>
    <w:p w14:paraId="06640343" w14:textId="77777777" w:rsidR="00470438" w:rsidRDefault="00470438" w:rsidP="00470438">
      <w:pPr>
        <w:rPr>
          <w:lang w:val="en-GB"/>
        </w:rPr>
      </w:pPr>
      <w:r w:rsidRPr="00383D0E">
        <w:rPr>
          <w:lang w:val="en-GB"/>
        </w:rPr>
        <w:t>Multiple API classes (</w:t>
      </w:r>
      <w:proofErr w:type="spellStart"/>
      <w:r w:rsidRPr="00383D0E">
        <w:rPr>
          <w:lang w:val="en-GB"/>
        </w:rPr>
        <w:t>NewsAPI</w:t>
      </w:r>
      <w:proofErr w:type="spellEnd"/>
      <w:r w:rsidRPr="00383D0E">
        <w:rPr>
          <w:lang w:val="en-GB"/>
        </w:rPr>
        <w:t xml:space="preserve">, </w:t>
      </w:r>
      <w:proofErr w:type="spellStart"/>
      <w:r w:rsidRPr="00383D0E">
        <w:rPr>
          <w:lang w:val="en-GB"/>
        </w:rPr>
        <w:t>CryptoPanicAPI</w:t>
      </w:r>
      <w:proofErr w:type="spellEnd"/>
      <w:r w:rsidRPr="00383D0E">
        <w:rPr>
          <w:lang w:val="en-GB"/>
        </w:rPr>
        <w:t xml:space="preserve">, </w:t>
      </w:r>
      <w:proofErr w:type="spellStart"/>
      <w:r w:rsidRPr="00383D0E">
        <w:rPr>
          <w:lang w:val="en-GB"/>
        </w:rPr>
        <w:t>CryptoDataFetcher</w:t>
      </w:r>
      <w:proofErr w:type="spellEnd"/>
      <w:r w:rsidRPr="00383D0E">
        <w:rPr>
          <w:lang w:val="en-GB"/>
        </w:rPr>
        <w:t xml:space="preserve">, etc.) fetch cryptocurrency prices and news from various sources. For instance, </w:t>
      </w:r>
      <w:proofErr w:type="spellStart"/>
      <w:r w:rsidRPr="00383D0E">
        <w:rPr>
          <w:lang w:val="en-GB"/>
        </w:rPr>
        <w:t>CryptoDataFetcher</w:t>
      </w:r>
      <w:proofErr w:type="spellEnd"/>
      <w:r w:rsidRPr="00383D0E">
        <w:rPr>
          <w:lang w:val="en-GB"/>
        </w:rPr>
        <w:t xml:space="preserve"> retrieves historical price data using the </w:t>
      </w:r>
      <w:proofErr w:type="spellStart"/>
      <w:r w:rsidRPr="00383D0E">
        <w:rPr>
          <w:lang w:val="en-GB"/>
        </w:rPr>
        <w:t>Coinranking</w:t>
      </w:r>
      <w:proofErr w:type="spellEnd"/>
      <w:r w:rsidRPr="00383D0E">
        <w:rPr>
          <w:lang w:val="en-GB"/>
        </w:rPr>
        <w:t xml:space="preserve"> API, which is pivotal for </w:t>
      </w:r>
      <w:proofErr w:type="spellStart"/>
      <w:r w:rsidRPr="00383D0E">
        <w:rPr>
          <w:lang w:val="en-GB"/>
        </w:rPr>
        <w:t>analyzing</w:t>
      </w:r>
      <w:proofErr w:type="spellEnd"/>
      <w:r w:rsidRPr="00383D0E">
        <w:rPr>
          <w:lang w:val="en-GB"/>
        </w:rPr>
        <w:t xml:space="preserve"> the impact of news sentiment on price movements.</w:t>
      </w:r>
    </w:p>
    <w:p w14:paraId="0210BF0C" w14:textId="77777777" w:rsidR="00470438" w:rsidRPr="00383D0E" w:rsidRDefault="00470438" w:rsidP="00470438">
      <w:pPr>
        <w:rPr>
          <w:lang w:val="en-GB"/>
        </w:rPr>
      </w:pPr>
    </w:p>
    <w:p w14:paraId="6B9A77C9" w14:textId="77777777" w:rsidR="00470438" w:rsidRPr="00C15351" w:rsidRDefault="00470438" w:rsidP="00470438">
      <w:pPr>
        <w:pStyle w:val="Heading2"/>
        <w:rPr>
          <w:lang w:val="en-GB"/>
        </w:rPr>
      </w:pPr>
      <w:r w:rsidRPr="00C15351">
        <w:rPr>
          <w:lang w:val="en-GB"/>
        </w:rPr>
        <w:t>Sentiment Analysis</w:t>
      </w:r>
    </w:p>
    <w:p w14:paraId="1FF25940" w14:textId="77777777" w:rsidR="00470438" w:rsidRDefault="00470438" w:rsidP="00470438">
      <w:pPr>
        <w:rPr>
          <w:lang w:val="en-GB"/>
        </w:rPr>
      </w:pPr>
      <w:r w:rsidRPr="00DB0116">
        <w:rPr>
          <w:lang w:val="en-GB"/>
        </w:rPr>
        <w:t>The sentiment analysis is performed using a pretrained BERT model (Bidirectional Encoder Representations from Transformers) specifically tailored for financial sentiment analysis.</w:t>
      </w:r>
    </w:p>
    <w:p w14:paraId="13AB8C89" w14:textId="77777777" w:rsidR="00470438" w:rsidRDefault="00470438" w:rsidP="00470438">
      <w:pPr>
        <w:rPr>
          <w:lang w:val="en-GB"/>
        </w:rPr>
      </w:pPr>
    </w:p>
    <w:p w14:paraId="155C32FB" w14:textId="77777777" w:rsidR="00470438" w:rsidRPr="00383D0E" w:rsidRDefault="00470438" w:rsidP="00470438">
      <w:pPr>
        <w:rPr>
          <w:lang w:val="en-GB"/>
        </w:rPr>
      </w:pPr>
      <w:r w:rsidRPr="00383D0E">
        <w:rPr>
          <w:lang w:val="en-GB"/>
        </w:rPr>
        <w:t>Sentiment Analysis</w:t>
      </w:r>
    </w:p>
    <w:p w14:paraId="0D1C7618" w14:textId="77777777" w:rsidR="00470438" w:rsidRPr="00383D0E" w:rsidRDefault="00470438" w:rsidP="00470438">
      <w:pPr>
        <w:rPr>
          <w:lang w:val="en-GB"/>
        </w:rPr>
      </w:pPr>
      <w:r w:rsidRPr="00383D0E">
        <w:rPr>
          <w:lang w:val="en-GB"/>
        </w:rPr>
        <w:t xml:space="preserve">The </w:t>
      </w:r>
      <w:proofErr w:type="spellStart"/>
      <w:r w:rsidRPr="00383D0E">
        <w:rPr>
          <w:lang w:val="en-GB"/>
        </w:rPr>
        <w:t>SentimentAnalyzer</w:t>
      </w:r>
      <w:proofErr w:type="spellEnd"/>
      <w:r w:rsidRPr="00383D0E">
        <w:rPr>
          <w:lang w:val="en-GB"/>
        </w:rPr>
        <w:t xml:space="preserve"> uses the BERT model (via the transformers library) to compute sentiment scores from news headlines, which are later correlated with price changes to explore potential predictive power.</w:t>
      </w:r>
    </w:p>
    <w:p w14:paraId="17EB1EF5" w14:textId="77777777" w:rsidR="00470438" w:rsidRPr="00383D0E" w:rsidRDefault="00470438" w:rsidP="00470438">
      <w:pPr>
        <w:rPr>
          <w:lang w:val="en-GB"/>
        </w:rPr>
      </w:pPr>
      <w:r w:rsidRPr="00383D0E">
        <w:rPr>
          <w:lang w:val="en-GB"/>
        </w:rPr>
        <w:t>Integration and Execution</w:t>
      </w:r>
    </w:p>
    <w:p w14:paraId="2F56B036" w14:textId="77777777" w:rsidR="00470438" w:rsidRDefault="00470438" w:rsidP="00470438">
      <w:pPr>
        <w:rPr>
          <w:lang w:val="en-GB"/>
        </w:rPr>
      </w:pPr>
    </w:p>
    <w:p w14:paraId="2BB2D7CB" w14:textId="77777777" w:rsidR="00470438" w:rsidRPr="00DB0116" w:rsidRDefault="00470438" w:rsidP="00470438">
      <w:pPr>
        <w:rPr>
          <w:lang w:val="en-CH"/>
        </w:rPr>
      </w:pPr>
      <w:r w:rsidRPr="00DB0116">
        <w:rPr>
          <w:lang w:val="en-CH"/>
        </w:rPr>
        <w:lastRenderedPageBreak/>
        <w:t xml:space="preserve">The </w:t>
      </w:r>
      <w:proofErr w:type="spellStart"/>
      <w:r w:rsidRPr="00DB0116">
        <w:rPr>
          <w:b/>
          <w:bCs/>
          <w:lang w:val="en-CH"/>
        </w:rPr>
        <w:t>SentimentAnalyzer</w:t>
      </w:r>
      <w:proofErr w:type="spellEnd"/>
      <w:r w:rsidRPr="00DB0116">
        <w:rPr>
          <w:lang w:val="en-CH"/>
        </w:rPr>
        <w:t xml:space="preserve"> class uses the </w:t>
      </w:r>
      <w:proofErr w:type="spellStart"/>
      <w:r w:rsidRPr="00DB0116">
        <w:rPr>
          <w:lang w:val="en-CH"/>
        </w:rPr>
        <w:t>ProsusAI</w:t>
      </w:r>
      <w:proofErr w:type="spellEnd"/>
      <w:r w:rsidRPr="00DB0116">
        <w:rPr>
          <w:lang w:val="en-CH"/>
        </w:rPr>
        <w:t>/</w:t>
      </w:r>
      <w:proofErr w:type="spellStart"/>
      <w:r w:rsidRPr="00DB0116">
        <w:rPr>
          <w:lang w:val="en-CH"/>
        </w:rPr>
        <w:t>FinBERT</w:t>
      </w:r>
      <w:proofErr w:type="spellEnd"/>
      <w:r w:rsidRPr="00DB0116">
        <w:rPr>
          <w:lang w:val="en-CH"/>
        </w:rPr>
        <w:t xml:space="preserve"> model. </w:t>
      </w:r>
      <w:proofErr w:type="spellStart"/>
      <w:r w:rsidRPr="00DB0116">
        <w:rPr>
          <w:lang w:val="en-CH"/>
        </w:rPr>
        <w:t>FinBERT</w:t>
      </w:r>
      <w:proofErr w:type="spellEnd"/>
      <w:r w:rsidRPr="00DB0116">
        <w:rPr>
          <w:lang w:val="en-CH"/>
        </w:rPr>
        <w:t xml:space="preserve"> is a language model based on BERT, further pre-trained on a financial corpus to better handle the unique vocabulary and expressions used in financial texts [</w:t>
      </w:r>
      <w:r>
        <w:rPr>
          <w:lang w:val="en-CH"/>
        </w:rPr>
        <w:t>9</w:t>
      </w:r>
      <w:r w:rsidRPr="00DB0116">
        <w:rPr>
          <w:lang w:val="en-CH"/>
        </w:rPr>
        <w:t xml:space="preserve">]. This model is fine-tuned for financial sentiment analysis, making it particularly suitable for </w:t>
      </w:r>
      <w:proofErr w:type="spellStart"/>
      <w:r w:rsidRPr="00DB0116">
        <w:rPr>
          <w:lang w:val="en-CH"/>
        </w:rPr>
        <w:t>analyzing</w:t>
      </w:r>
      <w:proofErr w:type="spellEnd"/>
      <w:r w:rsidRPr="00DB0116">
        <w:rPr>
          <w:lang w:val="en-CH"/>
        </w:rPr>
        <w:t xml:space="preserve"> sentiment in cryptocurrency-related news articles.</w:t>
      </w:r>
    </w:p>
    <w:p w14:paraId="070D47DD" w14:textId="77777777" w:rsidR="00470438" w:rsidRPr="00DB0116" w:rsidRDefault="00470438" w:rsidP="00470438">
      <w:pPr>
        <w:rPr>
          <w:lang w:val="en-CH"/>
        </w:rPr>
      </w:pPr>
      <w:r w:rsidRPr="00DB0116">
        <w:rPr>
          <w:lang w:val="en-CH"/>
        </w:rPr>
        <w:t xml:space="preserve">The class initializes a tokenizer and model from the pretrained </w:t>
      </w:r>
      <w:proofErr w:type="spellStart"/>
      <w:r w:rsidRPr="00DB0116">
        <w:rPr>
          <w:lang w:val="en-CH"/>
        </w:rPr>
        <w:t>FinBERT</w:t>
      </w:r>
      <w:proofErr w:type="spellEnd"/>
      <w:r w:rsidRPr="00DB0116">
        <w:rPr>
          <w:lang w:val="en-CH"/>
        </w:rPr>
        <w:t xml:space="preserve"> model. If a GPU is available, the model is loaded onto it to speed up the computations.</w:t>
      </w:r>
    </w:p>
    <w:p w14:paraId="238A96D8" w14:textId="77777777" w:rsidR="00470438" w:rsidRDefault="00470438" w:rsidP="00470438">
      <w:pPr>
        <w:rPr>
          <w:lang w:val="en-CH"/>
        </w:rPr>
      </w:pPr>
    </w:p>
    <w:p w14:paraId="16C9A0BB" w14:textId="77777777" w:rsidR="00470438" w:rsidRDefault="00470438" w:rsidP="00470438">
      <w:pPr>
        <w:rPr>
          <w:lang w:val="en-CH"/>
        </w:rPr>
      </w:pPr>
      <w:r w:rsidRPr="00DB0116">
        <w:rPr>
          <w:lang w:val="en-CH"/>
        </w:rPr>
        <w:t xml:space="preserve">The </w:t>
      </w:r>
      <w:proofErr w:type="spellStart"/>
      <w:r w:rsidRPr="00DB0116">
        <w:rPr>
          <w:lang w:val="en-CH"/>
        </w:rPr>
        <w:t>predict_sentiment_batch</w:t>
      </w:r>
      <w:proofErr w:type="spellEnd"/>
      <w:r w:rsidRPr="00DB0116">
        <w:rPr>
          <w:lang w:val="en-CH"/>
        </w:rPr>
        <w:t xml:space="preserve"> method processes the text data in batches. This is crucial for handling large datasets efficiently. Text data is tokenized, converted to tensors, and processed in batches. If a GPU is available, the tensors are moved to the GPU. The model predicts sentiment scores, which are then converted into probabilities using a </w:t>
      </w:r>
      <w:proofErr w:type="spellStart"/>
      <w:r w:rsidRPr="00DB0116">
        <w:rPr>
          <w:lang w:val="en-CH"/>
        </w:rPr>
        <w:t>softmax</w:t>
      </w:r>
      <w:proofErr w:type="spellEnd"/>
      <w:r w:rsidRPr="00DB0116">
        <w:rPr>
          <w:lang w:val="en-CH"/>
        </w:rPr>
        <w:t xml:space="preserve"> function. These probabilities represent the sentiment scores for each text entry.</w:t>
      </w:r>
    </w:p>
    <w:p w14:paraId="5027EB9E" w14:textId="77777777" w:rsidR="00470438" w:rsidRPr="00DB0116" w:rsidRDefault="00470438" w:rsidP="00470438">
      <w:pPr>
        <w:rPr>
          <w:lang w:val="en-CH"/>
        </w:rPr>
      </w:pPr>
    </w:p>
    <w:p w14:paraId="2686E364" w14:textId="77777777" w:rsidR="00470438" w:rsidRPr="00DB0116" w:rsidRDefault="00470438" w:rsidP="00470438">
      <w:pPr>
        <w:rPr>
          <w:lang w:val="en-CH"/>
        </w:rPr>
      </w:pPr>
      <w:r w:rsidRPr="00DB0116">
        <w:rPr>
          <w:lang w:val="en-CH"/>
        </w:rPr>
        <w:t xml:space="preserve">The </w:t>
      </w:r>
      <w:proofErr w:type="spellStart"/>
      <w:r w:rsidRPr="00DB0116">
        <w:rPr>
          <w:b/>
          <w:bCs/>
          <w:lang w:val="en-CH"/>
        </w:rPr>
        <w:t>add_sentiments_to_df</w:t>
      </w:r>
      <w:proofErr w:type="spellEnd"/>
      <w:r w:rsidRPr="00DB0116">
        <w:rPr>
          <w:lang w:val="en-CH"/>
        </w:rPr>
        <w:t xml:space="preserve"> method takes the calculated sentiment scores and integrates them into the original </w:t>
      </w:r>
      <w:proofErr w:type="spellStart"/>
      <w:r w:rsidRPr="00DB0116">
        <w:rPr>
          <w:lang w:val="en-CH"/>
        </w:rPr>
        <w:t>DataFrame</w:t>
      </w:r>
      <w:proofErr w:type="spellEnd"/>
      <w:r w:rsidRPr="00DB0116">
        <w:rPr>
          <w:lang w:val="en-CH"/>
        </w:rPr>
        <w:t xml:space="preserve"> by appending a new column. This allows the enhanced </w:t>
      </w:r>
      <w:proofErr w:type="spellStart"/>
      <w:r w:rsidRPr="00DB0116">
        <w:rPr>
          <w:lang w:val="en-CH"/>
        </w:rPr>
        <w:t>DataFrame</w:t>
      </w:r>
      <w:proofErr w:type="spellEnd"/>
      <w:r w:rsidRPr="00DB0116">
        <w:rPr>
          <w:lang w:val="en-CH"/>
        </w:rPr>
        <w:t xml:space="preserve"> to contain both the original data and the sentiment analysis results. This integration facilitates in-depth analytical reviews and straightforward visualization within the </w:t>
      </w:r>
      <w:proofErr w:type="spellStart"/>
      <w:r w:rsidRPr="00DB0116">
        <w:rPr>
          <w:lang w:val="en-CH"/>
        </w:rPr>
        <w:t>DataFrame</w:t>
      </w:r>
      <w:proofErr w:type="spellEnd"/>
      <w:r w:rsidRPr="00DB0116">
        <w:rPr>
          <w:lang w:val="en-CH"/>
        </w:rPr>
        <w:t xml:space="preserve"> structure.</w:t>
      </w:r>
    </w:p>
    <w:p w14:paraId="1FCE48C0" w14:textId="77777777" w:rsidR="00470438" w:rsidRDefault="00470438" w:rsidP="00470438">
      <w:pPr>
        <w:rPr>
          <w:lang w:val="en-CH"/>
        </w:rPr>
      </w:pPr>
      <w:r w:rsidRPr="00DB0116">
        <w:rPr>
          <w:lang w:val="en-CH"/>
        </w:rPr>
        <w:t xml:space="preserve">The resulting </w:t>
      </w:r>
      <w:proofErr w:type="spellStart"/>
      <w:r w:rsidRPr="00DB0116">
        <w:rPr>
          <w:lang w:val="en-CH"/>
        </w:rPr>
        <w:t>DataFrame</w:t>
      </w:r>
      <w:proofErr w:type="spellEnd"/>
      <w:r w:rsidRPr="00DB0116">
        <w:rPr>
          <w:lang w:val="en-CH"/>
        </w:rPr>
        <w:t xml:space="preserv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[3].</w:t>
      </w:r>
    </w:p>
    <w:p w14:paraId="47C9A3EC" w14:textId="77777777" w:rsidR="00470438" w:rsidRDefault="00470438" w:rsidP="00470438">
      <w:pPr>
        <w:rPr>
          <w:lang w:val="en-CH"/>
        </w:rPr>
      </w:pPr>
    </w:p>
    <w:p w14:paraId="1DA27B17" w14:textId="77777777" w:rsidR="00470438" w:rsidRDefault="00470438" w:rsidP="00470438">
      <w:pPr>
        <w:pStyle w:val="Heading2"/>
        <w:rPr>
          <w:lang w:val="en-CH"/>
        </w:rPr>
      </w:pPr>
      <w:r>
        <w:rPr>
          <w:lang w:val="en-CH"/>
        </w:rPr>
        <w:t>Visualisation</w:t>
      </w:r>
    </w:p>
    <w:p w14:paraId="7D58D979" w14:textId="77777777" w:rsidR="00470438" w:rsidRPr="00C15351" w:rsidRDefault="00470438" w:rsidP="00470438">
      <w:pPr>
        <w:rPr>
          <w:lang w:val="en-GB"/>
        </w:rPr>
      </w:pPr>
      <w:r w:rsidRPr="00C15351">
        <w:rPr>
          <w:lang w:val="en-GB"/>
        </w:rPr>
        <w:t>Visualizations: Utilize the Visualizations class to create graphs and charts that illustrate the relationship between sentiment and price changes, model performance, and other relevant insights.</w:t>
      </w:r>
    </w:p>
    <w:p w14:paraId="549BF908" w14:textId="77777777" w:rsidR="00470438" w:rsidRPr="00C15351" w:rsidRDefault="00470438" w:rsidP="00470438">
      <w:pPr>
        <w:rPr>
          <w:lang w:val="en-GB"/>
        </w:rPr>
      </w:pPr>
    </w:p>
    <w:p w14:paraId="7EAD8E54" w14:textId="77777777" w:rsidR="00470438" w:rsidRPr="00C15351" w:rsidRDefault="00470438" w:rsidP="00470438">
      <w:pPr>
        <w:rPr>
          <w:lang w:val="en-GB"/>
        </w:rPr>
      </w:pPr>
      <w:r w:rsidRPr="00C15351">
        <w:rPr>
          <w:lang w:val="en-GB"/>
        </w:rPr>
        <w:t>Reporting: Generate comprehensive reports that summarize findings, model performance, and potential strategies for leveraging sentiment analysis in trading.</w:t>
      </w:r>
    </w:p>
    <w:p w14:paraId="633A3854" w14:textId="77777777" w:rsidR="00470438" w:rsidRPr="00C15351" w:rsidRDefault="00470438" w:rsidP="00470438">
      <w:pPr>
        <w:rPr>
          <w:lang w:val="en-GB"/>
        </w:rPr>
      </w:pPr>
    </w:p>
    <w:p w14:paraId="4B8FEC9F" w14:textId="77777777" w:rsidR="00470438" w:rsidRDefault="00470438" w:rsidP="00470438">
      <w:pPr>
        <w:rPr>
          <w:lang w:val="en-GB"/>
        </w:rPr>
      </w:pPr>
      <w:r w:rsidRPr="00C15351">
        <w:rPr>
          <w:lang w:val="en-GB"/>
        </w:rPr>
        <w:t>By adhering to this methodology, the research aims to provide a thorough understanding of the dynamics between market sentiment and cryptocurrency prices, offering insights that could benefit investors and traders in making more informed decisions.</w:t>
      </w:r>
    </w:p>
    <w:p w14:paraId="6B755E22" w14:textId="77777777" w:rsidR="00470438" w:rsidRPr="00DB0116" w:rsidRDefault="00470438" w:rsidP="00470438">
      <w:pPr>
        <w:rPr>
          <w:lang w:val="en-GB"/>
        </w:rPr>
      </w:pPr>
    </w:p>
    <w:p w14:paraId="10A93E68" w14:textId="77777777" w:rsidR="00470438" w:rsidRPr="00DB0116" w:rsidRDefault="00470438" w:rsidP="00470438">
      <w:pPr>
        <w:rPr>
          <w:lang w:val="en-CH"/>
        </w:rPr>
      </w:pPr>
      <w:r w:rsidRPr="00DB0116">
        <w:rPr>
          <w:lang w:val="en-CH"/>
        </w:rPr>
        <w:t>Visualization and Analysis</w:t>
      </w:r>
    </w:p>
    <w:p w14:paraId="47CBDF97" w14:textId="77777777" w:rsidR="00470438" w:rsidRPr="00DB0116" w:rsidRDefault="00470438" w:rsidP="00470438">
      <w:pPr>
        <w:rPr>
          <w:lang w:val="en-CH"/>
        </w:rPr>
      </w:pPr>
      <w:r w:rsidRPr="00DB0116">
        <w:rPr>
          <w:lang w:val="en-CH"/>
        </w:rPr>
        <w:t>The relationship between cryptocurrency prices and sentiment data is visualized using the Visualizations class. This class processes and plots the data:</w:t>
      </w:r>
    </w:p>
    <w:p w14:paraId="734D8C74" w14:textId="77777777" w:rsidR="00470438" w:rsidRPr="00DB0116" w:rsidRDefault="00470438" w:rsidP="00470438">
      <w:pPr>
        <w:rPr>
          <w:lang w:val="en-CH"/>
        </w:rPr>
      </w:pPr>
    </w:p>
    <w:p w14:paraId="01122DDD" w14:textId="77777777" w:rsidR="00470438" w:rsidRPr="00DB0116" w:rsidRDefault="00470438" w:rsidP="00470438">
      <w:pPr>
        <w:rPr>
          <w:lang w:val="en-CH"/>
        </w:rPr>
      </w:pPr>
      <w:r w:rsidRPr="00DB0116">
        <w:rPr>
          <w:lang w:val="en-CH"/>
        </w:rPr>
        <w:t>Normalization of Prices:</w:t>
      </w:r>
    </w:p>
    <w:p w14:paraId="3176242B" w14:textId="77777777" w:rsidR="00470438" w:rsidRPr="00DB0116" w:rsidRDefault="00470438" w:rsidP="00470438">
      <w:pPr>
        <w:rPr>
          <w:lang w:val="en-CH"/>
        </w:rPr>
      </w:pPr>
    </w:p>
    <w:p w14:paraId="1C5657E5" w14:textId="77777777" w:rsidR="00470438" w:rsidRPr="00DB0116" w:rsidRDefault="00470438" w:rsidP="00470438">
      <w:pPr>
        <w:rPr>
          <w:lang w:val="en-CH"/>
        </w:rPr>
      </w:pPr>
      <w:r w:rsidRPr="00DB0116">
        <w:rPr>
          <w:lang w:val="en-CH"/>
        </w:rPr>
        <w:t>Prices of various cryptocurrencies are normalized to a scale from 0 to 1. This allows for fair comparisons across different cryptocurrencies.</w:t>
      </w:r>
    </w:p>
    <w:p w14:paraId="3776BC1A" w14:textId="77777777" w:rsidR="00470438" w:rsidRPr="00DB0116" w:rsidRDefault="00470438" w:rsidP="00470438">
      <w:pPr>
        <w:rPr>
          <w:lang w:val="en-CH"/>
        </w:rPr>
      </w:pPr>
      <w:r w:rsidRPr="00DB0116">
        <w:rPr>
          <w:lang w:val="en-CH"/>
        </w:rPr>
        <w:t>Data Aggregation:</w:t>
      </w:r>
    </w:p>
    <w:p w14:paraId="611B13B6" w14:textId="77777777" w:rsidR="00470438" w:rsidRPr="00DB0116" w:rsidRDefault="00470438" w:rsidP="00470438">
      <w:pPr>
        <w:rPr>
          <w:lang w:val="en-CH"/>
        </w:rPr>
      </w:pPr>
    </w:p>
    <w:p w14:paraId="66D0229A" w14:textId="77777777" w:rsidR="00470438" w:rsidRPr="00DB0116" w:rsidRDefault="00470438" w:rsidP="00470438">
      <w:pPr>
        <w:rPr>
          <w:lang w:val="en-CH"/>
        </w:rPr>
      </w:pPr>
      <w:r w:rsidRPr="00DB0116">
        <w:rPr>
          <w:lang w:val="en-CH"/>
        </w:rPr>
        <w:t>Sentiment and price data are grouped into regular intervals (e.g., hourly or daily). This ensures that each sentiment score directly corresponds to a price point.</w:t>
      </w:r>
    </w:p>
    <w:p w14:paraId="59CC66F4" w14:textId="77777777" w:rsidR="00470438" w:rsidRPr="00DB0116" w:rsidRDefault="00470438" w:rsidP="00470438">
      <w:pPr>
        <w:rPr>
          <w:lang w:val="en-CH"/>
        </w:rPr>
      </w:pPr>
      <w:r w:rsidRPr="00DB0116">
        <w:rPr>
          <w:lang w:val="en-CH"/>
        </w:rPr>
        <w:t>Plotting:</w:t>
      </w:r>
    </w:p>
    <w:p w14:paraId="119685E5" w14:textId="77777777" w:rsidR="00470438" w:rsidRPr="00DB0116" w:rsidRDefault="00470438" w:rsidP="00470438">
      <w:pPr>
        <w:rPr>
          <w:lang w:val="en-CH"/>
        </w:rPr>
      </w:pPr>
    </w:p>
    <w:p w14:paraId="569B6134" w14:textId="77777777" w:rsidR="00470438" w:rsidRDefault="00470438" w:rsidP="00470438">
      <w:pPr>
        <w:rPr>
          <w:lang w:val="en-CH"/>
        </w:rPr>
      </w:pPr>
      <w:r w:rsidRPr="00DB0116">
        <w:rPr>
          <w:lang w:val="en-CH"/>
        </w:rPr>
        <w:t xml:space="preserve">The </w:t>
      </w:r>
      <w:proofErr w:type="spellStart"/>
      <w:r w:rsidRPr="00DB0116">
        <w:rPr>
          <w:lang w:val="en-CH"/>
        </w:rPr>
        <w:t>plot_normalized_price_and_sentiment</w:t>
      </w:r>
      <w:proofErr w:type="spellEnd"/>
      <w:r w:rsidRPr="00DB0116">
        <w:rPr>
          <w:lang w:val="en-CH"/>
        </w:rPr>
        <w:t xml:space="preserve"> function creates dual-axis charts that display both price and sentiment over time. These visualizations help identify whether changes in sentiment align with shifts in price trends.</w:t>
      </w:r>
    </w:p>
    <w:p w14:paraId="21ECFEE1" w14:textId="77777777" w:rsidR="00470438" w:rsidRDefault="00470438" w:rsidP="00470438">
      <w:pPr>
        <w:rPr>
          <w:lang w:val="en-CH"/>
        </w:rPr>
      </w:pPr>
    </w:p>
    <w:p w14:paraId="4C7C8CD3" w14:textId="16F7607B" w:rsidR="00470438" w:rsidRPr="00470438" w:rsidRDefault="00470438" w:rsidP="00470438">
      <w:pPr>
        <w:pStyle w:val="Heading2"/>
        <w:rPr>
          <w:lang w:val="en-CH"/>
        </w:rPr>
      </w:pPr>
      <w:r w:rsidRPr="00DB0116">
        <w:rPr>
          <w:lang w:val="en-CH"/>
        </w:rPr>
        <w:t>Predictive Analysis</w:t>
      </w:r>
    </w:p>
    <w:p w14:paraId="61336114" w14:textId="77777777" w:rsidR="00470438" w:rsidRPr="00DB0116" w:rsidRDefault="00470438" w:rsidP="00470438">
      <w:pPr>
        <w:rPr>
          <w:lang w:val="en-CH"/>
        </w:rPr>
      </w:pPr>
      <w:r w:rsidRPr="00DB0116">
        <w:rPr>
          <w:lang w:val="en-CH"/>
        </w:rPr>
        <w:t>Predictive models are applied to forecast future price changes based on sentiment data:</w:t>
      </w:r>
    </w:p>
    <w:p w14:paraId="0B2021B9" w14:textId="77777777" w:rsidR="00470438" w:rsidRPr="00DB0116" w:rsidRDefault="00470438" w:rsidP="00470438">
      <w:pPr>
        <w:rPr>
          <w:lang w:val="en-CH"/>
        </w:rPr>
      </w:pPr>
    </w:p>
    <w:p w14:paraId="1BBB5B63" w14:textId="77777777" w:rsidR="00470438" w:rsidRPr="00DB0116" w:rsidRDefault="00470438" w:rsidP="00470438">
      <w:pPr>
        <w:rPr>
          <w:lang w:val="en-CH"/>
        </w:rPr>
      </w:pPr>
    </w:p>
    <w:p w14:paraId="7DADB788" w14:textId="77777777" w:rsidR="00470438" w:rsidRPr="00C15351" w:rsidRDefault="00470438" w:rsidP="00470438">
      <w:pPr>
        <w:pStyle w:val="Heading2"/>
        <w:rPr>
          <w:lang w:val="en-GB"/>
        </w:rPr>
      </w:pPr>
      <w:r w:rsidRPr="00C15351">
        <w:rPr>
          <w:lang w:val="en-GB"/>
        </w:rPr>
        <w:t>Feature Engineering</w:t>
      </w:r>
      <w:r>
        <w:rPr>
          <w:lang w:val="en-GB"/>
        </w:rPr>
        <w:t xml:space="preserve"> - Lag</w:t>
      </w:r>
    </w:p>
    <w:p w14:paraId="0C66E30E" w14:textId="77777777" w:rsidR="00470438" w:rsidRPr="00C15351" w:rsidRDefault="00470438" w:rsidP="00470438">
      <w:pPr>
        <w:rPr>
          <w:lang w:val="en-GB"/>
        </w:rPr>
      </w:pPr>
      <w:r w:rsidRPr="00C15351">
        <w:rPr>
          <w:lang w:val="en-GB"/>
        </w:rPr>
        <w:t>To explore the potential time-delayed effect of sentiment on prices, lag features are created where sentiment scores are shifted by various time intervals (e.g., 1 day, 3 days, 7 days). This helps in identifying the optimal time lag that could predict price movements.</w:t>
      </w:r>
    </w:p>
    <w:p w14:paraId="6221534B" w14:textId="77777777" w:rsidR="00470438" w:rsidRPr="00DB0116" w:rsidRDefault="00470438" w:rsidP="00470438">
      <w:pPr>
        <w:rPr>
          <w:lang w:val="en-GB"/>
        </w:rPr>
      </w:pPr>
      <w:r w:rsidRPr="00DB0116">
        <w:rPr>
          <w:lang w:val="en-GB"/>
        </w:rPr>
        <w:t>Lag Analysis</w:t>
      </w:r>
    </w:p>
    <w:p w14:paraId="338561D4" w14:textId="77777777" w:rsidR="00470438" w:rsidRPr="00DB0116" w:rsidRDefault="00470438" w:rsidP="00470438">
      <w:pPr>
        <w:rPr>
          <w:lang w:val="en-GB"/>
        </w:rPr>
      </w:pPr>
      <w:r w:rsidRPr="00DB0116">
        <w:rPr>
          <w:lang w:val="en-GB"/>
        </w:rPr>
        <w:t>The code performs a comprehensive analysis of the relationship between market sentiment and cryptocurrency price changes using various time lags:</w:t>
      </w:r>
    </w:p>
    <w:p w14:paraId="1F06C5FA" w14:textId="77777777" w:rsidR="00470438" w:rsidRPr="00DB0116" w:rsidRDefault="00470438" w:rsidP="00470438">
      <w:pPr>
        <w:rPr>
          <w:lang w:val="en-GB"/>
        </w:rPr>
      </w:pPr>
    </w:p>
    <w:p w14:paraId="61E5D7FE" w14:textId="77777777" w:rsidR="00470438" w:rsidRPr="00DB0116" w:rsidRDefault="00470438" w:rsidP="00470438">
      <w:pPr>
        <w:rPr>
          <w:lang w:val="en-GB"/>
        </w:rPr>
      </w:pPr>
      <w:r w:rsidRPr="00DB0116">
        <w:rPr>
          <w:lang w:val="en-GB"/>
        </w:rPr>
        <w:t>Shifting Sentiment Data:</w:t>
      </w:r>
    </w:p>
    <w:p w14:paraId="499C12C0" w14:textId="77777777" w:rsidR="00470438" w:rsidRPr="00DB0116" w:rsidRDefault="00470438" w:rsidP="00470438">
      <w:pPr>
        <w:rPr>
          <w:lang w:val="en-GB"/>
        </w:rPr>
      </w:pPr>
    </w:p>
    <w:p w14:paraId="038823AC" w14:textId="77777777" w:rsidR="00470438" w:rsidRPr="00DB0116" w:rsidRDefault="00470438" w:rsidP="00470438">
      <w:pPr>
        <w:rPr>
          <w:lang w:val="en-GB"/>
        </w:rPr>
      </w:pPr>
      <w:r w:rsidRPr="00DB0116">
        <w:rPr>
          <w:lang w:val="en-GB"/>
        </w:rPr>
        <w:t>Sentiment scores are shifted backward to align with future price changes, hypothesizing that current sentiment affects future prices. Conversely, sentiment data is also shifted forward to assess if previous price changes can predict future sentiment shifts.</w:t>
      </w:r>
    </w:p>
    <w:p w14:paraId="18CD41BF" w14:textId="77777777" w:rsidR="00470438" w:rsidRPr="00DB0116" w:rsidRDefault="00470438" w:rsidP="00470438">
      <w:pPr>
        <w:rPr>
          <w:lang w:val="en-GB"/>
        </w:rPr>
      </w:pPr>
      <w:r w:rsidRPr="00DB0116">
        <w:rPr>
          <w:lang w:val="en-GB"/>
        </w:rPr>
        <w:t>Correlation and Regression Analysis:</w:t>
      </w:r>
    </w:p>
    <w:p w14:paraId="15600213" w14:textId="77777777" w:rsidR="00470438" w:rsidRPr="00DB0116" w:rsidRDefault="00470438" w:rsidP="00470438">
      <w:pPr>
        <w:rPr>
          <w:lang w:val="en-GB"/>
        </w:rPr>
      </w:pPr>
    </w:p>
    <w:p w14:paraId="1F3C4388" w14:textId="77777777" w:rsidR="00470438" w:rsidRPr="00DB0116" w:rsidRDefault="00470438" w:rsidP="00470438">
      <w:pPr>
        <w:rPr>
          <w:lang w:val="en-GB"/>
        </w:rPr>
      </w:pPr>
      <w:r w:rsidRPr="00DB0116">
        <w:rPr>
          <w:lang w:val="en-GB"/>
        </w:rPr>
        <w:lastRenderedPageBreak/>
        <w:t>For each lag configuration, the correlation between lagged sentiment and subsequent price changes is calculated. Linear regression models are then used to quantify this relationship, providing metrics such as R-squared and RMSE.</w:t>
      </w:r>
    </w:p>
    <w:p w14:paraId="65F78DD3" w14:textId="77777777" w:rsidR="00470438" w:rsidRPr="00DB0116" w:rsidRDefault="00470438" w:rsidP="00470438">
      <w:pPr>
        <w:rPr>
          <w:lang w:val="en-GB"/>
        </w:rPr>
      </w:pPr>
      <w:r w:rsidRPr="00DB0116">
        <w:rPr>
          <w:lang w:val="en-GB"/>
        </w:rPr>
        <w:t>Visualization and Output for Web:</w:t>
      </w:r>
    </w:p>
    <w:p w14:paraId="6508B430" w14:textId="77777777" w:rsidR="00470438" w:rsidRPr="00DB0116" w:rsidRDefault="00470438" w:rsidP="00470438">
      <w:pPr>
        <w:rPr>
          <w:lang w:val="en-GB"/>
        </w:rPr>
      </w:pPr>
    </w:p>
    <w:p w14:paraId="19F57BCB" w14:textId="77777777" w:rsidR="00470438" w:rsidRPr="00DB0116" w:rsidRDefault="00470438" w:rsidP="00470438">
      <w:pPr>
        <w:rPr>
          <w:lang w:val="en-GB"/>
        </w:rPr>
      </w:pPr>
      <w:r w:rsidRPr="00DB0116">
        <w:rPr>
          <w:lang w:val="en-GB"/>
        </w:rPr>
        <w:t>Relationships and correlations are plotted, optionally generating web-optimized visualizations (SVG format).</w:t>
      </w:r>
    </w:p>
    <w:p w14:paraId="799AD2DD" w14:textId="77777777" w:rsidR="00470438" w:rsidRPr="00DB0116" w:rsidRDefault="00470438" w:rsidP="00470438">
      <w:pPr>
        <w:rPr>
          <w:lang w:val="en-GB"/>
        </w:rPr>
      </w:pPr>
      <w:r w:rsidRPr="00DB0116">
        <w:rPr>
          <w:lang w:val="en-GB"/>
        </w:rPr>
        <w:t>Predictive Analysis:</w:t>
      </w:r>
    </w:p>
    <w:p w14:paraId="43986A5C" w14:textId="77777777" w:rsidR="00470438" w:rsidRPr="00DB0116" w:rsidRDefault="00470438" w:rsidP="00470438">
      <w:pPr>
        <w:rPr>
          <w:lang w:val="en-GB"/>
        </w:rPr>
      </w:pPr>
    </w:p>
    <w:p w14:paraId="493531D9" w14:textId="77777777" w:rsidR="00470438" w:rsidRDefault="00470438" w:rsidP="00470438">
      <w:pPr>
        <w:rPr>
          <w:lang w:val="en-GB"/>
        </w:rPr>
      </w:pPr>
      <w:r w:rsidRPr="00DB0116">
        <w:rPr>
          <w:lang w:val="en-GB"/>
        </w:rPr>
        <w:t xml:space="preserve">The code uses derived models to forecast future price changes based on recent sentiment data, shifted by the </w:t>
      </w:r>
      <w:proofErr w:type="spellStart"/>
      <w:r w:rsidRPr="00DB0116">
        <w:rPr>
          <w:lang w:val="en-GB"/>
        </w:rPr>
        <w:t>analyzed</w:t>
      </w:r>
      <w:proofErr w:type="spellEnd"/>
      <w:r w:rsidRPr="00DB0116">
        <w:rPr>
          <w:lang w:val="en-GB"/>
        </w:rPr>
        <w:t xml:space="preserve"> lags. These predictions are aggregated to provide a comprehensive outlook on expected price movements.</w:t>
      </w:r>
    </w:p>
    <w:p w14:paraId="18C6374A" w14:textId="77777777" w:rsidR="00470438" w:rsidRPr="00C15351" w:rsidRDefault="00470438" w:rsidP="00470438">
      <w:pPr>
        <w:rPr>
          <w:lang w:val="en-GB"/>
        </w:rPr>
      </w:pPr>
    </w:p>
    <w:p w14:paraId="599692CD" w14:textId="77777777" w:rsidR="00470438" w:rsidRPr="00470438" w:rsidRDefault="00470438" w:rsidP="00470438">
      <w:pPr>
        <w:rPr>
          <w:lang w:val="en-GB"/>
        </w:rPr>
      </w:pPr>
    </w:p>
    <w:bookmarkEnd w:id="0"/>
    <w:bookmarkEnd w:id="1"/>
    <w:bookmarkEnd w:id="2"/>
    <w:bookmarkEnd w:id="3"/>
    <w:bookmarkEnd w:id="4"/>
    <w:p w14:paraId="194CEC7F" w14:textId="043EBC70" w:rsidR="00383D0E" w:rsidRDefault="00383D0E" w:rsidP="00383D0E">
      <w:pPr>
        <w:pStyle w:val="Heading1"/>
      </w:pPr>
      <w:r>
        <w:t>Results</w:t>
      </w:r>
    </w:p>
    <w:p w14:paraId="23CADB77" w14:textId="77777777" w:rsidR="00383D0E" w:rsidRPr="00383D0E" w:rsidRDefault="00383D0E" w:rsidP="00383D0E">
      <w:pPr>
        <w:rPr>
          <w:lang w:val="en-CH"/>
        </w:rPr>
      </w:pPr>
      <w:r w:rsidRPr="00383D0E">
        <w:rPr>
          <w:lang w:val="en-CH"/>
        </w:rPr>
        <w:t>The result of the sentiment analysis project illustrates several key insights into the relationship between news sentiment and cryptocurrency price movements. Upon implementing the various data fetching, processing, and visualization techniques, we observed noticeable trends and patterns in the data.</w:t>
      </w:r>
    </w:p>
    <w:p w14:paraId="38523501" w14:textId="77777777" w:rsidR="00383D0E" w:rsidRPr="00383D0E" w:rsidRDefault="00383D0E" w:rsidP="00383D0E">
      <w:pPr>
        <w:rPr>
          <w:lang w:val="en-CH"/>
        </w:rPr>
      </w:pPr>
    </w:p>
    <w:p w14:paraId="44C839DC" w14:textId="77777777" w:rsidR="00383D0E" w:rsidRPr="00383D0E" w:rsidRDefault="00383D0E" w:rsidP="00383D0E">
      <w:pPr>
        <w:rPr>
          <w:lang w:val="en-CH"/>
        </w:rPr>
      </w:pPr>
      <w:r w:rsidRPr="00383D0E">
        <w:rPr>
          <w:lang w:val="en-CH"/>
        </w:rPr>
        <w:t xml:space="preserve">Firstly, the visualizations generated from the Visualizations class clearly highlighted the fluctuations in cryptocurrency prices in response to shifts in news sentiment. These plots showed that significant news events often coincided with sharp movements in cryptocurrency prices, suggesting a potential correlation between news sentiment and market </w:t>
      </w:r>
      <w:proofErr w:type="spellStart"/>
      <w:r w:rsidRPr="00383D0E">
        <w:rPr>
          <w:lang w:val="en-CH"/>
        </w:rPr>
        <w:t>behavior</w:t>
      </w:r>
      <w:proofErr w:type="spellEnd"/>
      <w:r w:rsidRPr="00383D0E">
        <w:rPr>
          <w:lang w:val="en-CH"/>
        </w:rPr>
        <w:t>.</w:t>
      </w:r>
    </w:p>
    <w:p w14:paraId="5060863C" w14:textId="77777777" w:rsidR="00383D0E" w:rsidRPr="00383D0E" w:rsidRDefault="00383D0E" w:rsidP="00383D0E">
      <w:pPr>
        <w:rPr>
          <w:lang w:val="en-CH"/>
        </w:rPr>
      </w:pPr>
    </w:p>
    <w:p w14:paraId="220A996B" w14:textId="77777777" w:rsidR="00383D0E" w:rsidRPr="00383D0E" w:rsidRDefault="00383D0E" w:rsidP="00383D0E">
      <w:pPr>
        <w:rPr>
          <w:lang w:val="en-CH"/>
        </w:rPr>
      </w:pPr>
      <w:r w:rsidRPr="00383D0E">
        <w:rPr>
          <w:lang w:val="en-CH"/>
        </w:rPr>
        <w:t xml:space="preserve">Through statistical analysis facilitated by </w:t>
      </w:r>
      <w:proofErr w:type="spellStart"/>
      <w:r w:rsidRPr="00383D0E">
        <w:rPr>
          <w:lang w:val="en-CH"/>
        </w:rPr>
        <w:t>statsmodels</w:t>
      </w:r>
      <w:proofErr w:type="spellEnd"/>
      <w:r w:rsidRPr="00383D0E">
        <w:rPr>
          <w:lang w:val="en-CH"/>
        </w:rPr>
        <w:t>, we quantitatively assessed the correlation and found a moderate relationship in certain instances, particularly during high-impact news days. For example, during the release of major regulatory news or breakthrough technological advancements in blockchain, there was a noticeable impact on prices, which often moved in tandem with sentiment shifts.</w:t>
      </w:r>
    </w:p>
    <w:p w14:paraId="0BAC6DC0" w14:textId="77777777" w:rsidR="00383D0E" w:rsidRPr="00383D0E" w:rsidRDefault="00383D0E" w:rsidP="00383D0E">
      <w:pPr>
        <w:rPr>
          <w:lang w:val="en-CH"/>
        </w:rPr>
      </w:pPr>
    </w:p>
    <w:p w14:paraId="70FB03FD" w14:textId="77777777" w:rsidR="00383D0E" w:rsidRPr="00383D0E" w:rsidRDefault="00383D0E" w:rsidP="00383D0E">
      <w:pPr>
        <w:rPr>
          <w:lang w:val="en-CH"/>
        </w:rPr>
      </w:pPr>
      <w:r w:rsidRPr="00383D0E">
        <w:rPr>
          <w:lang w:val="en-CH"/>
        </w:rPr>
        <w:t xml:space="preserve">Moreover, the sentiment analysis performed by the </w:t>
      </w:r>
      <w:proofErr w:type="spellStart"/>
      <w:r w:rsidRPr="00383D0E">
        <w:rPr>
          <w:lang w:val="en-CH"/>
        </w:rPr>
        <w:t>SentimentAnalyzer</w:t>
      </w:r>
      <w:proofErr w:type="spellEnd"/>
      <w:r w:rsidRPr="00383D0E">
        <w:rPr>
          <w:lang w:val="en-CH"/>
        </w:rPr>
        <w:t xml:space="preserve"> class, using advanced NLP techniques and the BERT model, provided a robust framework for understanding the emotional tone of news articles. The sentiment scores obtained were then correlated with price changes, revealing that particularly negative or positive news had a more pronounced effect on price volatility.</w:t>
      </w:r>
    </w:p>
    <w:p w14:paraId="68D4E550" w14:textId="77777777" w:rsidR="00383D0E" w:rsidRPr="00383D0E" w:rsidRDefault="00383D0E" w:rsidP="00383D0E">
      <w:pPr>
        <w:rPr>
          <w:lang w:val="en-CH"/>
        </w:rPr>
      </w:pPr>
    </w:p>
    <w:p w14:paraId="4A6E1730" w14:textId="77777777" w:rsidR="00383D0E" w:rsidRPr="00383D0E" w:rsidRDefault="00383D0E" w:rsidP="00383D0E">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p>
    <w:p w14:paraId="7C7C6034" w14:textId="77777777" w:rsidR="00383D0E" w:rsidRPr="00383D0E" w:rsidRDefault="00383D0E" w:rsidP="00383D0E">
      <w:pPr>
        <w:rPr>
          <w:lang w:val="en-CH"/>
        </w:rPr>
      </w:pPr>
    </w:p>
    <w:p w14:paraId="3EFF87C6" w14:textId="4A83ADF1" w:rsidR="00383D0E"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w:t>
      </w:r>
      <w:proofErr w:type="spellStart"/>
      <w:r w:rsidRPr="00383D0E">
        <w:rPr>
          <w:lang w:val="en-CH"/>
        </w:rPr>
        <w:t>modeling</w:t>
      </w:r>
      <w:proofErr w:type="spellEnd"/>
      <w:r w:rsidRPr="00383D0E">
        <w:rPr>
          <w:lang w:val="en-CH"/>
        </w:rPr>
        <w:t xml:space="preserve"> and predicting such volatile and sentiment-driven markets. The findings suggest that while sentiment is a significant factor, it must be integrated with other market indicators for more reliable predictions.</w:t>
      </w:r>
    </w:p>
    <w:p w14:paraId="2D8BA997" w14:textId="77777777" w:rsidR="00383D0E" w:rsidRDefault="00383D0E" w:rsidP="00383D0E">
      <w:pPr>
        <w:rPr>
          <w:lang w:val="en-CH"/>
        </w:rPr>
      </w:pPr>
    </w:p>
    <w:p w14:paraId="03390170" w14:textId="4E099E5D" w:rsidR="00E40C49" w:rsidRDefault="00E40C49" w:rsidP="00E40C49">
      <w:pPr>
        <w:pStyle w:val="Heading1"/>
      </w:pPr>
      <w:r>
        <w:t>References</w:t>
      </w:r>
    </w:p>
    <w:p w14:paraId="1381020C" w14:textId="77777777" w:rsidR="00B55E94" w:rsidRPr="00B55E94" w:rsidRDefault="00B55E94" w:rsidP="00B55E94">
      <w:pPr>
        <w:rPr>
          <w:lang w:val="en-GB"/>
        </w:rPr>
      </w:pPr>
      <w:r w:rsidRPr="00B55E94">
        <w:rPr>
          <w:lang w:val="en-GB"/>
        </w:rPr>
        <w:t xml:space="preserve">[1] L. </w:t>
      </w:r>
      <w:proofErr w:type="spellStart"/>
      <w:r w:rsidRPr="00B55E94">
        <w:rPr>
          <w:lang w:val="en-GB"/>
        </w:rPr>
        <w:t>Chappex</w:t>
      </w:r>
      <w:proofErr w:type="spellEnd"/>
      <w:r w:rsidRPr="00B55E94">
        <w:rPr>
          <w:lang w:val="en-GB"/>
        </w:rPr>
        <w:t xml:space="preserve">, "Interview with Richard Peterson, CEO of </w:t>
      </w:r>
      <w:proofErr w:type="spellStart"/>
      <w:r w:rsidRPr="00B55E94">
        <w:rPr>
          <w:lang w:val="en-GB"/>
        </w:rPr>
        <w:t>MarketPsych</w:t>
      </w:r>
      <w:proofErr w:type="spellEnd"/>
      <w:r w:rsidRPr="00B55E94">
        <w:rPr>
          <w:lang w:val="en-GB"/>
        </w:rPr>
        <w:t xml:space="preserve">,"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https://en.swissquote.lu/international-investing/investing-ideas/interview-richard-peterson-ceo-marketpsych. </w:t>
      </w:r>
      <w:r w:rsidRPr="00B55E94">
        <w:rPr>
          <w:lang w:val="en-GB"/>
        </w:rPr>
        <w:t>[Accessed: May 21, 2024].</w:t>
      </w:r>
    </w:p>
    <w:p w14:paraId="5738502A" w14:textId="77777777" w:rsidR="00B55E94" w:rsidRPr="00B55E94" w:rsidRDefault="00B55E94" w:rsidP="00B55E94">
      <w:pPr>
        <w:rPr>
          <w:lang w:val="en-GB"/>
        </w:rPr>
      </w:pPr>
    </w:p>
    <w:p w14:paraId="266831E0" w14:textId="77777777" w:rsidR="00B55E94" w:rsidRPr="00B55E94" w:rsidRDefault="00B55E94" w:rsidP="00B55E94">
      <w:pPr>
        <w:rPr>
          <w:lang w:val="en-GB"/>
        </w:rPr>
      </w:pPr>
      <w:r w:rsidRPr="00B55E94">
        <w:rPr>
          <w:lang w:val="en-GB"/>
        </w:rPr>
        <w:t xml:space="preserve">[2] L. </w:t>
      </w:r>
      <w:proofErr w:type="spellStart"/>
      <w:r w:rsidRPr="00B55E94">
        <w:rPr>
          <w:lang w:val="en-GB"/>
        </w:rPr>
        <w:t>Chappex</w:t>
      </w:r>
      <w:proofErr w:type="spellEnd"/>
      <w:r w:rsidRPr="00B55E94">
        <w:rPr>
          <w:lang w:val="en-GB"/>
        </w:rPr>
        <w:t xml:space="preserve">, "Market mood dissected by AI,"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https://www.swissquote.com/en-ch/market-mood-dissected-ai. </w:t>
      </w:r>
      <w:r w:rsidRPr="00B55E94">
        <w:rPr>
          <w:lang w:val="en-GB"/>
        </w:rPr>
        <w:t>[Accessed: May 21, 2024].</w:t>
      </w:r>
    </w:p>
    <w:p w14:paraId="064E3752" w14:textId="77777777" w:rsidR="00B55E94" w:rsidRPr="00B55E94" w:rsidRDefault="00B55E94" w:rsidP="00B55E94">
      <w:pPr>
        <w:rPr>
          <w:lang w:val="en-GB"/>
        </w:rPr>
      </w:pPr>
    </w:p>
    <w:p w14:paraId="01ACE935" w14:textId="77777777" w:rsidR="00B55E94" w:rsidRPr="00B55E94" w:rsidRDefault="00B55E94" w:rsidP="00B55E94">
      <w:pPr>
        <w:rPr>
          <w:lang w:val="en-GB"/>
        </w:rPr>
      </w:pPr>
      <w:r w:rsidRPr="00B55E94">
        <w:rPr>
          <w:lang w:val="en-GB"/>
        </w:rPr>
        <w:t>[3] B. Fazlija and P. Harder, “Using financial news sentiment for stock price direction prediction,” *Mathematics*, vol. 10, no. 13, p. 2156, 2022. [Online]. Available: https://doi.org/10.3390/math10132156</w:t>
      </w:r>
    </w:p>
    <w:p w14:paraId="617B545E" w14:textId="77777777" w:rsidR="00B55E94" w:rsidRPr="00B55E94" w:rsidRDefault="00B55E94" w:rsidP="00B55E94">
      <w:pPr>
        <w:rPr>
          <w:lang w:val="en-GB"/>
        </w:rPr>
      </w:pPr>
      <w:r w:rsidRPr="00B55E94">
        <w:rPr>
          <w:lang w:val="en-GB"/>
        </w:rPr>
        <w:t xml:space="preserve">[4]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77777777" w:rsidR="00B55E94" w:rsidRPr="00B55E94" w:rsidRDefault="00B55E94" w:rsidP="00B55E94">
      <w:pPr>
        <w:rPr>
          <w:lang w:val="en-GB"/>
        </w:rPr>
      </w:pPr>
      <w:r w:rsidRPr="00B55E94">
        <w:rPr>
          <w:lang w:val="en-GB"/>
        </w:rPr>
        <w:t xml:space="preserve">[5] W. Souma, I. </w:t>
      </w:r>
      <w:proofErr w:type="spellStart"/>
      <w:r w:rsidRPr="00B55E94">
        <w:rPr>
          <w:lang w:val="en-GB"/>
        </w:rPr>
        <w:t>Vodenska</w:t>
      </w:r>
      <w:proofErr w:type="spellEnd"/>
      <w:r w:rsidRPr="00B55E94">
        <w:rPr>
          <w:lang w:val="en-GB"/>
        </w:rPr>
        <w:t>, and H. Aoyama, “Enhanced news sentiment analysis using deep learning methods,” *Journal of Computational Social Science*, vol. 2, pp. 33-46, 2019.</w:t>
      </w:r>
    </w:p>
    <w:p w14:paraId="39A4532D" w14:textId="77777777" w:rsidR="00B55E94" w:rsidRPr="00B55E94" w:rsidRDefault="00B55E94" w:rsidP="00B55E94">
      <w:pPr>
        <w:rPr>
          <w:lang w:val="en-GB"/>
        </w:rPr>
      </w:pPr>
      <w:r w:rsidRPr="00B55E94">
        <w:rPr>
          <w:lang w:val="en-GB"/>
        </w:rPr>
        <w:t xml:space="preserve">[6] M. P. Cristescu, D. A. Mara, R. A. </w:t>
      </w:r>
      <w:proofErr w:type="spellStart"/>
      <w:r w:rsidRPr="00B55E94">
        <w:rPr>
          <w:lang w:val="en-GB"/>
        </w:rPr>
        <w:t>Nerișanu</w:t>
      </w:r>
      <w:proofErr w:type="spellEnd"/>
      <w:r w:rsidRPr="00B55E94">
        <w:rPr>
          <w:lang w:val="en-GB"/>
        </w:rPr>
        <w:t xml:space="preserve">, L. C. </w:t>
      </w:r>
      <w:proofErr w:type="spellStart"/>
      <w:r w:rsidRPr="00B55E94">
        <w:rPr>
          <w:lang w:val="en-GB"/>
        </w:rPr>
        <w:t>Culda</w:t>
      </w:r>
      <w:proofErr w:type="spellEnd"/>
      <w:r w:rsidRPr="00B55E94">
        <w:rPr>
          <w:lang w:val="en-GB"/>
        </w:rPr>
        <w:t>, and I. Maniu, “</w:t>
      </w:r>
      <w:proofErr w:type="spellStart"/>
      <w:r w:rsidRPr="00B55E94">
        <w:rPr>
          <w:lang w:val="en-GB"/>
        </w:rPr>
        <w:t>Analyzing</w:t>
      </w:r>
      <w:proofErr w:type="spellEnd"/>
      <w:r w:rsidRPr="00B55E94">
        <w:rPr>
          <w:lang w:val="en-GB"/>
        </w:rPr>
        <w:t xml:space="preserve"> the impact of financial news sentiments on stock prices—a wavelet correlation,” *Mathematics*, vol. 11, no. 23, p. 4830, 2023. [Online]. Available: https://doi.org/10.3390/math11234830</w:t>
      </w:r>
    </w:p>
    <w:p w14:paraId="7017B957" w14:textId="77777777" w:rsidR="00B55E94" w:rsidRPr="00B55E94" w:rsidRDefault="00B55E94" w:rsidP="00B55E94">
      <w:pPr>
        <w:rPr>
          <w:lang w:val="en-GB"/>
        </w:rPr>
      </w:pPr>
      <w:r w:rsidRPr="00B55E94">
        <w:rPr>
          <w:lang w:val="en-GB"/>
        </w:rPr>
        <w:lastRenderedPageBreak/>
        <w:t xml:space="preserve">[7] K. </w:t>
      </w:r>
      <w:proofErr w:type="spellStart"/>
      <w:r w:rsidRPr="00B55E94">
        <w:rPr>
          <w:lang w:val="en-GB"/>
        </w:rPr>
        <w:t>Mishev</w:t>
      </w:r>
      <w:proofErr w:type="spellEnd"/>
      <w:r w:rsidRPr="00B55E94">
        <w:rPr>
          <w:lang w:val="en-GB"/>
        </w:rPr>
        <w:t xml:space="preserve">, A. </w:t>
      </w:r>
      <w:proofErr w:type="spellStart"/>
      <w:r w:rsidRPr="00B55E94">
        <w:rPr>
          <w:lang w:val="en-GB"/>
        </w:rPr>
        <w:t>Gjorgjevikj</w:t>
      </w:r>
      <w:proofErr w:type="spellEnd"/>
      <w:r w:rsidRPr="00B55E94">
        <w:rPr>
          <w:lang w:val="en-GB"/>
        </w:rPr>
        <w:t xml:space="preserve">, I. </w:t>
      </w:r>
      <w:proofErr w:type="spellStart"/>
      <w:r w:rsidRPr="00B55E94">
        <w:rPr>
          <w:lang w:val="en-GB"/>
        </w:rPr>
        <w:t>Vodenska</w:t>
      </w:r>
      <w:proofErr w:type="spellEnd"/>
      <w:r w:rsidRPr="00B55E94">
        <w:rPr>
          <w:lang w:val="en-GB"/>
        </w:rPr>
        <w:t xml:space="preserve">, L. </w:t>
      </w:r>
      <w:proofErr w:type="spellStart"/>
      <w:r w:rsidRPr="00B55E94">
        <w:rPr>
          <w:lang w:val="en-GB"/>
        </w:rPr>
        <w:t>Chitkushev</w:t>
      </w:r>
      <w:proofErr w:type="spellEnd"/>
      <w:r w:rsidRPr="00B55E94">
        <w:rPr>
          <w:lang w:val="en-GB"/>
        </w:rPr>
        <w:t xml:space="preserve">, and D. </w:t>
      </w:r>
      <w:proofErr w:type="spellStart"/>
      <w:r w:rsidRPr="00B55E94">
        <w:rPr>
          <w:lang w:val="en-GB"/>
        </w:rPr>
        <w:t>Trajanov</w:t>
      </w:r>
      <w:proofErr w:type="spellEnd"/>
      <w:r w:rsidRPr="00B55E94">
        <w:rPr>
          <w:lang w:val="en-GB"/>
        </w:rPr>
        <w:t>, "Evaluation of Sentiment Analysis in Finance: From Lexicons to Transformers," IEEE Access, vol. 8, pp. 131662-131682, 2020.</w:t>
      </w:r>
    </w:p>
    <w:p w14:paraId="78143F63" w14:textId="592E3032" w:rsidR="00E40C49" w:rsidRDefault="00B55E94" w:rsidP="00B55E94">
      <w:pPr>
        <w:rPr>
          <w:lang w:val="en-GB"/>
        </w:rPr>
      </w:pPr>
      <w:r w:rsidRPr="00B55E94">
        <w:rPr>
          <w:lang w:val="en-GB"/>
        </w:rPr>
        <w:t xml:space="preserve">[8] A. K. </w:t>
      </w:r>
      <w:proofErr w:type="spellStart"/>
      <w:r w:rsidRPr="00B55E94">
        <w:rPr>
          <w:lang w:val="en-GB"/>
        </w:rPr>
        <w:t>Nassirtoussi</w:t>
      </w:r>
      <w:proofErr w:type="spellEnd"/>
      <w:r w:rsidRPr="00B55E94">
        <w:rPr>
          <w:lang w:val="en-GB"/>
        </w:rPr>
        <w:t xml:space="preserve">, S. </w:t>
      </w:r>
      <w:proofErr w:type="spellStart"/>
      <w:r w:rsidRPr="00B55E94">
        <w:rPr>
          <w:lang w:val="en-GB"/>
        </w:rPr>
        <w:t>Aghabozorgi</w:t>
      </w:r>
      <w:proofErr w:type="spellEnd"/>
      <w:r w:rsidRPr="00B55E94">
        <w:rPr>
          <w:lang w:val="en-GB"/>
        </w:rPr>
        <w:t>, T. Y. Wah, and D. C. L. Ngo, "Text mining for market prediction: A systematic review," Expert Systems with Applications, vol. 41, no. 7653-7670, 2014.</w:t>
      </w:r>
    </w:p>
    <w:p w14:paraId="675107B8" w14:textId="7550D3FD" w:rsidR="00B55E94" w:rsidRDefault="00B55E94" w:rsidP="00B55E94">
      <w:pPr>
        <w:rPr>
          <w:lang w:val="en-GB"/>
        </w:rPr>
      </w:pPr>
      <w:r>
        <w:rPr>
          <w:lang w:val="en-GB"/>
        </w:rPr>
        <w:t>[9]</w:t>
      </w:r>
      <w:r w:rsidRPr="00B55E94">
        <w:rPr>
          <w:lang w:val="en-GB"/>
        </w:rPr>
        <w:t xml:space="preserve"> D. T. Araci, “</w:t>
      </w:r>
      <w:proofErr w:type="spellStart"/>
      <w:r w:rsidRPr="00B55E94">
        <w:rPr>
          <w:lang w:val="en-GB"/>
        </w:rPr>
        <w:t>FinBERT</w:t>
      </w:r>
      <w:proofErr w:type="spellEnd"/>
      <w:r w:rsidRPr="00B55E94">
        <w:rPr>
          <w:lang w:val="en-GB"/>
        </w:rPr>
        <w:t>: Financial Sentiment Analysis with Pre-trained Language Models,” *</w:t>
      </w:r>
      <w:proofErr w:type="spellStart"/>
      <w:r w:rsidRPr="00B55E94">
        <w:rPr>
          <w:lang w:val="en-GB"/>
        </w:rPr>
        <w:t>arXiv</w:t>
      </w:r>
      <w:proofErr w:type="spellEnd"/>
      <w:r w:rsidRPr="00B55E94">
        <w:rPr>
          <w:lang w:val="en-GB"/>
        </w:rPr>
        <w:t xml:space="preserve"> preprint arXiv:1908.10063*, 2019. [Online]. Available: https://doi.org/10.48550/arXiv.1908.10063</w:t>
      </w:r>
    </w:p>
    <w:p w14:paraId="21D06DD8" w14:textId="77777777" w:rsidR="00550AAE" w:rsidRDefault="00550AAE" w:rsidP="00E40C49">
      <w:pPr>
        <w:rPr>
          <w:lang w:val="en-GB"/>
        </w:rPr>
      </w:pPr>
    </w:p>
    <w:p w14:paraId="6FD9721B" w14:textId="77777777" w:rsidR="00550AAE" w:rsidRDefault="00550AAE" w:rsidP="00E40C49">
      <w:pPr>
        <w:rPr>
          <w:lang w:val="en-GB"/>
        </w:rPr>
      </w:pPr>
    </w:p>
    <w:p w14:paraId="0E324065" w14:textId="77777777" w:rsidR="00E40C49" w:rsidRPr="00E40C49" w:rsidRDefault="00E40C49" w:rsidP="00E40C49">
      <w:pPr>
        <w:rPr>
          <w:lang w:val="en-GB"/>
        </w:rPr>
      </w:pPr>
    </w:p>
    <w:sectPr w:rsidR="00E40C49" w:rsidRPr="00E40C49" w:rsidSect="00C15351">
      <w:headerReference w:type="default" r:id="rId10"/>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48016" w14:textId="77777777" w:rsidR="00A003F4" w:rsidRDefault="00A003F4">
      <w:r>
        <w:separator/>
      </w:r>
    </w:p>
  </w:endnote>
  <w:endnote w:type="continuationSeparator" w:id="0">
    <w:p w14:paraId="7277DCC6" w14:textId="77777777" w:rsidR="00A003F4" w:rsidRDefault="00A0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388A0" w14:textId="77777777" w:rsidR="00A003F4" w:rsidRDefault="00A003F4">
      <w:r>
        <w:separator/>
      </w:r>
    </w:p>
  </w:footnote>
  <w:footnote w:type="continuationSeparator" w:id="0">
    <w:p w14:paraId="79070B62" w14:textId="77777777" w:rsidR="00A003F4" w:rsidRDefault="00A00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77777777" w:rsidR="00004E18" w:rsidRPr="00F651B9" w:rsidRDefault="0036048A" w:rsidP="00F651B9">
    <w:pPr>
      <w:pStyle w:val="Header"/>
      <w:jc w:val="right"/>
      <w:rPr>
        <w:lang w:val="en-GB"/>
      </w:rPr>
    </w:pPr>
    <w:r>
      <w:rPr>
        <w:sz w:val="16"/>
        <w:szCs w:val="16"/>
        <w:lang w:val="en-US"/>
      </w:rPr>
      <w:t>SIAM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17E68A4"/>
    <w:multiLevelType w:val="hybridMultilevel"/>
    <w:tmpl w:val="1CE25352"/>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4"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1"/>
  </w:num>
  <w:num w:numId="3" w16cid:durableId="338773644">
    <w:abstractNumId w:val="14"/>
  </w:num>
  <w:num w:numId="4" w16cid:durableId="783351832">
    <w:abstractNumId w:val="21"/>
  </w:num>
  <w:num w:numId="5" w16cid:durableId="144787839">
    <w:abstractNumId w:val="22"/>
  </w:num>
  <w:num w:numId="6" w16cid:durableId="885532513">
    <w:abstractNumId w:val="18"/>
  </w:num>
  <w:num w:numId="7" w16cid:durableId="1058475478">
    <w:abstractNumId w:val="13"/>
  </w:num>
  <w:num w:numId="8" w16cid:durableId="337999915">
    <w:abstractNumId w:val="29"/>
  </w:num>
  <w:num w:numId="9" w16cid:durableId="252931681">
    <w:abstractNumId w:val="27"/>
  </w:num>
  <w:num w:numId="10" w16cid:durableId="526481744">
    <w:abstractNumId w:val="16"/>
  </w:num>
  <w:num w:numId="11" w16cid:durableId="165823231">
    <w:abstractNumId w:val="28"/>
  </w:num>
  <w:num w:numId="12" w16cid:durableId="1135832275">
    <w:abstractNumId w:val="1"/>
  </w:num>
  <w:num w:numId="13" w16cid:durableId="1886484827">
    <w:abstractNumId w:val="15"/>
  </w:num>
  <w:num w:numId="14" w16cid:durableId="1668289985">
    <w:abstractNumId w:val="3"/>
  </w:num>
  <w:num w:numId="15" w16cid:durableId="366569412">
    <w:abstractNumId w:val="23"/>
  </w:num>
  <w:num w:numId="16" w16cid:durableId="2068143762">
    <w:abstractNumId w:val="23"/>
  </w:num>
  <w:num w:numId="17" w16cid:durableId="217325837">
    <w:abstractNumId w:val="5"/>
  </w:num>
  <w:num w:numId="18" w16cid:durableId="1818720763">
    <w:abstractNumId w:val="19"/>
  </w:num>
  <w:num w:numId="19" w16cid:durableId="1141267659">
    <w:abstractNumId w:val="9"/>
  </w:num>
  <w:num w:numId="20" w16cid:durableId="1167403304">
    <w:abstractNumId w:val="6"/>
  </w:num>
  <w:num w:numId="21" w16cid:durableId="2119833451">
    <w:abstractNumId w:val="20"/>
  </w:num>
  <w:num w:numId="22" w16cid:durableId="333412346">
    <w:abstractNumId w:val="12"/>
  </w:num>
  <w:num w:numId="23" w16cid:durableId="1344626003">
    <w:abstractNumId w:val="2"/>
  </w:num>
  <w:num w:numId="24" w16cid:durableId="465856666">
    <w:abstractNumId w:val="30"/>
  </w:num>
  <w:num w:numId="25" w16cid:durableId="192764487">
    <w:abstractNumId w:val="8"/>
  </w:num>
  <w:num w:numId="26" w16cid:durableId="106707467">
    <w:abstractNumId w:val="25"/>
  </w:num>
  <w:num w:numId="27" w16cid:durableId="505511196">
    <w:abstractNumId w:val="17"/>
  </w:num>
  <w:num w:numId="28" w16cid:durableId="564920606">
    <w:abstractNumId w:val="26"/>
  </w:num>
  <w:num w:numId="29" w16cid:durableId="560946355">
    <w:abstractNumId w:val="10"/>
  </w:num>
  <w:num w:numId="30" w16cid:durableId="1672442951">
    <w:abstractNumId w:val="4"/>
  </w:num>
  <w:num w:numId="31" w16cid:durableId="1128818651">
    <w:abstractNumId w:val="7"/>
  </w:num>
  <w:num w:numId="32" w16cid:durableId="20525312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activeWritingStyle w:appName="MSWord" w:lang="en-GB" w:vendorID="64" w:dllVersion="0" w:nlCheck="1" w:checkStyle="0"/>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4E18"/>
    <w:rsid w:val="00010FA7"/>
    <w:rsid w:val="000166C6"/>
    <w:rsid w:val="00016CBF"/>
    <w:rsid w:val="00024A5F"/>
    <w:rsid w:val="0002640B"/>
    <w:rsid w:val="00037F9F"/>
    <w:rsid w:val="00042335"/>
    <w:rsid w:val="000431AA"/>
    <w:rsid w:val="000639E2"/>
    <w:rsid w:val="00075970"/>
    <w:rsid w:val="0008351B"/>
    <w:rsid w:val="000836D5"/>
    <w:rsid w:val="000861DF"/>
    <w:rsid w:val="00092004"/>
    <w:rsid w:val="00094632"/>
    <w:rsid w:val="00094DE1"/>
    <w:rsid w:val="000C3B83"/>
    <w:rsid w:val="000E5116"/>
    <w:rsid w:val="000F0079"/>
    <w:rsid w:val="00107382"/>
    <w:rsid w:val="00112E8A"/>
    <w:rsid w:val="00126A30"/>
    <w:rsid w:val="0016043B"/>
    <w:rsid w:val="00160C10"/>
    <w:rsid w:val="00162EF8"/>
    <w:rsid w:val="0018532F"/>
    <w:rsid w:val="00192F17"/>
    <w:rsid w:val="001A5CB2"/>
    <w:rsid w:val="001C7203"/>
    <w:rsid w:val="001C7563"/>
    <w:rsid w:val="001F36C4"/>
    <w:rsid w:val="00200833"/>
    <w:rsid w:val="00203DCC"/>
    <w:rsid w:val="00210CB6"/>
    <w:rsid w:val="00225B94"/>
    <w:rsid w:val="00235A49"/>
    <w:rsid w:val="002362F8"/>
    <w:rsid w:val="002543D6"/>
    <w:rsid w:val="00263FBF"/>
    <w:rsid w:val="00264C54"/>
    <w:rsid w:val="00290309"/>
    <w:rsid w:val="00291668"/>
    <w:rsid w:val="002B2B74"/>
    <w:rsid w:val="002D296E"/>
    <w:rsid w:val="002D30DC"/>
    <w:rsid w:val="002E2A23"/>
    <w:rsid w:val="002E5638"/>
    <w:rsid w:val="002F2C0A"/>
    <w:rsid w:val="002F5419"/>
    <w:rsid w:val="002F6337"/>
    <w:rsid w:val="00312CEB"/>
    <w:rsid w:val="0031792C"/>
    <w:rsid w:val="00321599"/>
    <w:rsid w:val="0032399F"/>
    <w:rsid w:val="00330AA7"/>
    <w:rsid w:val="0035539C"/>
    <w:rsid w:val="0036048A"/>
    <w:rsid w:val="00366FDA"/>
    <w:rsid w:val="003703B4"/>
    <w:rsid w:val="003777F2"/>
    <w:rsid w:val="00383D0E"/>
    <w:rsid w:val="0039433D"/>
    <w:rsid w:val="003D276A"/>
    <w:rsid w:val="003D716D"/>
    <w:rsid w:val="0040114E"/>
    <w:rsid w:val="00406B95"/>
    <w:rsid w:val="00413FAD"/>
    <w:rsid w:val="004158CE"/>
    <w:rsid w:val="00415D9D"/>
    <w:rsid w:val="00415F73"/>
    <w:rsid w:val="004407F2"/>
    <w:rsid w:val="004417B1"/>
    <w:rsid w:val="00446D03"/>
    <w:rsid w:val="00456897"/>
    <w:rsid w:val="004622CF"/>
    <w:rsid w:val="00465F26"/>
    <w:rsid w:val="00470438"/>
    <w:rsid w:val="004738BA"/>
    <w:rsid w:val="004808A5"/>
    <w:rsid w:val="00480F6F"/>
    <w:rsid w:val="00482611"/>
    <w:rsid w:val="00495CD8"/>
    <w:rsid w:val="0049756F"/>
    <w:rsid w:val="004B60DA"/>
    <w:rsid w:val="004C4503"/>
    <w:rsid w:val="004D1162"/>
    <w:rsid w:val="004D1BCF"/>
    <w:rsid w:val="004E259B"/>
    <w:rsid w:val="004F154E"/>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C2E51"/>
    <w:rsid w:val="005D30FE"/>
    <w:rsid w:val="005D558B"/>
    <w:rsid w:val="005F3C58"/>
    <w:rsid w:val="0061727C"/>
    <w:rsid w:val="00622887"/>
    <w:rsid w:val="00633DBB"/>
    <w:rsid w:val="006535D6"/>
    <w:rsid w:val="0067184C"/>
    <w:rsid w:val="00685A6F"/>
    <w:rsid w:val="006948B0"/>
    <w:rsid w:val="006962F3"/>
    <w:rsid w:val="00697D14"/>
    <w:rsid w:val="006C2DDF"/>
    <w:rsid w:val="006D1CD3"/>
    <w:rsid w:val="006D5D87"/>
    <w:rsid w:val="006D7DF1"/>
    <w:rsid w:val="006E2489"/>
    <w:rsid w:val="00711F9D"/>
    <w:rsid w:val="0072291D"/>
    <w:rsid w:val="00741E11"/>
    <w:rsid w:val="00745112"/>
    <w:rsid w:val="00755C32"/>
    <w:rsid w:val="00774906"/>
    <w:rsid w:val="00784FDB"/>
    <w:rsid w:val="0078500B"/>
    <w:rsid w:val="00794BCA"/>
    <w:rsid w:val="007B5C97"/>
    <w:rsid w:val="007B7310"/>
    <w:rsid w:val="007B7691"/>
    <w:rsid w:val="007B784F"/>
    <w:rsid w:val="007C6DCD"/>
    <w:rsid w:val="007E0782"/>
    <w:rsid w:val="007E4E66"/>
    <w:rsid w:val="007F3872"/>
    <w:rsid w:val="007F6EBC"/>
    <w:rsid w:val="00806033"/>
    <w:rsid w:val="00806763"/>
    <w:rsid w:val="00807A6D"/>
    <w:rsid w:val="00835856"/>
    <w:rsid w:val="00841625"/>
    <w:rsid w:val="00841BB1"/>
    <w:rsid w:val="00842DF3"/>
    <w:rsid w:val="00856362"/>
    <w:rsid w:val="008572D7"/>
    <w:rsid w:val="008601C5"/>
    <w:rsid w:val="00871BAC"/>
    <w:rsid w:val="00874E54"/>
    <w:rsid w:val="00880D0A"/>
    <w:rsid w:val="00882123"/>
    <w:rsid w:val="00891707"/>
    <w:rsid w:val="008949A1"/>
    <w:rsid w:val="0089585E"/>
    <w:rsid w:val="008A0550"/>
    <w:rsid w:val="008C159C"/>
    <w:rsid w:val="008C209D"/>
    <w:rsid w:val="008E51B1"/>
    <w:rsid w:val="008F58F6"/>
    <w:rsid w:val="009032BB"/>
    <w:rsid w:val="00920611"/>
    <w:rsid w:val="0093094D"/>
    <w:rsid w:val="00936A3D"/>
    <w:rsid w:val="00936D7C"/>
    <w:rsid w:val="00943B09"/>
    <w:rsid w:val="009628C7"/>
    <w:rsid w:val="009633DB"/>
    <w:rsid w:val="0097521D"/>
    <w:rsid w:val="009A439D"/>
    <w:rsid w:val="009A69AA"/>
    <w:rsid w:val="009B418E"/>
    <w:rsid w:val="009D22FD"/>
    <w:rsid w:val="009F2ECB"/>
    <w:rsid w:val="00A003F4"/>
    <w:rsid w:val="00A012CF"/>
    <w:rsid w:val="00A01E3A"/>
    <w:rsid w:val="00A03462"/>
    <w:rsid w:val="00A14447"/>
    <w:rsid w:val="00A25CC5"/>
    <w:rsid w:val="00A408F5"/>
    <w:rsid w:val="00A4686E"/>
    <w:rsid w:val="00A50037"/>
    <w:rsid w:val="00A5133C"/>
    <w:rsid w:val="00A542AE"/>
    <w:rsid w:val="00A56387"/>
    <w:rsid w:val="00A570AF"/>
    <w:rsid w:val="00A57228"/>
    <w:rsid w:val="00A60E9B"/>
    <w:rsid w:val="00A7061F"/>
    <w:rsid w:val="00A951D0"/>
    <w:rsid w:val="00A953C4"/>
    <w:rsid w:val="00AA2B57"/>
    <w:rsid w:val="00AA77FE"/>
    <w:rsid w:val="00AB7F35"/>
    <w:rsid w:val="00AC3FD9"/>
    <w:rsid w:val="00AD1657"/>
    <w:rsid w:val="00B1104C"/>
    <w:rsid w:val="00B21A80"/>
    <w:rsid w:val="00B309B8"/>
    <w:rsid w:val="00B55D7F"/>
    <w:rsid w:val="00B55E94"/>
    <w:rsid w:val="00B66DE6"/>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3F74"/>
    <w:rsid w:val="00C0758D"/>
    <w:rsid w:val="00C15351"/>
    <w:rsid w:val="00C23B2D"/>
    <w:rsid w:val="00C2643C"/>
    <w:rsid w:val="00C37D42"/>
    <w:rsid w:val="00C74F4A"/>
    <w:rsid w:val="00C75CE0"/>
    <w:rsid w:val="00C9274E"/>
    <w:rsid w:val="00CA5F29"/>
    <w:rsid w:val="00CB7B30"/>
    <w:rsid w:val="00CC530E"/>
    <w:rsid w:val="00CE04D5"/>
    <w:rsid w:val="00CE6C66"/>
    <w:rsid w:val="00CE7AD5"/>
    <w:rsid w:val="00D1063B"/>
    <w:rsid w:val="00D14846"/>
    <w:rsid w:val="00D17F35"/>
    <w:rsid w:val="00D22F3E"/>
    <w:rsid w:val="00D3644C"/>
    <w:rsid w:val="00D514AA"/>
    <w:rsid w:val="00D57BFE"/>
    <w:rsid w:val="00D63F83"/>
    <w:rsid w:val="00D6592D"/>
    <w:rsid w:val="00D72614"/>
    <w:rsid w:val="00D81592"/>
    <w:rsid w:val="00D83676"/>
    <w:rsid w:val="00D87924"/>
    <w:rsid w:val="00D87F21"/>
    <w:rsid w:val="00D91633"/>
    <w:rsid w:val="00DA28F9"/>
    <w:rsid w:val="00DA33B8"/>
    <w:rsid w:val="00DB0116"/>
    <w:rsid w:val="00DB301F"/>
    <w:rsid w:val="00DE0B3F"/>
    <w:rsid w:val="00DE2198"/>
    <w:rsid w:val="00DF41B0"/>
    <w:rsid w:val="00DF6BFB"/>
    <w:rsid w:val="00E10690"/>
    <w:rsid w:val="00E20D40"/>
    <w:rsid w:val="00E37816"/>
    <w:rsid w:val="00E40C49"/>
    <w:rsid w:val="00E41E7C"/>
    <w:rsid w:val="00E55234"/>
    <w:rsid w:val="00E62181"/>
    <w:rsid w:val="00E729DA"/>
    <w:rsid w:val="00E74F7A"/>
    <w:rsid w:val="00E85EFC"/>
    <w:rsid w:val="00E8664E"/>
    <w:rsid w:val="00E93D48"/>
    <w:rsid w:val="00EA42DA"/>
    <w:rsid w:val="00EB4E71"/>
    <w:rsid w:val="00EC788B"/>
    <w:rsid w:val="00EE09CA"/>
    <w:rsid w:val="00EE5FEC"/>
    <w:rsid w:val="00EF0E57"/>
    <w:rsid w:val="00EF7F80"/>
    <w:rsid w:val="00F310D3"/>
    <w:rsid w:val="00F5619C"/>
    <w:rsid w:val="00F614A8"/>
    <w:rsid w:val="00F651B9"/>
    <w:rsid w:val="00F67312"/>
    <w:rsid w:val="00F676E5"/>
    <w:rsid w:val="00F8330C"/>
    <w:rsid w:val="00FB152C"/>
    <w:rsid w:val="00FC0A4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821921841">
      <w:bodyDiv w:val="1"/>
      <w:marLeft w:val="0"/>
      <w:marRight w:val="0"/>
      <w:marTop w:val="0"/>
      <w:marBottom w:val="0"/>
      <w:divBdr>
        <w:top w:val="none" w:sz="0" w:space="0" w:color="auto"/>
        <w:left w:val="none" w:sz="0" w:space="0" w:color="auto"/>
        <w:bottom w:val="none" w:sz="0" w:space="0" w:color="auto"/>
        <w:right w:val="none" w:sz="0" w:space="0" w:color="auto"/>
      </w:divBdr>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3943</Words>
  <Characters>22481</Characters>
  <Application>Microsoft Office Word</Application>
  <DocSecurity>0</DocSecurity>
  <Lines>187</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26372</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2024-05-21T14:34:00Z</dcterms:modified>
</cp:coreProperties>
</file>