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Sistema de Control de Inventario Tecnológico Superior de Jalisco Campus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Zapopan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 del proyecto: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un sistema centralizado de control de inventarios.</w:t>
      </w:r>
    </w:p>
    <w:p w:rsidR="00000000" w:rsidDel="00000000" w:rsidP="00000000" w:rsidRDefault="00000000" w:rsidRPr="00000000" w14:paraId="00000007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08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Inventariar todos los productos de la institución.</w:t>
      </w:r>
    </w:p>
    <w:p w:rsidR="00000000" w:rsidDel="00000000" w:rsidP="00000000" w:rsidRDefault="00000000" w:rsidRPr="00000000" w14:paraId="00000009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Implementar trazabilidad de productos (ubicación, estado, responsables).</w:t>
      </w:r>
    </w:p>
    <w:p w:rsidR="00000000" w:rsidDel="00000000" w:rsidP="00000000" w:rsidRDefault="00000000" w:rsidRPr="00000000" w14:paraId="0000000A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Facilitar el registro, edición y eliminación mediante formularios</w:t>
      </w:r>
    </w:p>
    <w:p w:rsidR="00000000" w:rsidDel="00000000" w:rsidP="00000000" w:rsidRDefault="00000000" w:rsidRPr="00000000" w14:paraId="0000000B">
      <w:pP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Generar documentos oficiales que respalden la asignación de productos.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Justificación: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1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Tecnológico Superior de Jalisco Campus Zapopan maneja un gran volumen de activos tecnológicos y materiales que requieren un control eficiente. Actualmente, la gestión del inventario se lleva a cabo manualmente, lo que genera errores en la asignación y localización de los productos. La implementación de este sistema permitirá una administración centralizada, reducirá el tiempo de búsqueda y optimizará los recursos disponibles.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Cronograma preliminar de actividades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4"/>
        <w:gridCol w:w="14"/>
        <w:gridCol w:w="291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  <w:gridCol w:w="394"/>
        <w:gridCol w:w="394"/>
        <w:gridCol w:w="394"/>
        <w:gridCol w:w="394"/>
        <w:gridCol w:w="394"/>
        <w:gridCol w:w="394"/>
        <w:tblGridChange w:id="0">
          <w:tblGrid>
            <w:gridCol w:w="3304"/>
            <w:gridCol w:w="14"/>
            <w:gridCol w:w="291"/>
            <w:gridCol w:w="305"/>
            <w:gridCol w:w="305"/>
            <w:gridCol w:w="305"/>
            <w:gridCol w:w="305"/>
            <w:gridCol w:w="305"/>
            <w:gridCol w:w="305"/>
            <w:gridCol w:w="305"/>
            <w:gridCol w:w="305"/>
            <w:gridCol w:w="394"/>
            <w:gridCol w:w="394"/>
            <w:gridCol w:w="394"/>
            <w:gridCol w:w="394"/>
            <w:gridCol w:w="394"/>
            <w:gridCol w:w="394"/>
            <w:gridCol w:w="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ACTIVIDADES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Levantamiento de datos sobre los requerimientos 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Análisis de la Información recabada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Diseño base de datos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interfaces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de interfaz 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de interfaz ubicaciones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de interfaz de gestión de responsables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Back 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Desarrollo generación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Resolución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Implementación y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Arial" w:cs="Arial" w:eastAsia="Arial" w:hAnsi="Arial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Descripción Detallada de las Actividades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Levantamiento de datos sobre los requerimientos: Se realizarán entrevistas con los responsables del área de inventario para conocer las necesidades actuales y definir los requisitos del sistema.</w:t>
      </w:r>
    </w:p>
    <w:p w:rsidR="00000000" w:rsidDel="00000000" w:rsidP="00000000" w:rsidRDefault="00000000" w:rsidRPr="00000000" w14:paraId="00000162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de la información recabada: Se procesará la información obtenida en la fase anterior para estructurar los requerimientos funcionales y técnicos.</w:t>
      </w:r>
    </w:p>
    <w:p w:rsidR="00000000" w:rsidDel="00000000" w:rsidP="00000000" w:rsidRDefault="00000000" w:rsidRPr="00000000" w14:paraId="00000164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Diseño del sistema: Se elaborará la arquitectura del sistema, incluyendo la base de datos y la interfaz de usuario.</w:t>
      </w:r>
    </w:p>
    <w:p w:rsidR="00000000" w:rsidDel="00000000" w:rsidP="00000000" w:rsidRDefault="00000000" w:rsidRPr="00000000" w14:paraId="00000166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del sistema: Se programará el sistema de inventario, integrando funcionalidades como registro, edición, eliminación y búsqueda de productos.</w:t>
      </w:r>
    </w:p>
    <w:p w:rsidR="00000000" w:rsidDel="00000000" w:rsidP="00000000" w:rsidRDefault="00000000" w:rsidRPr="00000000" w14:paraId="00000168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Pruebas: Se llevarán a cabo pruebas funcionales para detectar errores y mejorar la usabilidad del sistema.</w:t>
      </w:r>
    </w:p>
    <w:p w:rsidR="00000000" w:rsidDel="00000000" w:rsidP="00000000" w:rsidRDefault="00000000" w:rsidRPr="00000000" w14:paraId="0000016A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Implementación y ajustes: Se desplegará el sistema en el Tecnológico Superior de Jalisco Campus Zapopan y se realizarán ajustes según las necesidades detectadas.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Alcance del proyecto.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productos mediante registro, edición y trazabilidad.</w:t>
      </w:r>
    </w:p>
    <w:p w:rsidR="00000000" w:rsidDel="00000000" w:rsidP="00000000" w:rsidRDefault="00000000" w:rsidRPr="00000000" w14:paraId="00000172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ubicaciones de productos y trazabilidad.</w:t>
        <w:br w:type="textWrapping"/>
        <w:br w:type="textWrapping"/>
        <w:t xml:space="preserve">Asignación de responsables.</w:t>
      </w:r>
    </w:p>
    <w:p w:rsidR="00000000" w:rsidDel="00000000" w:rsidP="00000000" w:rsidRDefault="00000000" w:rsidRPr="00000000" w14:paraId="00000173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Generación de documentos y tablas de excel para el inventario.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Lugar donde se realizará el proyecto: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Tecnológico Superior de Jalisco Campus Zapopan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Cam. Arenero 1101, 45019 Zapopan, Jal.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Información sobre la empresa, organismo o dependencia para la que se desarrollará el proyecto 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7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02"/>
        <w:gridCol w:w="1559"/>
        <w:gridCol w:w="1752"/>
        <w:gridCol w:w="1667"/>
        <w:gridCol w:w="1667"/>
        <w:tblGridChange w:id="0">
          <w:tblGrid>
            <w:gridCol w:w="2802"/>
            <w:gridCol w:w="1559"/>
            <w:gridCol w:w="1752"/>
            <w:gridCol w:w="1667"/>
            <w:gridCol w:w="1667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24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 la Empresa: 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Domicilio: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Cam. Arenero 1101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Ciudad: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Zapopan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C.P: 45019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Estado: Jalisco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Teléfono: 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3336821180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Giro de la Empresa: Educacion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Departamento: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Direccion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Nombre del Gerente o Director de la Empresa: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Cinthia Lizzeth Ramos Osuna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Jefe del área: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Datos del Residente: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Número de Control:19011320                               Carrera: 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g. en sistemas                                           Nombre del residente: Al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fonso Miguel Mayorga Fernandez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Correo electrónico: za19011320@zapopan.tecmm.edu.mx                            Teléfono: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3318047924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Evaluación del Asesor Interno de la viabilidad del Proyecto de Residencia según lo marca el numeral 8.1 del Lineamiento para la Operación y Acreditación de la Residencia Profesional Planes de estudio 2009-2010.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Nombre y firma del Asesor Interno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5096</wp:posOffset>
                </wp:positionV>
                <wp:extent cx="248666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2195" y="3780000"/>
                          <a:ext cx="24676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1536700</wp:posOffset>
                </wp:positionH>
                <wp:positionV relativeFrom="paragraph">
                  <wp:posOffset>5096</wp:posOffset>
                </wp:positionV>
                <wp:extent cx="2486660" cy="31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66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right" w:leader="none" w:pos="9720"/>
      </w:tabs>
      <w:spacing w:after="0" w:line="240" w:lineRule="auto"/>
      <w:ind w:left="-960" w:right="-880" w:firstLine="0"/>
      <w:rPr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TECNM-AC-PO-007-08         </w:t>
      <w:tab/>
      <w:t xml:space="preserve">                           Rev.0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left="-960" w:firstLine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left="-960" w:firstLine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804.0" w:type="dxa"/>
      <w:jc w:val="left"/>
      <w:tblInd w:w="-97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46"/>
      <w:gridCol w:w="5087"/>
      <w:gridCol w:w="1906"/>
      <w:gridCol w:w="1765"/>
      <w:tblGridChange w:id="0">
        <w:tblGrid>
          <w:gridCol w:w="2046"/>
          <w:gridCol w:w="5087"/>
          <w:gridCol w:w="1906"/>
          <w:gridCol w:w="1765"/>
        </w:tblGrid>
      </w:tblGridChange>
    </w:tblGrid>
    <w:tr>
      <w:trPr>
        <w:cantSplit w:val="0"/>
        <w:trHeight w:val="327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B8">
          <w:pPr>
            <w:jc w:val="center"/>
            <w:rPr>
              <w:rFonts w:ascii="Trebuchet MS" w:cs="Trebuchet MS" w:eastAsia="Trebuchet MS" w:hAnsi="Trebuchet M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-11759</wp:posOffset>
                </wp:positionH>
                <wp:positionV relativeFrom="paragraph">
                  <wp:posOffset>232493</wp:posOffset>
                </wp:positionV>
                <wp:extent cx="1153160" cy="4826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16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1B9">
          <w:pPr>
            <w:jc w:val="center"/>
            <w:rPr>
              <w:rFonts w:ascii="Trebuchet MS" w:cs="Trebuchet MS" w:eastAsia="Trebuchet MS" w:hAnsi="Trebuchet MS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BA">
          <w:pPr>
            <w:widowControl w:val="0"/>
            <w:spacing w:line="224" w:lineRule="auto"/>
            <w:ind w:left="52" w:right="-103" w:firstLine="0"/>
            <w:jc w:val="both"/>
            <w:rPr>
              <w:rFonts w:ascii="Arial" w:cs="Arial" w:eastAsia="Arial" w:hAnsi="Arial"/>
              <w:sz w:val="21"/>
              <w:szCs w:val="2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Sistema de Control de Inventario Tecnológico Superior de Jalisco Campus Zapopan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BB">
          <w:pPr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TECNM-D-AC-PO-012-08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2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B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B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BF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Revisión: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C0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35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1C2">
          <w:pPr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C3">
          <w:pPr>
            <w:jc w:val="center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Página: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1C4">
          <w:pP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de 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