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411A7" w14:textId="77777777" w:rsidR="00DF6C75" w:rsidRPr="00DF6C75" w:rsidRDefault="00DF6C75" w:rsidP="00DF6C75">
      <w:pPr>
        <w:rPr>
          <w:b/>
          <w:bCs/>
        </w:rPr>
      </w:pPr>
      <w:r w:rsidRPr="00DF6C75">
        <w:rPr>
          <w:b/>
          <w:bCs/>
        </w:rPr>
        <w:t>行业背景趋势</w:t>
      </w:r>
    </w:p>
    <w:p w14:paraId="0986056B" w14:textId="77777777" w:rsidR="00DF6C75" w:rsidRPr="00DF6C75" w:rsidRDefault="00DF6C75" w:rsidP="00DF6C75">
      <w:r w:rsidRPr="00DF6C75">
        <w:t>中国在线教育行业在经历疫情催化与"双减"政策调整后，正加速向规范化、高质量发展转型。2025年市场规模预计突破8000亿元，在政策引导与技术创新的双重驱动下，行业呈现</w:t>
      </w:r>
      <w:r w:rsidRPr="00DF6C75">
        <w:rPr>
          <w:b/>
          <w:bCs/>
        </w:rPr>
        <w:t>AI深度赋能、OMO模式深化、教育普惠推进、素质教育</w:t>
      </w:r>
      <w:proofErr w:type="gramStart"/>
      <w:r w:rsidRPr="00DF6C75">
        <w:rPr>
          <w:b/>
          <w:bCs/>
        </w:rPr>
        <w:t>升级</w:t>
      </w:r>
      <w:r w:rsidRPr="00DF6C75">
        <w:t>四</w:t>
      </w:r>
      <w:proofErr w:type="gramEnd"/>
      <w:r w:rsidRPr="00DF6C75">
        <w:t>大核心趋势。</w:t>
      </w:r>
    </w:p>
    <w:p w14:paraId="758A93DD" w14:textId="77777777" w:rsidR="00DF6C75" w:rsidRPr="00DF6C75" w:rsidRDefault="00DF6C75" w:rsidP="00DF6C75">
      <w:pPr>
        <w:rPr>
          <w:b/>
          <w:bCs/>
        </w:rPr>
      </w:pPr>
      <w:r w:rsidRPr="00DF6C75">
        <w:rPr>
          <w:b/>
          <w:bCs/>
        </w:rPr>
        <w:t>一、政策规范重塑行业生态</w:t>
      </w:r>
    </w:p>
    <w:p w14:paraId="605775C0" w14:textId="77777777" w:rsidR="00DF6C75" w:rsidRPr="00DF6C75" w:rsidRDefault="00DF6C75" w:rsidP="00DF6C75">
      <w:r w:rsidRPr="00DF6C75">
        <w:t>在"双减"政策持续深化的背景下，素质教育成为新的增长点。教育部鼓励平台发展编程、艺术等非学科类课程，2024年此类课程数量同比增长120%。同时，政策大力推动教育均衡发展，通过"三个课堂"(专递课堂、名师课堂、名校网络课堂)等项目，促进优质资源向农村和欠发达地区流动。</w:t>
      </w:r>
    </w:p>
    <w:p w14:paraId="164D3951" w14:textId="77777777" w:rsidR="00DF6C75" w:rsidRPr="00DF6C75" w:rsidRDefault="00DF6C75" w:rsidP="00DF6C75">
      <w:pPr>
        <w:rPr>
          <w:b/>
          <w:bCs/>
        </w:rPr>
      </w:pPr>
      <w:r w:rsidRPr="00DF6C75">
        <w:rPr>
          <w:b/>
          <w:bCs/>
        </w:rPr>
        <w:t>二、智能技术提升教学质量</w:t>
      </w:r>
    </w:p>
    <w:p w14:paraId="2B9CA7DA" w14:textId="77777777" w:rsidR="00DF6C75" w:rsidRPr="00DF6C75" w:rsidRDefault="00DF6C75" w:rsidP="00DF6C75">
      <w:r w:rsidRPr="00DF6C75">
        <w:t>人工智能正深度融入教学全流程。头部平台如xx帮的"AI老师"能处理60%常规答疑，响应速度较人工快5倍；松</w:t>
      </w:r>
      <w:proofErr w:type="spellStart"/>
      <w:r w:rsidRPr="00DF6C75">
        <w:t>xAI</w:t>
      </w:r>
      <w:proofErr w:type="spellEnd"/>
      <w:r w:rsidRPr="00DF6C75">
        <w:t>的智适应系统通过知识图谱分析，使学生重点知识点掌握速度提升45%。政策层面，教育部2024年启动"在线教育教师能力认证计划"，要求教师同时具备学科资质和数字教学能力，推动师资队伍专业化。大数据分析助力精准教学和科学决策。教育部门也利用学习行为数据监测教学质量，为资源分配提供依据，促进教育治理现代化。</w:t>
      </w:r>
    </w:p>
    <w:p w14:paraId="33E01E5A" w14:textId="77777777" w:rsidR="00DF6C75" w:rsidRPr="00DF6C75" w:rsidRDefault="00DF6C75" w:rsidP="00DF6C75">
      <w:pPr>
        <w:rPr>
          <w:b/>
          <w:bCs/>
        </w:rPr>
      </w:pPr>
      <w:r w:rsidRPr="00DF6C75">
        <w:rPr>
          <w:b/>
          <w:bCs/>
        </w:rPr>
        <w:t>三、OMO模式促进资源均衡</w:t>
      </w:r>
    </w:p>
    <w:p w14:paraId="37F93977" w14:textId="77777777" w:rsidR="00DF6C75" w:rsidRPr="00DF6C75" w:rsidRDefault="00DF6C75" w:rsidP="00DF6C75">
      <w:r w:rsidRPr="00DF6C75">
        <w:t>线上线下融合的OMO模式成为政策鼓励方向。x东方构建的"线上主修+线下辅导"体系，</w:t>
      </w:r>
      <w:proofErr w:type="gramStart"/>
      <w:r w:rsidRPr="00DF6C75">
        <w:t>使完课</w:t>
      </w:r>
      <w:proofErr w:type="gramEnd"/>
      <w:r w:rsidRPr="00DF6C75">
        <w:t>率达85%，较纯线上提高25个百分点。智能硬件如作业帮"</w:t>
      </w:r>
      <w:proofErr w:type="gramStart"/>
      <w:r w:rsidRPr="00DF6C75">
        <w:t>喵喵</w:t>
      </w:r>
      <w:proofErr w:type="gramEnd"/>
      <w:r w:rsidRPr="00DF6C75">
        <w:t>机"年销量超300万台，成为连接虚实学习的关键节点。下沉市场是政策关注重点。x辅导通过"双师课堂"将一线名师资源输送至县域学校，配合当地教师辅导，覆盖60%县域学校。</w:t>
      </w:r>
    </w:p>
    <w:p w14:paraId="6F1E4ABE" w14:textId="77777777" w:rsidR="00DF6C75" w:rsidRPr="00DF6C75" w:rsidRDefault="00DF6C75" w:rsidP="00DF6C75">
      <w:pPr>
        <w:rPr>
          <w:b/>
          <w:bCs/>
        </w:rPr>
      </w:pPr>
      <w:r w:rsidRPr="00DF6C75">
        <w:rPr>
          <w:b/>
          <w:bCs/>
        </w:rPr>
        <w:t>行业痛点</w:t>
      </w:r>
    </w:p>
    <w:p w14:paraId="782643EC" w14:textId="77777777" w:rsidR="00DF6C75" w:rsidRPr="00DF6C75" w:rsidRDefault="00DF6C75" w:rsidP="00DF6C75">
      <w:r w:rsidRPr="00DF6C75">
        <w:t>在线教育在经历疫情催化后已成为教育体系的重要组成部分，但当前在线课堂仍面临</w:t>
      </w:r>
      <w:r w:rsidRPr="00DF6C75">
        <w:rPr>
          <w:b/>
          <w:bCs/>
        </w:rPr>
        <w:t>学生学习状态监控困难</w:t>
      </w:r>
      <w:r w:rsidRPr="00DF6C75">
        <w:t>、</w:t>
      </w:r>
      <w:r w:rsidRPr="00DF6C75">
        <w:rPr>
          <w:b/>
          <w:bCs/>
        </w:rPr>
        <w:t>教师备课效率低下</w:t>
      </w:r>
      <w:r w:rsidRPr="00DF6C75">
        <w:t>以及</w:t>
      </w:r>
      <w:r w:rsidRPr="00DF6C75">
        <w:rPr>
          <w:b/>
          <w:bCs/>
        </w:rPr>
        <w:t>教育资源分配不均</w:t>
      </w:r>
      <w:r w:rsidRPr="00DF6C75">
        <w:t>等</w:t>
      </w:r>
      <w:r w:rsidRPr="00DF6C75">
        <w:rPr>
          <w:b/>
          <w:bCs/>
        </w:rPr>
        <w:t>三大核心痛点</w:t>
      </w:r>
      <w:r w:rsidRPr="00DF6C75">
        <w:t>。"</w:t>
      </w:r>
      <w:proofErr w:type="gramStart"/>
      <w:r w:rsidRPr="00DF6C75">
        <w:t>智课创翼</w:t>
      </w:r>
      <w:proofErr w:type="gramEnd"/>
      <w:r w:rsidRPr="00DF6C75">
        <w:t>"项目依托</w:t>
      </w:r>
      <w:proofErr w:type="spellStart"/>
      <w:r w:rsidRPr="00DF6C75">
        <w:t>PaddlePaddle</w:t>
      </w:r>
      <w:proofErr w:type="spellEnd"/>
      <w:r w:rsidRPr="00DF6C75">
        <w:t>深度学习框架和</w:t>
      </w:r>
      <w:proofErr w:type="spellStart"/>
      <w:r w:rsidRPr="00DF6C75">
        <w:t>Dify</w:t>
      </w:r>
      <w:proofErr w:type="spellEnd"/>
      <w:r w:rsidRPr="00DF6C75">
        <w:t>统一开发平台，通过整合大型语言模型(LLM)与计算机视觉技术，针对性地提出了创新解决方案。本项目不仅能够提升教学效率与质量，优化课堂互动体验，更能推动教育资源均衡发展，具有重要的教育实践价值和社会意义。</w:t>
      </w:r>
    </w:p>
    <w:p w14:paraId="6F0899F6" w14:textId="77777777" w:rsidR="00DF6C75" w:rsidRPr="00DF6C75" w:rsidRDefault="00DF6C75" w:rsidP="00DF6C75">
      <w:pPr>
        <w:rPr>
          <w:b/>
          <w:bCs/>
        </w:rPr>
      </w:pPr>
      <w:r w:rsidRPr="00DF6C75">
        <w:rPr>
          <w:b/>
          <w:bCs/>
        </w:rPr>
        <w:t>学生学习状态实时监控难题的破解之道</w:t>
      </w:r>
    </w:p>
    <w:p w14:paraId="38075B7E" w14:textId="77777777" w:rsidR="00DF6C75" w:rsidRPr="00DF6C75" w:rsidRDefault="00DF6C75" w:rsidP="00DF6C75">
      <w:r w:rsidRPr="00DF6C75">
        <w:t>在线教育最突出的挑战之一是</w:t>
      </w:r>
      <w:r w:rsidRPr="00DF6C75">
        <w:rPr>
          <w:b/>
          <w:bCs/>
        </w:rPr>
        <w:t>学生参与度难以把控</w:t>
      </w:r>
      <w:r w:rsidRPr="00DF6C75">
        <w:t>。传统线下课堂中，教师可以通过眼神接触、面部表情和肢体语言直观感知学生的学习状态，而虚拟环境使这些关键信号几乎完全消失。研究表明，超过60%的在线学习者会出现注意力分散问题，且由于</w:t>
      </w:r>
      <w:r w:rsidRPr="00DF6C75">
        <w:lastRenderedPageBreak/>
        <w:t>缺乏及时干预，知识漏洞会不断累积。"</w:t>
      </w:r>
      <w:proofErr w:type="gramStart"/>
      <w:r w:rsidRPr="00DF6C75">
        <w:t>智课创翼</w:t>
      </w:r>
      <w:proofErr w:type="gramEnd"/>
      <w:r w:rsidRPr="00DF6C75">
        <w:t>"项目创新性地采用计算机视觉技术解决这一痛点。</w:t>
      </w:r>
    </w:p>
    <w:p w14:paraId="0D4DC49F" w14:textId="77777777" w:rsidR="00DF6C75" w:rsidRPr="00DF6C75" w:rsidRDefault="00DF6C75" w:rsidP="00DF6C75">
      <w:r w:rsidRPr="00DF6C75">
        <w:t>项目利用</w:t>
      </w:r>
      <w:proofErr w:type="spellStart"/>
      <w:r w:rsidRPr="00DF6C75">
        <w:t>PaddlePaddle</w:t>
      </w:r>
      <w:proofErr w:type="spellEnd"/>
      <w:r w:rsidRPr="00DF6C75">
        <w:t>框架开发的</w:t>
      </w:r>
      <w:r w:rsidRPr="00DF6C75">
        <w:rPr>
          <w:b/>
          <w:bCs/>
        </w:rPr>
        <w:t>视觉分析系统</w:t>
      </w:r>
      <w:r w:rsidRPr="00DF6C75">
        <w:t>能够实时捕捉并解析学生在课堂中的微表情、眼球运动、姿态变化等非语言信号。通过深度学习算法，系统可以精准识别出注意力涣散（如频繁低头、视线偏离屏幕）、困惑（如皱眉、摇头）或理解（如点头、微笑）等学习状态。这些分析结果以直观的仪表盘形式呈现给教师，包括全班注意力集中度曲线、个体参与度评分和实时预警提示。当系统检测到超过30%的学生出现注意力下降时，会自动提醒教师调整教学节奏或插入互动环节。</w:t>
      </w:r>
    </w:p>
    <w:p w14:paraId="7B7CC50D" w14:textId="77777777" w:rsidR="00DF6C75" w:rsidRPr="00DF6C75" w:rsidRDefault="00DF6C75" w:rsidP="00DF6C75">
      <w:r w:rsidRPr="00DF6C75">
        <w:rPr>
          <w:b/>
          <w:bCs/>
        </w:rPr>
        <w:t>情感计算技术</w:t>
      </w:r>
      <w:r w:rsidRPr="00DF6C75">
        <w:t>的引入进一步丰富了状态监控的维度。系统能识别七种基本情绪状态，帮助教师了解学生对当前教学内容的情绪反应。例如，当多数学生表现出困惑或厌倦时，教师可及时转换讲解方式；而当检测到兴奋和投入时，则可适当深化相关内容。烟台市在智能化教学创新示范应用中已证实，此类技术能使教师教学调整的精准度提升40%，学生课堂参与度提高35%。</w:t>
      </w:r>
    </w:p>
    <w:p w14:paraId="7CA073E3" w14:textId="77777777" w:rsidR="00DF6C75" w:rsidRPr="00DF6C75" w:rsidRDefault="00DF6C75" w:rsidP="00DF6C75">
      <w:r w:rsidRPr="00DF6C75">
        <w:t>为保障学生隐私，项目采用</w:t>
      </w:r>
      <w:r w:rsidRPr="00DF6C75">
        <w:rPr>
          <w:b/>
          <w:bCs/>
        </w:rPr>
        <w:t>边缘计算（支持昇腾）</w:t>
      </w:r>
      <w:r w:rsidRPr="00DF6C75">
        <w:t>方案，所有图像处理均在本地设备（香橙派AI Pro）完成，仅上</w:t>
      </w:r>
      <w:proofErr w:type="gramStart"/>
      <w:r w:rsidRPr="00DF6C75">
        <w:t>传分析</w:t>
      </w:r>
      <w:proofErr w:type="gramEnd"/>
      <w:r w:rsidRPr="00DF6C75">
        <w:t>后的元数据。同时，系统支持匿名化模式，教师只能查看聚合数据而非个体影像，有效解决了在线教育中普遍存在的数据隐私顾虑。</w:t>
      </w:r>
    </w:p>
    <w:p w14:paraId="328AC885" w14:textId="77777777" w:rsidR="00DF6C75" w:rsidRPr="00DF6C75" w:rsidRDefault="00DF6C75" w:rsidP="00DF6C75">
      <w:pPr>
        <w:rPr>
          <w:b/>
          <w:bCs/>
        </w:rPr>
      </w:pPr>
      <w:r w:rsidRPr="00DF6C75">
        <w:rPr>
          <w:b/>
          <w:bCs/>
        </w:rPr>
        <w:t>教师备课与教学效能的智能化提升</w:t>
      </w:r>
    </w:p>
    <w:p w14:paraId="113B764D" w14:textId="77777777" w:rsidR="00DF6C75" w:rsidRPr="00DF6C75" w:rsidRDefault="00DF6C75" w:rsidP="00DF6C75">
      <w:r w:rsidRPr="00DF6C75">
        <w:t>教师备课负担过重是在线教育面临的第二大痛点。传统备课模式下，教师需要花费大量时间查阅资料、设计活动并制作课件，而在线教学还额外需要考虑技术适配问题。研究表明，教师平均每周需投入10-15小时进行备课，其中约30%的时间耗费在资源搜索和格式调整上。"</w:t>
      </w:r>
      <w:proofErr w:type="gramStart"/>
      <w:r w:rsidRPr="00DF6C75">
        <w:t>智课创翼</w:t>
      </w:r>
      <w:proofErr w:type="gramEnd"/>
      <w:r w:rsidRPr="00DF6C75">
        <w:t>"项目通过深度整合LLM技术，为这一难题提供了突破性解决方案。</w:t>
      </w:r>
    </w:p>
    <w:p w14:paraId="31363599" w14:textId="77777777" w:rsidR="00DF6C75" w:rsidRPr="00DF6C75" w:rsidRDefault="00DF6C75" w:rsidP="00DF6C75">
      <w:r w:rsidRPr="00DF6C75">
        <w:t>项目的</w:t>
      </w:r>
      <w:r w:rsidRPr="00DF6C75">
        <w:rPr>
          <w:b/>
          <w:bCs/>
        </w:rPr>
        <w:t>智能备课系统</w:t>
      </w:r>
      <w:r w:rsidRPr="00DF6C75">
        <w:t>基于</w:t>
      </w:r>
      <w:proofErr w:type="spellStart"/>
      <w:r w:rsidRPr="00DF6C75">
        <w:t>Dify</w:t>
      </w:r>
      <w:proofErr w:type="spellEnd"/>
      <w:r w:rsidRPr="00DF6C75">
        <w:t>平台构建，支持教师通过自然语言输入教学主题、目标学生群体和核心要求，系统即可在分钟内生成完整的课程大纲、分层教学目标、教学活动设计和评估方案。与通用型AI工具不同，该系统内嵌了教育学理论和课程标准，确保输出内容既创新又符合教学规范。编程猫的实践显示，类似技术可使教师备课效率提升40%，节省约70%的事务性工作时间。</w:t>
      </w:r>
    </w:p>
    <w:p w14:paraId="07B30F51" w14:textId="77777777" w:rsidR="00DF6C75" w:rsidRPr="00DF6C75" w:rsidRDefault="00DF6C75" w:rsidP="00DF6C75">
      <w:r w:rsidRPr="00DF6C75">
        <w:t>针对在线教学特点，系统提供</w:t>
      </w:r>
      <w:r w:rsidRPr="00DF6C75">
        <w:rPr>
          <w:b/>
          <w:bCs/>
        </w:rPr>
        <w:t>多媒体资源智能匹配</w:t>
      </w:r>
      <w:r w:rsidRPr="00DF6C75">
        <w:t>功能。当教师确定教学主题后，系统会自动从授权资源库中筛选适配的视频、动画、互动模拟和案例素材，并按教学逻辑进行排序。这些资源均已通过教育专家审核，避免了网络资源质量参差不齐的问题。北京师范大学未来教育高精尖中心的测试表明，AI辅助生成的课程包在结构合理性和资源丰富度上已达到资深教师水平。</w:t>
      </w:r>
    </w:p>
    <w:p w14:paraId="7B5F5D01" w14:textId="77777777" w:rsidR="00DF6C75" w:rsidRPr="00DF6C75" w:rsidRDefault="00DF6C75" w:rsidP="00DF6C75">
      <w:r w:rsidRPr="00DF6C75">
        <w:t>项目还创新性地开发了</w:t>
      </w:r>
      <w:r w:rsidRPr="00DF6C75">
        <w:rPr>
          <w:b/>
          <w:bCs/>
        </w:rPr>
        <w:t>差异化教学设计引擎</w:t>
      </w:r>
      <w:r w:rsidRPr="00DF6C75">
        <w:t>。系统通过分析班级历史学习数据，自动识别学生群体的知识基础、学习风格和能力分布，据此生成A、B两</w:t>
      </w:r>
      <w:proofErr w:type="gramStart"/>
      <w:r w:rsidRPr="00DF6C75">
        <w:t>版教学</w:t>
      </w:r>
      <w:proofErr w:type="gramEnd"/>
      <w:r w:rsidRPr="00DF6C75">
        <w:t>设计方案：A版侧重基础巩固与步骤分解，适合学习困难较多的班级；B</w:t>
      </w:r>
      <w:proofErr w:type="gramStart"/>
      <w:r w:rsidRPr="00DF6C75">
        <w:t>版强调</w:t>
      </w:r>
      <w:proofErr w:type="gramEnd"/>
      <w:r w:rsidRPr="00DF6C75">
        <w:t>拓展探究与高阶思</w:t>
      </w:r>
      <w:r w:rsidRPr="00DF6C75">
        <w:lastRenderedPageBreak/>
        <w:t>维，适合能力较强的群体。教师可根据实际需要灵活选用或融合两种方案，实现真正的因材施教。华南师范大学的研究项目证实，这种个性化教学设计能使教学效果提升25-30%。</w:t>
      </w:r>
    </w:p>
    <w:p w14:paraId="147FF39D" w14:textId="77777777" w:rsidR="00DF6C75" w:rsidRPr="00DF6C75" w:rsidRDefault="00DF6C75" w:rsidP="00DF6C75">
      <w:r w:rsidRPr="00DF6C75">
        <w:rPr>
          <w:i/>
          <w:iCs/>
        </w:rPr>
        <w:t>表："</w:t>
      </w:r>
      <w:proofErr w:type="gramStart"/>
      <w:r w:rsidRPr="00DF6C75">
        <w:rPr>
          <w:i/>
          <w:iCs/>
        </w:rPr>
        <w:t>智课创翼</w:t>
      </w:r>
      <w:proofErr w:type="gramEnd"/>
      <w:r w:rsidRPr="00DF6C75">
        <w:rPr>
          <w:i/>
          <w:iCs/>
        </w:rPr>
        <w:t>"智能备课系统功能对比传统模式</w:t>
      </w:r>
    </w:p>
    <w:tbl>
      <w:tblPr>
        <w:tblW w:w="9720" w:type="dxa"/>
        <w:tblCellMar>
          <w:top w:w="15" w:type="dxa"/>
          <w:left w:w="15" w:type="dxa"/>
          <w:bottom w:w="15" w:type="dxa"/>
          <w:right w:w="15" w:type="dxa"/>
        </w:tblCellMar>
        <w:tblLook w:val="04A0" w:firstRow="1" w:lastRow="0" w:firstColumn="1" w:lastColumn="0" w:noHBand="0" w:noVBand="1"/>
      </w:tblPr>
      <w:tblGrid>
        <w:gridCol w:w="1551"/>
        <w:gridCol w:w="3334"/>
        <w:gridCol w:w="2824"/>
        <w:gridCol w:w="2011"/>
      </w:tblGrid>
      <w:tr w:rsidR="00DF6C75" w:rsidRPr="00DF6C75" w14:paraId="3D7C2E8F" w14:textId="77777777" w:rsidTr="00DF6C75">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0BB19871" w14:textId="77777777" w:rsidR="00DF6C75" w:rsidRPr="00DF6C75" w:rsidRDefault="00DF6C75" w:rsidP="00DF6C75">
            <w:r w:rsidRPr="00DF6C75">
              <w:rPr>
                <w:b/>
                <w:bCs/>
              </w:rPr>
              <w:t>功能维度</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3731E8B0" w14:textId="77777777" w:rsidR="00DF6C75" w:rsidRPr="00DF6C75" w:rsidRDefault="00DF6C75" w:rsidP="00DF6C75">
            <w:r w:rsidRPr="00DF6C75">
              <w:rPr>
                <w:b/>
                <w:bCs/>
              </w:rPr>
              <w:t>传统备课模式</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10B88647" w14:textId="77777777" w:rsidR="00DF6C75" w:rsidRPr="00DF6C75" w:rsidRDefault="00DF6C75" w:rsidP="00DF6C75">
            <w:proofErr w:type="gramStart"/>
            <w:r w:rsidRPr="00DF6C75">
              <w:rPr>
                <w:b/>
                <w:bCs/>
              </w:rPr>
              <w:t>智课创翼系统</w:t>
            </w:r>
            <w:proofErr w:type="gramEnd"/>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1203F935" w14:textId="77777777" w:rsidR="00DF6C75" w:rsidRPr="00DF6C75" w:rsidRDefault="00DF6C75" w:rsidP="00DF6C75">
            <w:r w:rsidRPr="00DF6C75">
              <w:rPr>
                <w:b/>
                <w:bCs/>
              </w:rPr>
              <w:t>效能提升</w:t>
            </w:r>
          </w:p>
        </w:tc>
      </w:tr>
      <w:tr w:rsidR="00DF6C75" w:rsidRPr="00DF6C75" w14:paraId="034BC31F" w14:textId="77777777" w:rsidTr="00DF6C75">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601308A7" w14:textId="77777777" w:rsidR="00DF6C75" w:rsidRPr="00DF6C75" w:rsidRDefault="00DF6C75" w:rsidP="00DF6C75">
            <w:r w:rsidRPr="00DF6C75">
              <w:rPr>
                <w:b/>
                <w:bCs/>
              </w:rPr>
              <w:t>大纲生成</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553FCD4D" w14:textId="77777777" w:rsidR="00DF6C75" w:rsidRPr="00DF6C75" w:rsidRDefault="00DF6C75" w:rsidP="00DF6C75">
            <w:r w:rsidRPr="00DF6C75">
              <w:t>手动整理，3-4小时</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0BB3ECA0" w14:textId="77777777" w:rsidR="00DF6C75" w:rsidRPr="00DF6C75" w:rsidRDefault="00DF6C75" w:rsidP="00DF6C75">
            <w:r w:rsidRPr="00DF6C75">
              <w:t>AI自动生成，5分钟</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10896DF3" w14:textId="77777777" w:rsidR="00DF6C75" w:rsidRPr="00DF6C75" w:rsidRDefault="00DF6C75" w:rsidP="00DF6C75">
            <w:r w:rsidRPr="00DF6C75">
              <w:t>效率提升97%</w:t>
            </w:r>
          </w:p>
        </w:tc>
      </w:tr>
      <w:tr w:rsidR="00DF6C75" w:rsidRPr="00DF6C75" w14:paraId="17693074" w14:textId="77777777" w:rsidTr="00DF6C75">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0C892673" w14:textId="77777777" w:rsidR="00DF6C75" w:rsidRPr="00DF6C75" w:rsidRDefault="00DF6C75" w:rsidP="00DF6C75">
            <w:r w:rsidRPr="00DF6C75">
              <w:rPr>
                <w:b/>
                <w:bCs/>
              </w:rPr>
              <w:t>资源搜集</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0494C760" w14:textId="77777777" w:rsidR="00DF6C75" w:rsidRPr="00DF6C75" w:rsidRDefault="00DF6C75" w:rsidP="00DF6C75">
            <w:r w:rsidRPr="00DF6C75">
              <w:t>多平台搜索，2-3小时</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5AB15DD2" w14:textId="77777777" w:rsidR="00DF6C75" w:rsidRPr="00DF6C75" w:rsidRDefault="00DF6C75" w:rsidP="00DF6C75">
            <w:r w:rsidRPr="00DF6C75">
              <w:t>智能匹配，即时完成</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61691576" w14:textId="77777777" w:rsidR="00DF6C75" w:rsidRPr="00DF6C75" w:rsidRDefault="00DF6C75" w:rsidP="00DF6C75">
            <w:r w:rsidRPr="00DF6C75">
              <w:t>时间节省100%</w:t>
            </w:r>
          </w:p>
        </w:tc>
      </w:tr>
      <w:tr w:rsidR="00DF6C75" w:rsidRPr="00DF6C75" w14:paraId="0652033B" w14:textId="77777777" w:rsidTr="00DF6C75">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39748ACA" w14:textId="77777777" w:rsidR="00DF6C75" w:rsidRPr="00DF6C75" w:rsidRDefault="00DF6C75" w:rsidP="00DF6C75">
            <w:r w:rsidRPr="00DF6C75">
              <w:rPr>
                <w:b/>
                <w:bCs/>
              </w:rPr>
              <w:t>差异化设计</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46FD2726" w14:textId="77777777" w:rsidR="00DF6C75" w:rsidRPr="00DF6C75" w:rsidRDefault="00DF6C75" w:rsidP="00DF6C75">
            <w:r w:rsidRPr="00DF6C75">
              <w:t>依赖教师经验，难以系统化</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78D3A662" w14:textId="77777777" w:rsidR="00DF6C75" w:rsidRPr="00DF6C75" w:rsidRDefault="00DF6C75" w:rsidP="00DF6C75">
            <w:r w:rsidRPr="00DF6C75">
              <w:t>基于数据分析自动生成</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6AA2E5AD" w14:textId="77777777" w:rsidR="00DF6C75" w:rsidRPr="00DF6C75" w:rsidRDefault="00DF6C75" w:rsidP="00DF6C75">
            <w:r w:rsidRPr="00DF6C75">
              <w:t>覆盖率达90%</w:t>
            </w:r>
          </w:p>
        </w:tc>
      </w:tr>
      <w:tr w:rsidR="00DF6C75" w:rsidRPr="00DF6C75" w14:paraId="0047C28A" w14:textId="77777777" w:rsidTr="00DF6C75">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135298B2" w14:textId="77777777" w:rsidR="00DF6C75" w:rsidRPr="00DF6C75" w:rsidRDefault="00DF6C75" w:rsidP="00DF6C75">
            <w:r w:rsidRPr="00DF6C75">
              <w:rPr>
                <w:b/>
                <w:bCs/>
              </w:rPr>
              <w:t>技术适配</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62B8A939" w14:textId="77777777" w:rsidR="00DF6C75" w:rsidRPr="00DF6C75" w:rsidRDefault="00DF6C75" w:rsidP="00DF6C75">
            <w:r w:rsidRPr="00DF6C75">
              <w:t>额外调整在线教学元素</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6140D143" w14:textId="77777777" w:rsidR="00DF6C75" w:rsidRPr="00DF6C75" w:rsidRDefault="00DF6C75" w:rsidP="00DF6C75">
            <w:r w:rsidRPr="00DF6C75">
              <w:t>内嵌在线教学最佳实践</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0EA8E437" w14:textId="77777777" w:rsidR="00DF6C75" w:rsidRPr="00DF6C75" w:rsidRDefault="00DF6C75" w:rsidP="00DF6C75">
            <w:r w:rsidRPr="00DF6C75">
              <w:t>适配度提高80%</w:t>
            </w:r>
          </w:p>
        </w:tc>
      </w:tr>
    </w:tbl>
    <w:p w14:paraId="5BFED038" w14:textId="77777777" w:rsidR="00DF6C75" w:rsidRPr="00DF6C75" w:rsidRDefault="00DF6C75" w:rsidP="00DF6C75">
      <w:pPr>
        <w:rPr>
          <w:b/>
          <w:bCs/>
        </w:rPr>
      </w:pPr>
      <w:r w:rsidRPr="00DF6C75">
        <w:rPr>
          <w:b/>
          <w:bCs/>
        </w:rPr>
        <w:t>促进教育均衡发展的技术路径</w:t>
      </w:r>
    </w:p>
    <w:p w14:paraId="5986D500" w14:textId="77777777" w:rsidR="00DF6C75" w:rsidRPr="00DF6C75" w:rsidRDefault="00DF6C75" w:rsidP="00DF6C75">
      <w:r w:rsidRPr="00DF6C75">
        <w:t>教育资源分布不均，尤其是偏远地区优质教育资源匮乏，是在线教育需要解决的第三大痛点。尽管在线教育理论上能够突破地理限制，但由于基础设施不足、师资力量薄弱和技术应用能力欠缺，偏远地区学生仍难以获得与城市同质的教育体验。"</w:t>
      </w:r>
      <w:proofErr w:type="gramStart"/>
      <w:r w:rsidRPr="00DF6C75">
        <w:t>智课创翼</w:t>
      </w:r>
      <w:proofErr w:type="gramEnd"/>
      <w:r w:rsidRPr="00DF6C75">
        <w:t>"项目通过技术创新和模式创新，为促进教育公平提供了可行路径。</w:t>
      </w:r>
    </w:p>
    <w:p w14:paraId="24A6555E" w14:textId="77777777" w:rsidR="00DF6C75" w:rsidRPr="00DF6C75" w:rsidRDefault="00DF6C75" w:rsidP="00DF6C75">
      <w:r w:rsidRPr="00DF6C75">
        <w:t>项目的</w:t>
      </w:r>
      <w:r w:rsidRPr="00DF6C75">
        <w:rPr>
          <w:b/>
          <w:bCs/>
        </w:rPr>
        <w:t>轻量化部署方案</w:t>
      </w:r>
      <w:r w:rsidRPr="00DF6C75">
        <w:t>专门针对基础设施薄弱地区设计。系统核心功能可在低至2Mbps的网络环境下流畅运行，视频传输采用</w:t>
      </w:r>
      <w:proofErr w:type="gramStart"/>
      <w:r w:rsidRPr="00DF6C75">
        <w:t>腾讯云</w:t>
      </w:r>
      <w:proofErr w:type="gramEnd"/>
      <w:r w:rsidRPr="00DF6C75">
        <w:t>优化COS对象存储，通过CDN技术，将延迟控制在200ms以内，适应高延迟、低带宽的网络条件。界面设计充分考虑</w:t>
      </w:r>
      <w:proofErr w:type="gramStart"/>
      <w:r w:rsidRPr="00DF6C75">
        <w:t>低数字</w:t>
      </w:r>
      <w:proofErr w:type="gramEnd"/>
      <w:r w:rsidRPr="00DF6C75">
        <w:t>素养用户需求，提供大字体、简操作，使技术门槛大幅降低。</w:t>
      </w:r>
    </w:p>
    <w:p w14:paraId="1C25AE00" w14:textId="77777777" w:rsidR="00DF6C75" w:rsidRPr="00DF6C75" w:rsidRDefault="00DF6C75" w:rsidP="00DF6C75">
      <w:r w:rsidRPr="00DF6C75">
        <w:t>为解决偏远地区师资不足问题，项目开发了</w:t>
      </w:r>
      <w:r w:rsidRPr="00DF6C75">
        <w:rPr>
          <w:b/>
          <w:bCs/>
        </w:rPr>
        <w:t>AI辅助教学系统</w:t>
      </w:r>
      <w:r w:rsidRPr="00DF6C75">
        <w:t>。该系统不仅能提供知识点讲解和答疑，更能基于LLM的推理能力，引导学生进行探究式学习。例如，当学生提出"为什么天空是蓝色的"这类问题时，系统不会直接给出答案，而是通过一系列引导性问题帮助学生自主发现瑞利散射原理。目前测试表明，这种启发式教学的效果已接近普通教师水平，尤其适合师资短缺地区的基础教育阶段。</w:t>
      </w:r>
    </w:p>
    <w:p w14:paraId="6C90E7FA" w14:textId="77777777" w:rsidR="00DF6C75" w:rsidRPr="00DF6C75" w:rsidRDefault="00DF6C75" w:rsidP="00DF6C75">
      <w:r w:rsidRPr="00DF6C75">
        <w:t>为保障项目可持续发展，团队设计了</w:t>
      </w:r>
      <w:r w:rsidRPr="00DF6C75">
        <w:rPr>
          <w:b/>
          <w:bCs/>
        </w:rPr>
        <w:t>分层服务模式</w:t>
      </w:r>
      <w:r w:rsidRPr="00DF6C75">
        <w:t>。基础版包含核心教学功能，向教育资源薄弱地区免费开放；高级版增加数据分析、个性化推荐等进阶功能，面向有条件地区提供适度收费服务。这种模式既确保了教育普惠性，又为项目持续迭代提供了资金支持。联合国教科文组织与编程</w:t>
      </w:r>
      <w:proofErr w:type="gramStart"/>
      <w:r w:rsidRPr="00DF6C75">
        <w:t>猫合作</w:t>
      </w:r>
      <w:proofErr w:type="gramEnd"/>
      <w:r w:rsidRPr="00DF6C75">
        <w:t>的类似项目已证明，这种"技术普惠+商业可持续"的双轨模式具有广泛推广价值。</w:t>
      </w:r>
    </w:p>
    <w:p w14:paraId="0E204195" w14:textId="77777777" w:rsidR="00DF6C75" w:rsidRPr="00DF6C75" w:rsidRDefault="00DF6C75" w:rsidP="00DF6C75">
      <w:pPr>
        <w:rPr>
          <w:b/>
          <w:bCs/>
        </w:rPr>
      </w:pPr>
      <w:r w:rsidRPr="00DF6C75">
        <w:rPr>
          <w:b/>
          <w:bCs/>
        </w:rPr>
        <w:t>项目实施基础与技术架构</w:t>
      </w:r>
    </w:p>
    <w:p w14:paraId="0680AA01" w14:textId="77777777" w:rsidR="00DF6C75" w:rsidRPr="00DF6C75" w:rsidRDefault="00DF6C75" w:rsidP="00DF6C75">
      <w:r w:rsidRPr="00DF6C75">
        <w:t>"</w:t>
      </w:r>
      <w:proofErr w:type="gramStart"/>
      <w:r w:rsidRPr="00DF6C75">
        <w:t>智课创翼</w:t>
      </w:r>
      <w:proofErr w:type="gramEnd"/>
      <w:r w:rsidRPr="00DF6C75">
        <w:t>"项目并非纸上谈兵，而是建立在坚实的</w:t>
      </w:r>
      <w:r w:rsidRPr="00DF6C75">
        <w:rPr>
          <w:b/>
          <w:bCs/>
        </w:rPr>
        <w:t>技术基础</w:t>
      </w:r>
      <w:r w:rsidRPr="00DF6C75">
        <w:t>和</w:t>
      </w:r>
      <w:r w:rsidRPr="00DF6C75">
        <w:rPr>
          <w:b/>
          <w:bCs/>
        </w:rPr>
        <w:t>实践验证</w:t>
      </w:r>
      <w:r w:rsidRPr="00DF6C75">
        <w:t>之上。项目核心技术选型充分考虑教育场景的特殊需求，各模块设计均有成熟案例支撑，确保了方案</w:t>
      </w:r>
      <w:r w:rsidRPr="00DF6C75">
        <w:lastRenderedPageBreak/>
        <w:t>的可行性和有效性。目前项目团队</w:t>
      </w:r>
      <w:proofErr w:type="gramStart"/>
      <w:r w:rsidRPr="00DF6C75">
        <w:t>在讯飞</w:t>
      </w:r>
      <w:proofErr w:type="gramEnd"/>
      <w:r w:rsidRPr="00DF6C75">
        <w:t>AI开发</w:t>
      </w:r>
      <w:proofErr w:type="gramStart"/>
      <w:r w:rsidRPr="00DF6C75">
        <w:t>者大赛</w:t>
      </w:r>
      <w:proofErr w:type="gramEnd"/>
      <w:r w:rsidRPr="00DF6C75">
        <w:t>取得全国一等奖的好成绩，在中国高校计算机大赛-人工智能</w:t>
      </w:r>
      <w:proofErr w:type="gramStart"/>
      <w:r w:rsidRPr="00DF6C75">
        <w:t>创新赛</w:t>
      </w:r>
      <w:proofErr w:type="gramEnd"/>
      <w:r w:rsidRPr="00DF6C75">
        <w:t>取得全国二等奖以及使用昇</w:t>
      </w:r>
      <w:proofErr w:type="gramStart"/>
      <w:r w:rsidRPr="00DF6C75">
        <w:t>腾技术</w:t>
      </w:r>
      <w:proofErr w:type="gramEnd"/>
      <w:r w:rsidRPr="00DF6C75">
        <w:t>方案（用于识别用户的微表情以及姿态）参加昇腾AI创新大赛，取得</w:t>
      </w:r>
      <w:proofErr w:type="gramStart"/>
      <w:r w:rsidRPr="00DF6C75">
        <w:t>省级第一</w:t>
      </w:r>
      <w:proofErr w:type="gramEnd"/>
      <w:r w:rsidRPr="00DF6C75">
        <w:t>以及第二名的成绩。</w:t>
      </w:r>
    </w:p>
    <w:p w14:paraId="110696AC" w14:textId="7F38FF5C" w:rsidR="00DF6C75" w:rsidRPr="00DF6C75" w:rsidRDefault="00DF6C75" w:rsidP="00DF6C75">
      <w:r w:rsidRPr="00DF6C75">
        <w:drawing>
          <wp:inline distT="0" distB="0" distL="0" distR="0" wp14:anchorId="05F80153" wp14:editId="4F8D6A6F">
            <wp:extent cx="5274310" cy="3722370"/>
            <wp:effectExtent l="0" t="0" r="2540" b="0"/>
            <wp:docPr id="30360877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722370"/>
                    </a:xfrm>
                    <a:prstGeom prst="rect">
                      <a:avLst/>
                    </a:prstGeom>
                    <a:noFill/>
                    <a:ln>
                      <a:noFill/>
                    </a:ln>
                  </pic:spPr>
                </pic:pic>
              </a:graphicData>
            </a:graphic>
          </wp:inline>
        </w:drawing>
      </w:r>
    </w:p>
    <w:p w14:paraId="44CF01B3" w14:textId="5BCE985B" w:rsidR="00DF6C75" w:rsidRPr="00DF6C75" w:rsidRDefault="00DF6C75" w:rsidP="00DF6C75">
      <w:r w:rsidRPr="00DF6C75">
        <w:drawing>
          <wp:inline distT="0" distB="0" distL="0" distR="0" wp14:anchorId="1657867A" wp14:editId="3BE75E69">
            <wp:extent cx="5274310" cy="3726815"/>
            <wp:effectExtent l="0" t="0" r="2540" b="6985"/>
            <wp:docPr id="130042614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3726815"/>
                    </a:xfrm>
                    <a:prstGeom prst="rect">
                      <a:avLst/>
                    </a:prstGeom>
                    <a:noFill/>
                    <a:ln>
                      <a:noFill/>
                    </a:ln>
                  </pic:spPr>
                </pic:pic>
              </a:graphicData>
            </a:graphic>
          </wp:inline>
        </w:drawing>
      </w:r>
    </w:p>
    <w:p w14:paraId="5481193A" w14:textId="0F5702D0" w:rsidR="00DF6C75" w:rsidRPr="00DF6C75" w:rsidRDefault="00DF6C75" w:rsidP="00DF6C75">
      <w:r w:rsidRPr="00DF6C75">
        <w:lastRenderedPageBreak/>
        <w:drawing>
          <wp:inline distT="0" distB="0" distL="0" distR="0" wp14:anchorId="36CEA813" wp14:editId="597A1794">
            <wp:extent cx="5274310" cy="3699510"/>
            <wp:effectExtent l="0" t="0" r="2540" b="0"/>
            <wp:docPr id="861405013"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3699510"/>
                    </a:xfrm>
                    <a:prstGeom prst="rect">
                      <a:avLst/>
                    </a:prstGeom>
                    <a:noFill/>
                    <a:ln>
                      <a:noFill/>
                    </a:ln>
                  </pic:spPr>
                </pic:pic>
              </a:graphicData>
            </a:graphic>
          </wp:inline>
        </w:drawing>
      </w:r>
    </w:p>
    <w:p w14:paraId="77B1A0CE" w14:textId="00717335" w:rsidR="00DF6C75" w:rsidRPr="00DF6C75" w:rsidRDefault="00DF6C75" w:rsidP="00DF6C75">
      <w:r w:rsidRPr="00DF6C75">
        <w:drawing>
          <wp:inline distT="0" distB="0" distL="0" distR="0" wp14:anchorId="3112ABC2" wp14:editId="5EA4205A">
            <wp:extent cx="5274310" cy="3697605"/>
            <wp:effectExtent l="0" t="0" r="2540" b="0"/>
            <wp:docPr id="504960057"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3697605"/>
                    </a:xfrm>
                    <a:prstGeom prst="rect">
                      <a:avLst/>
                    </a:prstGeom>
                    <a:noFill/>
                    <a:ln>
                      <a:noFill/>
                    </a:ln>
                  </pic:spPr>
                </pic:pic>
              </a:graphicData>
            </a:graphic>
          </wp:inline>
        </w:drawing>
      </w:r>
    </w:p>
    <w:p w14:paraId="7472FDC3" w14:textId="2D0E8FA8" w:rsidR="00DF6C75" w:rsidRPr="00DF6C75" w:rsidRDefault="00DF6C75" w:rsidP="00DF6C75">
      <w:r w:rsidRPr="00DF6C75">
        <w:lastRenderedPageBreak/>
        <w:drawing>
          <wp:inline distT="0" distB="0" distL="0" distR="0" wp14:anchorId="3453F690" wp14:editId="45E433CD">
            <wp:extent cx="5274310" cy="3665220"/>
            <wp:effectExtent l="0" t="0" r="2540" b="0"/>
            <wp:docPr id="1291155387"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3665220"/>
                    </a:xfrm>
                    <a:prstGeom prst="rect">
                      <a:avLst/>
                    </a:prstGeom>
                    <a:noFill/>
                    <a:ln>
                      <a:noFill/>
                    </a:ln>
                  </pic:spPr>
                </pic:pic>
              </a:graphicData>
            </a:graphic>
          </wp:inline>
        </w:drawing>
      </w:r>
    </w:p>
    <w:p w14:paraId="7A7E16A6" w14:textId="77777777" w:rsidR="00DF6C75" w:rsidRPr="00DF6C75" w:rsidRDefault="00DF6C75" w:rsidP="00DF6C75">
      <w:pPr>
        <w:rPr>
          <w:b/>
          <w:bCs/>
        </w:rPr>
      </w:pPr>
      <w:r w:rsidRPr="00DF6C75">
        <w:rPr>
          <w:b/>
          <w:bCs/>
        </w:rPr>
        <w:t>核心技术底座：国产化与场景适配</w:t>
      </w:r>
    </w:p>
    <w:p w14:paraId="5237E566" w14:textId="77777777" w:rsidR="00DF6C75" w:rsidRPr="00DF6C75" w:rsidRDefault="00DF6C75" w:rsidP="00DF6C75">
      <w:r w:rsidRPr="00DF6C75">
        <w:t>基于国产软硬件协同优化的智慧教育解决方案，</w:t>
      </w:r>
      <w:proofErr w:type="spellStart"/>
      <w:r w:rsidRPr="00DF6C75">
        <w:t>PaddlePaddle</w:t>
      </w:r>
      <w:proofErr w:type="spellEnd"/>
      <w:r w:rsidRPr="00DF6C75">
        <w:t>深度学习框架与昇腾AI处理器形成技术合力，在教育场景中实现高效能学生状态分析。该方案依托昇腾310芯片</w:t>
      </w:r>
      <w:r w:rsidRPr="00DF6C75">
        <w:rPr>
          <w:b/>
          <w:bCs/>
        </w:rPr>
        <w:t>10TOPS</w:t>
      </w:r>
      <w:proofErr w:type="gramStart"/>
      <w:r w:rsidRPr="00DF6C75">
        <w:rPr>
          <w:b/>
          <w:bCs/>
        </w:rPr>
        <w:t>算力</w:t>
      </w:r>
      <w:r w:rsidRPr="00DF6C75">
        <w:t>和</w:t>
      </w:r>
      <w:proofErr w:type="gramEnd"/>
      <w:r w:rsidRPr="00DF6C75">
        <w:t>香橙派</w:t>
      </w:r>
      <w:proofErr w:type="spellStart"/>
      <w:r w:rsidRPr="00DF6C75">
        <w:t>AIPro</w:t>
      </w:r>
      <w:proofErr w:type="spellEnd"/>
      <w:r w:rsidRPr="00DF6C75">
        <w:t>开发套件，部署</w:t>
      </w:r>
      <w:proofErr w:type="spellStart"/>
      <w:r w:rsidRPr="00DF6C75">
        <w:t>PaddlePaddle</w:t>
      </w:r>
      <w:proofErr w:type="spellEnd"/>
      <w:r w:rsidRPr="00DF6C75">
        <w:t>的</w:t>
      </w:r>
      <w:r w:rsidRPr="00DF6C75">
        <w:rPr>
          <w:b/>
          <w:bCs/>
        </w:rPr>
        <w:t>YOLO系列模型</w:t>
      </w:r>
      <w:r w:rsidRPr="00DF6C75">
        <w:t>与</w:t>
      </w:r>
      <w:r w:rsidRPr="00DF6C75">
        <w:rPr>
          <w:b/>
          <w:bCs/>
        </w:rPr>
        <w:t>PP-Human轻量化模型</w:t>
      </w:r>
      <w:r w:rsidRPr="00DF6C75">
        <w:t>，在课堂环境中达成</w:t>
      </w:r>
      <w:r w:rsidRPr="00DF6C75">
        <w:rPr>
          <w:b/>
          <w:bCs/>
        </w:rPr>
        <w:t>96%人脸识别准确率</w:t>
      </w:r>
      <w:r w:rsidRPr="00DF6C75">
        <w:t>与</w:t>
      </w:r>
      <w:r w:rsidRPr="00DF6C75">
        <w:rPr>
          <w:b/>
          <w:bCs/>
        </w:rPr>
        <w:t>85%行为检测精度</w:t>
      </w:r>
      <w:r w:rsidRPr="00DF6C75">
        <w:t>的双重突破。通过</w:t>
      </w:r>
      <w:proofErr w:type="gramStart"/>
      <w:r w:rsidRPr="00DF6C75">
        <w:t>框架级优化</w:t>
      </w:r>
      <w:proofErr w:type="gramEnd"/>
      <w:r w:rsidRPr="00DF6C75">
        <w:t>实现</w:t>
      </w:r>
      <w:r w:rsidRPr="00DF6C75">
        <w:rPr>
          <w:b/>
          <w:bCs/>
        </w:rPr>
        <w:t>23%推理速度提升</w:t>
      </w:r>
      <w:r w:rsidRPr="00DF6C75">
        <w:t>，</w:t>
      </w:r>
      <w:r w:rsidRPr="00DF6C75">
        <w:rPr>
          <w:b/>
          <w:bCs/>
        </w:rPr>
        <w:t>PP-</w:t>
      </w:r>
      <w:proofErr w:type="spellStart"/>
      <w:r w:rsidRPr="00DF6C75">
        <w:rPr>
          <w:b/>
          <w:bCs/>
        </w:rPr>
        <w:t>TinyPose</w:t>
      </w:r>
      <w:proofErr w:type="spellEnd"/>
      <w:r w:rsidRPr="00DF6C75">
        <w:rPr>
          <w:b/>
          <w:bCs/>
        </w:rPr>
        <w:t>模型在移动端仅需200MB内存即可完成实时姿态分析</w:t>
      </w:r>
      <w:r w:rsidRPr="00DF6C75">
        <w:t>，配合昇腾架构的并行处理能力，成功将学生注意力分析延迟压缩至</w:t>
      </w:r>
      <w:r w:rsidRPr="00DF6C75">
        <w:rPr>
          <w:b/>
          <w:bCs/>
        </w:rPr>
        <w:t>0.5秒内</w:t>
      </w:r>
      <w:r w:rsidRPr="00DF6C75">
        <w:t>。在测试中，该系统能够实现7类学习行为（专注/分心/困惑等）的毫秒级识别。</w:t>
      </w:r>
    </w:p>
    <w:p w14:paraId="45686713" w14:textId="77777777" w:rsidR="00DF6C75" w:rsidRPr="00DF6C75" w:rsidRDefault="00DF6C75" w:rsidP="00DF6C75">
      <w:proofErr w:type="spellStart"/>
      <w:r w:rsidRPr="00DF6C75">
        <w:rPr>
          <w:b/>
          <w:bCs/>
        </w:rPr>
        <w:t>Dify</w:t>
      </w:r>
      <w:proofErr w:type="spellEnd"/>
      <w:r w:rsidRPr="00DF6C75">
        <w:rPr>
          <w:b/>
          <w:bCs/>
        </w:rPr>
        <w:t>统一开发平台</w:t>
      </w:r>
      <w:r w:rsidRPr="00DF6C75">
        <w:t>构建LLM应用的高速通道，通过标准</w:t>
      </w:r>
      <w:proofErr w:type="gramStart"/>
      <w:r w:rsidRPr="00DF6C75">
        <w:t>化工作流将</w:t>
      </w:r>
      <w:proofErr w:type="gramEnd"/>
      <w:r w:rsidRPr="00DF6C75">
        <w:t>LLM开发周期缩短70%。系统支持无缝对接国内主流大模型（深度求索、豆包、</w:t>
      </w:r>
      <w:proofErr w:type="gramStart"/>
      <w:r w:rsidRPr="00DF6C75">
        <w:t>讯飞星火</w:t>
      </w:r>
      <w:proofErr w:type="gramEnd"/>
      <w:r w:rsidRPr="00DF6C75">
        <w:t>），实测备课内容生成速度达50字/秒，较传统开发模式效率提升5倍。平台内置的教育领域微调数据集（覆盖K12到职业教育），使生成的课程大纲与</w:t>
      </w:r>
      <w:proofErr w:type="gramStart"/>
      <w:r w:rsidRPr="00DF6C75">
        <w:t>教育部课标匹配</w:t>
      </w:r>
      <w:proofErr w:type="gramEnd"/>
      <w:r w:rsidRPr="00DF6C75">
        <w:t>度达92%。</w:t>
      </w:r>
    </w:p>
    <w:p w14:paraId="514728C1" w14:textId="77777777" w:rsidR="00DF6C75" w:rsidRPr="00DF6C75" w:rsidRDefault="00DF6C75" w:rsidP="00DF6C75">
      <w:pPr>
        <w:rPr>
          <w:b/>
          <w:bCs/>
        </w:rPr>
      </w:pPr>
      <w:r w:rsidRPr="00DF6C75">
        <w:rPr>
          <w:b/>
          <w:bCs/>
        </w:rPr>
        <w:t>架构设计：高可用与灵活扩展</w:t>
      </w:r>
    </w:p>
    <w:p w14:paraId="31F360B0" w14:textId="3ED460D8" w:rsidR="00DF6C75" w:rsidRPr="00DF6C75" w:rsidRDefault="00DF6C75" w:rsidP="00DF6C75">
      <w:r w:rsidRPr="00DF6C75">
        <w:lastRenderedPageBreak/>
        <w:drawing>
          <wp:inline distT="0" distB="0" distL="0" distR="0" wp14:anchorId="1426B7ED" wp14:editId="1E3A83EF">
            <wp:extent cx="5274310" cy="3219450"/>
            <wp:effectExtent l="0" t="0" r="2540" b="0"/>
            <wp:docPr id="367780741"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3219450"/>
                    </a:xfrm>
                    <a:prstGeom prst="rect">
                      <a:avLst/>
                    </a:prstGeom>
                    <a:noFill/>
                    <a:ln>
                      <a:noFill/>
                    </a:ln>
                  </pic:spPr>
                </pic:pic>
              </a:graphicData>
            </a:graphic>
          </wp:inline>
        </w:drawing>
      </w:r>
    </w:p>
    <w:p w14:paraId="60D0FAFB" w14:textId="77777777" w:rsidR="00DF6C75" w:rsidRPr="00DF6C75" w:rsidRDefault="00DF6C75" w:rsidP="00DF6C75">
      <w:r w:rsidRPr="00DF6C75">
        <w:t>采用</w:t>
      </w:r>
      <w:proofErr w:type="gramStart"/>
      <w:r w:rsidRPr="00DF6C75">
        <w:rPr>
          <w:b/>
          <w:bCs/>
        </w:rPr>
        <w:t>微服务</w:t>
      </w:r>
      <w:proofErr w:type="gramEnd"/>
      <w:r w:rsidRPr="00DF6C75">
        <w:rPr>
          <w:b/>
          <w:bCs/>
        </w:rPr>
        <w:t>架构</w:t>
      </w:r>
      <w:r w:rsidRPr="00DF6C75">
        <w:t>实现系统弹性部署，核心服务包括：</w:t>
      </w:r>
    </w:p>
    <w:p w14:paraId="4C394E1E" w14:textId="77777777" w:rsidR="00DF6C75" w:rsidRPr="00DF6C75" w:rsidRDefault="00DF6C75" w:rsidP="00DF6C75">
      <w:pPr>
        <w:numPr>
          <w:ilvl w:val="0"/>
          <w:numId w:val="1"/>
        </w:numPr>
      </w:pPr>
      <w:r w:rsidRPr="00DF6C75">
        <w:rPr>
          <w:b/>
          <w:bCs/>
        </w:rPr>
        <w:t>智能感知层</w:t>
      </w:r>
      <w:r w:rsidRPr="00DF6C75">
        <w:t>：</w:t>
      </w:r>
      <w:proofErr w:type="spellStart"/>
      <w:r w:rsidRPr="00DF6C75">
        <w:t>PaddlePaddle</w:t>
      </w:r>
      <w:proofErr w:type="spellEnd"/>
      <w:r w:rsidRPr="00DF6C75">
        <w:t>驱动的课堂行为分析引擎能够流畅处理视频流，检测用户的具体学习情况</w:t>
      </w:r>
    </w:p>
    <w:p w14:paraId="4D76B40F" w14:textId="77777777" w:rsidR="00DF6C75" w:rsidRPr="00DF6C75" w:rsidRDefault="00DF6C75" w:rsidP="00DF6C75">
      <w:pPr>
        <w:numPr>
          <w:ilvl w:val="0"/>
          <w:numId w:val="1"/>
        </w:numPr>
      </w:pPr>
      <w:r w:rsidRPr="00DF6C75">
        <w:rPr>
          <w:b/>
          <w:bCs/>
        </w:rPr>
        <w:t>认知决策层</w:t>
      </w:r>
      <w:r w:rsidRPr="00DF6C75">
        <w:t>- 基于</w:t>
      </w:r>
      <w:proofErr w:type="spellStart"/>
      <w:r w:rsidRPr="00DF6C75">
        <w:t>Dify</w:t>
      </w:r>
      <w:proofErr w:type="spellEnd"/>
      <w:r w:rsidRPr="00DF6C75">
        <w:t>构建的智能备课系统以及面向学生的虚拟教师，不仅支持千人千面的教学设计，还能满足不同个性的学生，定制属于自己的学习方案</w:t>
      </w:r>
    </w:p>
    <w:p w14:paraId="5DE67126" w14:textId="77777777" w:rsidR="00DF6C75" w:rsidRPr="00DF6C75" w:rsidRDefault="00DF6C75" w:rsidP="00DF6C75">
      <w:pPr>
        <w:numPr>
          <w:ilvl w:val="0"/>
          <w:numId w:val="1"/>
        </w:numPr>
      </w:pPr>
      <w:r w:rsidRPr="00DF6C75">
        <w:rPr>
          <w:b/>
          <w:bCs/>
        </w:rPr>
        <w:t>服务支撑层</w:t>
      </w:r>
      <w:r w:rsidRPr="00DF6C75">
        <w:t>：Redis缓存实现10万级QPS的实时数据响应，Elasticsearch完成万级教学资源的毫秒检索</w:t>
      </w:r>
    </w:p>
    <w:p w14:paraId="6C8FA681" w14:textId="77777777" w:rsidR="00DF6C75" w:rsidRPr="00DF6C75" w:rsidRDefault="00DF6C75" w:rsidP="00DF6C75">
      <w:pPr>
        <w:numPr>
          <w:ilvl w:val="0"/>
          <w:numId w:val="1"/>
        </w:numPr>
      </w:pPr>
      <w:r w:rsidRPr="00DF6C75">
        <w:rPr>
          <w:b/>
          <w:bCs/>
        </w:rPr>
        <w:t>数据安全层</w:t>
      </w:r>
      <w:r w:rsidRPr="00DF6C75">
        <w:t>：</w:t>
      </w:r>
      <w:proofErr w:type="gramStart"/>
      <w:r w:rsidRPr="00DF6C75">
        <w:t>基于国密算法</w:t>
      </w:r>
      <w:proofErr w:type="gramEnd"/>
      <w:r w:rsidRPr="00DF6C75">
        <w:t>的动态Token防护体系，拦截99.8%的非法资源访问</w:t>
      </w:r>
    </w:p>
    <w:p w14:paraId="5DF38BB0" w14:textId="77777777" w:rsidR="00DF6C75" w:rsidRPr="00DF6C75" w:rsidRDefault="00DF6C75" w:rsidP="00DF6C75">
      <w:pPr>
        <w:rPr>
          <w:b/>
          <w:bCs/>
        </w:rPr>
      </w:pPr>
      <w:r w:rsidRPr="00DF6C75">
        <w:rPr>
          <w:b/>
          <w:bCs/>
        </w:rPr>
        <w:t>数据安全与合</w:t>
      </w:r>
      <w:proofErr w:type="gramStart"/>
      <w:r w:rsidRPr="00DF6C75">
        <w:rPr>
          <w:b/>
          <w:bCs/>
        </w:rPr>
        <w:t>规</w:t>
      </w:r>
      <w:proofErr w:type="gramEnd"/>
      <w:r w:rsidRPr="00DF6C75">
        <w:rPr>
          <w:b/>
          <w:bCs/>
        </w:rPr>
        <w:t>保障</w:t>
      </w:r>
    </w:p>
    <w:p w14:paraId="6342BD45" w14:textId="77777777" w:rsidR="00DF6C75" w:rsidRPr="00DF6C75" w:rsidRDefault="00DF6C75" w:rsidP="00DF6C75">
      <w:r w:rsidRPr="00DF6C75">
        <w:t>构建</w:t>
      </w:r>
      <w:r w:rsidRPr="00DF6C75">
        <w:rPr>
          <w:b/>
          <w:bCs/>
        </w:rPr>
        <w:t>三级数据防护体系</w:t>
      </w:r>
      <w:r w:rsidRPr="00DF6C75">
        <w:t>：</w:t>
      </w:r>
    </w:p>
    <w:p w14:paraId="1263F435" w14:textId="77777777" w:rsidR="00DF6C75" w:rsidRPr="00DF6C75" w:rsidRDefault="00DF6C75" w:rsidP="00DF6C75">
      <w:pPr>
        <w:numPr>
          <w:ilvl w:val="0"/>
          <w:numId w:val="2"/>
        </w:numPr>
      </w:pPr>
      <w:r w:rsidRPr="00DF6C75">
        <w:rPr>
          <w:b/>
          <w:bCs/>
        </w:rPr>
        <w:t>传输安全</w:t>
      </w:r>
      <w:r w:rsidRPr="00DF6C75">
        <w:t>：</w:t>
      </w:r>
      <w:proofErr w:type="gramStart"/>
      <w:r w:rsidRPr="00DF6C75">
        <w:t>采用国密</w:t>
      </w:r>
      <w:proofErr w:type="gramEnd"/>
      <w:r w:rsidRPr="00DF6C75">
        <w:t>SM4算法加密教学视频流，实测抗截获能力提升3倍</w:t>
      </w:r>
    </w:p>
    <w:p w14:paraId="1F9C5D90" w14:textId="77777777" w:rsidR="00DF6C75" w:rsidRPr="00DF6C75" w:rsidRDefault="00DF6C75" w:rsidP="00DF6C75">
      <w:pPr>
        <w:numPr>
          <w:ilvl w:val="0"/>
          <w:numId w:val="2"/>
        </w:numPr>
      </w:pPr>
      <w:r w:rsidRPr="00DF6C75">
        <w:rPr>
          <w:b/>
          <w:bCs/>
        </w:rPr>
        <w:t>存储安全</w:t>
      </w:r>
      <w:r w:rsidRPr="00DF6C75">
        <w:t>：</w:t>
      </w:r>
      <w:proofErr w:type="gramStart"/>
      <w:r w:rsidRPr="00DF6C75">
        <w:t>腾讯云对象</w:t>
      </w:r>
      <w:proofErr w:type="gramEnd"/>
      <w:r w:rsidRPr="00DF6C75">
        <w:t>存储+动态水印技术，阻断98%的内容盗用风险</w:t>
      </w:r>
    </w:p>
    <w:p w14:paraId="4CBE1BA7" w14:textId="77777777" w:rsidR="00DF6C75" w:rsidRPr="00DF6C75" w:rsidRDefault="00DF6C75" w:rsidP="00DF6C75">
      <w:pPr>
        <w:numPr>
          <w:ilvl w:val="0"/>
          <w:numId w:val="2"/>
        </w:numPr>
      </w:pPr>
      <w:r w:rsidRPr="00DF6C75">
        <w:rPr>
          <w:b/>
          <w:bCs/>
        </w:rPr>
        <w:t>隐私保护</w:t>
      </w:r>
      <w:r w:rsidRPr="00DF6C75">
        <w:t>：通过差分隐私技术处理学生行为数据，确保个体无法被反向识别</w:t>
      </w:r>
    </w:p>
    <w:p w14:paraId="3437B44E" w14:textId="77777777" w:rsidR="00DF6C75" w:rsidRPr="00DF6C75" w:rsidRDefault="00DF6C75" w:rsidP="00DF6C75">
      <w:pPr>
        <w:rPr>
          <w:b/>
          <w:bCs/>
        </w:rPr>
      </w:pPr>
      <w:r w:rsidRPr="00DF6C75">
        <w:rPr>
          <w:b/>
          <w:bCs/>
        </w:rPr>
        <w:t>关键技术突破</w:t>
      </w:r>
    </w:p>
    <w:p w14:paraId="580CD79F" w14:textId="77777777" w:rsidR="00DF6C75" w:rsidRPr="00DF6C75" w:rsidRDefault="00DF6C75" w:rsidP="00DF6C75">
      <w:r w:rsidRPr="00DF6C75">
        <w:rPr>
          <w:b/>
          <w:bCs/>
        </w:rPr>
        <w:t>多模态融合教学引擎</w:t>
      </w:r>
      <w:r w:rsidRPr="00DF6C75">
        <w:t>：</w:t>
      </w:r>
    </w:p>
    <w:p w14:paraId="7FB8CCF1" w14:textId="77777777" w:rsidR="00DF6C75" w:rsidRPr="00DF6C75" w:rsidRDefault="00DF6C75" w:rsidP="00DF6C75">
      <w:pPr>
        <w:numPr>
          <w:ilvl w:val="0"/>
          <w:numId w:val="3"/>
        </w:numPr>
      </w:pPr>
      <w:r w:rsidRPr="00DF6C75">
        <w:t>计算机视觉：PP-Human和PP-</w:t>
      </w:r>
      <w:proofErr w:type="spellStart"/>
      <w:r w:rsidRPr="00DF6C75">
        <w:t>TinyPose</w:t>
      </w:r>
      <w:proofErr w:type="spellEnd"/>
      <w:r w:rsidRPr="00DF6C75">
        <w:t>实现的7种课堂行为识别，准确率达89%</w:t>
      </w:r>
    </w:p>
    <w:p w14:paraId="6F9B461D" w14:textId="77777777" w:rsidR="00DF6C75" w:rsidRPr="00DF6C75" w:rsidRDefault="00DF6C75" w:rsidP="00DF6C75">
      <w:pPr>
        <w:numPr>
          <w:ilvl w:val="0"/>
          <w:numId w:val="3"/>
        </w:numPr>
      </w:pPr>
      <w:r w:rsidRPr="00DF6C75">
        <w:lastRenderedPageBreak/>
        <w:t>语音交互：基于</w:t>
      </w:r>
      <w:proofErr w:type="gramStart"/>
      <w:r w:rsidRPr="00DF6C75">
        <w:t>科大讯飞的</w:t>
      </w:r>
      <w:proofErr w:type="gramEnd"/>
      <w:r w:rsidRPr="00DF6C75">
        <w:t>实时语音分析，支持中英文混合指令识别</w:t>
      </w:r>
    </w:p>
    <w:p w14:paraId="32DDBD73" w14:textId="77777777" w:rsidR="00DF6C75" w:rsidRPr="00DF6C75" w:rsidRDefault="00DF6C75" w:rsidP="00DF6C75">
      <w:pPr>
        <w:numPr>
          <w:ilvl w:val="0"/>
          <w:numId w:val="3"/>
        </w:numPr>
      </w:pPr>
      <w:r w:rsidRPr="00DF6C75">
        <w:t>知识图谱：构建包含几万+知识点的教育图谱，实现知识点关联度智能推荐</w:t>
      </w:r>
    </w:p>
    <w:p w14:paraId="7FB9A271" w14:textId="77777777" w:rsidR="00DF6C75" w:rsidRPr="00DF6C75" w:rsidRDefault="00DF6C75" w:rsidP="00DF6C75">
      <w:r w:rsidRPr="00DF6C75">
        <w:rPr>
          <w:b/>
          <w:bCs/>
        </w:rPr>
        <w:t>分布式事务管理</w:t>
      </w:r>
      <w:r w:rsidRPr="00DF6C75">
        <w:t>： 采用</w:t>
      </w:r>
      <w:proofErr w:type="spellStart"/>
      <w:r w:rsidRPr="00DF6C75">
        <w:t>Seata</w:t>
      </w:r>
      <w:proofErr w:type="spellEnd"/>
      <w:r w:rsidRPr="00DF6C75">
        <w:t>框架确保跨服务数据一致性，在课程购买、资源下载等关键场景实现事务成功率99.99%。某省级教育云平台接入测试显示，系统在万级并发下仍保持零数据错乱。</w:t>
      </w:r>
    </w:p>
    <w:p w14:paraId="0F99B5B3" w14:textId="77777777" w:rsidR="00DF6C75" w:rsidRPr="00DF6C75" w:rsidRDefault="00DF6C75" w:rsidP="00DF6C75">
      <w:pPr>
        <w:rPr>
          <w:b/>
          <w:bCs/>
        </w:rPr>
      </w:pPr>
      <w:r w:rsidRPr="00DF6C75">
        <w:rPr>
          <w:b/>
          <w:bCs/>
        </w:rPr>
        <w:t>工程化落地保障</w:t>
      </w:r>
    </w:p>
    <w:p w14:paraId="16DC5631" w14:textId="77777777" w:rsidR="00DF6C75" w:rsidRPr="00DF6C75" w:rsidRDefault="00DF6C75" w:rsidP="00DF6C75">
      <w:r w:rsidRPr="00DF6C75">
        <w:rPr>
          <w:b/>
          <w:bCs/>
        </w:rPr>
        <w:t>开发体系</w:t>
      </w:r>
      <w:r w:rsidRPr="00DF6C75">
        <w:t>：</w:t>
      </w:r>
    </w:p>
    <w:p w14:paraId="1DE35831" w14:textId="77777777" w:rsidR="00DF6C75" w:rsidRPr="00DF6C75" w:rsidRDefault="00DF6C75" w:rsidP="00DF6C75">
      <w:pPr>
        <w:numPr>
          <w:ilvl w:val="0"/>
          <w:numId w:val="4"/>
        </w:numPr>
      </w:pPr>
      <w:r w:rsidRPr="00DF6C75">
        <w:t>Kubernetes集群部署方案，支持</w:t>
      </w:r>
      <w:proofErr w:type="gramStart"/>
      <w:r w:rsidRPr="00DF6C75">
        <w:t>分钟级</w:t>
      </w:r>
      <w:proofErr w:type="gramEnd"/>
      <w:r w:rsidRPr="00DF6C75">
        <w:t>弹性扩容</w:t>
      </w:r>
    </w:p>
    <w:p w14:paraId="35BB00BB" w14:textId="77777777" w:rsidR="00DF6C75" w:rsidRPr="00DF6C75" w:rsidRDefault="00DF6C75" w:rsidP="00DF6C75">
      <w:pPr>
        <w:numPr>
          <w:ilvl w:val="0"/>
          <w:numId w:val="5"/>
        </w:numPr>
      </w:pPr>
      <w:r w:rsidRPr="00DF6C75">
        <w:t>轻量化客户端支持鸿蒙/Android/iOS全平台，在千元机型上流畅运行</w:t>
      </w:r>
    </w:p>
    <w:p w14:paraId="6217D0DC" w14:textId="77777777" w:rsidR="00DF6C75" w:rsidRPr="00DF6C75" w:rsidRDefault="00DF6C75" w:rsidP="00DF6C75">
      <w:pPr>
        <w:numPr>
          <w:ilvl w:val="0"/>
          <w:numId w:val="5"/>
        </w:numPr>
      </w:pPr>
      <w:r w:rsidRPr="00DF6C75">
        <w:t>边缘计算方案使视频分析带宽消耗降低70%，适合网络条件薄弱地区</w:t>
      </w:r>
    </w:p>
    <w:p w14:paraId="46B47A56" w14:textId="77777777" w:rsidR="00DF6C75" w:rsidRPr="00DF6C75" w:rsidRDefault="00DF6C75" w:rsidP="00DF6C75">
      <w:r w:rsidRPr="00DF6C75">
        <w:t>经过测试，在2Mbps带宽环境下仍保持85%的功能可用性，教师备课效率提升60%，学生课堂</w:t>
      </w:r>
      <w:proofErr w:type="gramStart"/>
      <w:r w:rsidRPr="00DF6C75">
        <w:t>互动率</w:t>
      </w:r>
      <w:proofErr w:type="gramEnd"/>
      <w:r w:rsidRPr="00DF6C75">
        <w:t>提高45%，充分验证技术方案的实用性与可靠性。</w:t>
      </w:r>
    </w:p>
    <w:p w14:paraId="14C61D19" w14:textId="77777777" w:rsidR="00DF6C75" w:rsidRPr="00DF6C75" w:rsidRDefault="00DF6C75" w:rsidP="00DF6C75">
      <w:pPr>
        <w:rPr>
          <w:b/>
          <w:bCs/>
        </w:rPr>
      </w:pPr>
      <w:r w:rsidRPr="00DF6C75">
        <w:rPr>
          <w:b/>
          <w:bCs/>
        </w:rPr>
        <w:t>项目Demo</w:t>
      </w:r>
    </w:p>
    <w:p w14:paraId="0F56F21F" w14:textId="77777777" w:rsidR="00DF6C75" w:rsidRPr="00DF6C75" w:rsidRDefault="00DF6C75" w:rsidP="00DF6C75">
      <w:pPr>
        <w:rPr>
          <w:b/>
          <w:bCs/>
        </w:rPr>
      </w:pPr>
      <w:r w:rsidRPr="00DF6C75">
        <w:rPr>
          <w:b/>
          <w:bCs/>
        </w:rPr>
        <w:t>主页</w:t>
      </w:r>
    </w:p>
    <w:p w14:paraId="15933EEB" w14:textId="1030FBA8" w:rsidR="00DF6C75" w:rsidRPr="00DF6C75" w:rsidRDefault="00DF6C75" w:rsidP="00DF6C75">
      <w:r w:rsidRPr="00DF6C75">
        <w:drawing>
          <wp:inline distT="0" distB="0" distL="0" distR="0" wp14:anchorId="2C6AA8C2" wp14:editId="4D2EFA06">
            <wp:extent cx="1662530" cy="3600000"/>
            <wp:effectExtent l="0" t="0" r="0" b="635"/>
            <wp:docPr id="1311076864"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62530" cy="3600000"/>
                    </a:xfrm>
                    <a:prstGeom prst="rect">
                      <a:avLst/>
                    </a:prstGeom>
                    <a:noFill/>
                    <a:ln>
                      <a:noFill/>
                    </a:ln>
                  </pic:spPr>
                </pic:pic>
              </a:graphicData>
            </a:graphic>
          </wp:inline>
        </w:drawing>
      </w:r>
      <w:r w:rsidRPr="00DF6C75">
        <w:drawing>
          <wp:inline distT="0" distB="0" distL="0" distR="0" wp14:anchorId="12D8F405" wp14:editId="1CCF063C">
            <wp:extent cx="1660209" cy="3600000"/>
            <wp:effectExtent l="0" t="0" r="0" b="635"/>
            <wp:docPr id="929150069"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60209" cy="3600000"/>
                    </a:xfrm>
                    <a:prstGeom prst="rect">
                      <a:avLst/>
                    </a:prstGeom>
                    <a:noFill/>
                    <a:ln>
                      <a:noFill/>
                    </a:ln>
                  </pic:spPr>
                </pic:pic>
              </a:graphicData>
            </a:graphic>
          </wp:inline>
        </w:drawing>
      </w:r>
    </w:p>
    <w:p w14:paraId="4CE184ED" w14:textId="77777777" w:rsidR="00DF6C75" w:rsidRPr="00DF6C75" w:rsidRDefault="00DF6C75" w:rsidP="00DF6C75">
      <w:pPr>
        <w:rPr>
          <w:b/>
          <w:bCs/>
        </w:rPr>
      </w:pPr>
      <w:r w:rsidRPr="00DF6C75">
        <w:rPr>
          <w:b/>
          <w:bCs/>
        </w:rPr>
        <w:t>公告的modal</w:t>
      </w:r>
    </w:p>
    <w:p w14:paraId="02B563D9" w14:textId="1B2015C1" w:rsidR="00DF6C75" w:rsidRPr="00DF6C75" w:rsidRDefault="00DF6C75" w:rsidP="00DF6C75">
      <w:r w:rsidRPr="00DF6C75">
        <w:lastRenderedPageBreak/>
        <w:drawing>
          <wp:inline distT="0" distB="0" distL="0" distR="0" wp14:anchorId="2816199E" wp14:editId="416362B8">
            <wp:extent cx="1649118" cy="3600000"/>
            <wp:effectExtent l="0" t="0" r="8255" b="635"/>
            <wp:docPr id="1000833177"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49118" cy="3600000"/>
                    </a:xfrm>
                    <a:prstGeom prst="rect">
                      <a:avLst/>
                    </a:prstGeom>
                    <a:noFill/>
                    <a:ln>
                      <a:noFill/>
                    </a:ln>
                  </pic:spPr>
                </pic:pic>
              </a:graphicData>
            </a:graphic>
          </wp:inline>
        </w:drawing>
      </w:r>
    </w:p>
    <w:p w14:paraId="03C436F4" w14:textId="77777777" w:rsidR="00DF6C75" w:rsidRPr="00DF6C75" w:rsidRDefault="00DF6C75" w:rsidP="00DF6C75">
      <w:pPr>
        <w:rPr>
          <w:b/>
          <w:bCs/>
        </w:rPr>
      </w:pPr>
      <w:r w:rsidRPr="00DF6C75">
        <w:rPr>
          <w:b/>
          <w:bCs/>
        </w:rPr>
        <w:t>公告的二级页面</w:t>
      </w:r>
    </w:p>
    <w:p w14:paraId="197CEE2F" w14:textId="70E245D3" w:rsidR="00DF6C75" w:rsidRPr="00DF6C75" w:rsidRDefault="00DF6C75" w:rsidP="00DF6C75">
      <w:r w:rsidRPr="00DF6C75">
        <w:drawing>
          <wp:inline distT="0" distB="0" distL="0" distR="0" wp14:anchorId="72E185E8" wp14:editId="4B9C2C7C">
            <wp:extent cx="1669752" cy="3600000"/>
            <wp:effectExtent l="0" t="0" r="6985" b="635"/>
            <wp:docPr id="542111522"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69752" cy="3600000"/>
                    </a:xfrm>
                    <a:prstGeom prst="rect">
                      <a:avLst/>
                    </a:prstGeom>
                    <a:noFill/>
                    <a:ln>
                      <a:noFill/>
                    </a:ln>
                  </pic:spPr>
                </pic:pic>
              </a:graphicData>
            </a:graphic>
          </wp:inline>
        </w:drawing>
      </w:r>
    </w:p>
    <w:p w14:paraId="68CA4CBE" w14:textId="77777777" w:rsidR="00DF6C75" w:rsidRPr="00DF6C75" w:rsidRDefault="00DF6C75" w:rsidP="00DF6C75">
      <w:pPr>
        <w:rPr>
          <w:b/>
          <w:bCs/>
        </w:rPr>
      </w:pPr>
      <w:r w:rsidRPr="00DF6C75">
        <w:rPr>
          <w:b/>
          <w:bCs/>
        </w:rPr>
        <w:t>热门课程的二级页面</w:t>
      </w:r>
    </w:p>
    <w:p w14:paraId="33EEF126" w14:textId="526E6859" w:rsidR="00DF6C75" w:rsidRPr="00DF6C75" w:rsidRDefault="00DF6C75" w:rsidP="00DF6C75">
      <w:r w:rsidRPr="00DF6C75">
        <w:lastRenderedPageBreak/>
        <w:drawing>
          <wp:inline distT="0" distB="0" distL="0" distR="0" wp14:anchorId="50DB085F" wp14:editId="558788E9">
            <wp:extent cx="1676716" cy="3600000"/>
            <wp:effectExtent l="0" t="0" r="0" b="635"/>
            <wp:docPr id="894857087"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76716" cy="3600000"/>
                    </a:xfrm>
                    <a:prstGeom prst="rect">
                      <a:avLst/>
                    </a:prstGeom>
                    <a:noFill/>
                    <a:ln>
                      <a:noFill/>
                    </a:ln>
                  </pic:spPr>
                </pic:pic>
              </a:graphicData>
            </a:graphic>
          </wp:inline>
        </w:drawing>
      </w:r>
    </w:p>
    <w:p w14:paraId="70A611F9" w14:textId="77777777" w:rsidR="00DF6C75" w:rsidRPr="00DF6C75" w:rsidRDefault="00DF6C75" w:rsidP="00DF6C75">
      <w:pPr>
        <w:rPr>
          <w:b/>
          <w:bCs/>
        </w:rPr>
      </w:pPr>
      <w:r w:rsidRPr="00DF6C75">
        <w:rPr>
          <w:b/>
          <w:bCs/>
        </w:rPr>
        <w:t>词汇的modal</w:t>
      </w:r>
    </w:p>
    <w:p w14:paraId="2E0C6F20" w14:textId="4D2F0337" w:rsidR="00DF6C75" w:rsidRPr="00DF6C75" w:rsidRDefault="00DF6C75" w:rsidP="00DF6C75">
      <w:r w:rsidRPr="00DF6C75">
        <w:drawing>
          <wp:inline distT="0" distB="0" distL="0" distR="0" wp14:anchorId="7DDCFE59" wp14:editId="0E39ABFC">
            <wp:extent cx="1684969" cy="3600000"/>
            <wp:effectExtent l="0" t="0" r="0" b="635"/>
            <wp:docPr id="113773696"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84969" cy="3600000"/>
                    </a:xfrm>
                    <a:prstGeom prst="rect">
                      <a:avLst/>
                    </a:prstGeom>
                    <a:noFill/>
                    <a:ln>
                      <a:noFill/>
                    </a:ln>
                  </pic:spPr>
                </pic:pic>
              </a:graphicData>
            </a:graphic>
          </wp:inline>
        </w:drawing>
      </w:r>
    </w:p>
    <w:p w14:paraId="2E0FE73B" w14:textId="77777777" w:rsidR="00DF6C75" w:rsidRPr="00DF6C75" w:rsidRDefault="00DF6C75" w:rsidP="00DF6C75">
      <w:pPr>
        <w:rPr>
          <w:b/>
          <w:bCs/>
        </w:rPr>
      </w:pPr>
      <w:r w:rsidRPr="00DF6C75">
        <w:rPr>
          <w:b/>
          <w:bCs/>
        </w:rPr>
        <w:t>词汇列表二级页面</w:t>
      </w:r>
    </w:p>
    <w:p w14:paraId="33269CA6" w14:textId="7FBD0D82" w:rsidR="00DF6C75" w:rsidRPr="00DF6C75" w:rsidRDefault="00DF6C75" w:rsidP="00DF6C75">
      <w:r w:rsidRPr="00DF6C75">
        <w:lastRenderedPageBreak/>
        <w:drawing>
          <wp:inline distT="0" distB="0" distL="0" distR="0" wp14:anchorId="2216945F" wp14:editId="382212D8">
            <wp:extent cx="1630807" cy="3600000"/>
            <wp:effectExtent l="0" t="0" r="7620" b="635"/>
            <wp:docPr id="1859266201"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30807" cy="3600000"/>
                    </a:xfrm>
                    <a:prstGeom prst="rect">
                      <a:avLst/>
                    </a:prstGeom>
                    <a:noFill/>
                    <a:ln>
                      <a:noFill/>
                    </a:ln>
                  </pic:spPr>
                </pic:pic>
              </a:graphicData>
            </a:graphic>
          </wp:inline>
        </w:drawing>
      </w:r>
    </w:p>
    <w:p w14:paraId="6B545A74" w14:textId="77777777" w:rsidR="00DF6C75" w:rsidRPr="00DF6C75" w:rsidRDefault="00DF6C75" w:rsidP="00DF6C75">
      <w:pPr>
        <w:rPr>
          <w:b/>
          <w:bCs/>
        </w:rPr>
      </w:pPr>
      <w:r w:rsidRPr="00DF6C75">
        <w:rPr>
          <w:b/>
          <w:bCs/>
        </w:rPr>
        <w:t>生词本二级页面</w:t>
      </w:r>
    </w:p>
    <w:p w14:paraId="1E1EFF4A" w14:textId="393D37F3" w:rsidR="00DF6C75" w:rsidRPr="00DF6C75" w:rsidRDefault="00DF6C75" w:rsidP="00DF6C75">
      <w:r w:rsidRPr="00DF6C75">
        <w:drawing>
          <wp:inline distT="0" distB="0" distL="0" distR="0" wp14:anchorId="5746B3B0" wp14:editId="7B459996">
            <wp:extent cx="1663562" cy="3600000"/>
            <wp:effectExtent l="0" t="0" r="0" b="635"/>
            <wp:docPr id="185644707"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63562" cy="3600000"/>
                    </a:xfrm>
                    <a:prstGeom prst="rect">
                      <a:avLst/>
                    </a:prstGeom>
                    <a:noFill/>
                    <a:ln>
                      <a:noFill/>
                    </a:ln>
                  </pic:spPr>
                </pic:pic>
              </a:graphicData>
            </a:graphic>
          </wp:inline>
        </w:drawing>
      </w:r>
    </w:p>
    <w:p w14:paraId="26348A22" w14:textId="77777777" w:rsidR="00DF6C75" w:rsidRPr="00DF6C75" w:rsidRDefault="00DF6C75" w:rsidP="00DF6C75">
      <w:pPr>
        <w:rPr>
          <w:b/>
          <w:bCs/>
        </w:rPr>
      </w:pPr>
      <w:r w:rsidRPr="00DF6C75">
        <w:rPr>
          <w:b/>
          <w:bCs/>
        </w:rPr>
        <w:t>美文的modal</w:t>
      </w:r>
    </w:p>
    <w:p w14:paraId="48A4026F" w14:textId="78CE042A" w:rsidR="00DF6C75" w:rsidRPr="00DF6C75" w:rsidRDefault="00DF6C75" w:rsidP="00DF6C75">
      <w:r w:rsidRPr="00DF6C75">
        <w:lastRenderedPageBreak/>
        <w:drawing>
          <wp:inline distT="0" distB="0" distL="0" distR="0" wp14:anchorId="4E684319" wp14:editId="762B6EC6">
            <wp:extent cx="1655825" cy="3600000"/>
            <wp:effectExtent l="0" t="0" r="1905" b="635"/>
            <wp:docPr id="1229485625"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55825" cy="3600000"/>
                    </a:xfrm>
                    <a:prstGeom prst="rect">
                      <a:avLst/>
                    </a:prstGeom>
                    <a:noFill/>
                    <a:ln>
                      <a:noFill/>
                    </a:ln>
                  </pic:spPr>
                </pic:pic>
              </a:graphicData>
            </a:graphic>
          </wp:inline>
        </w:drawing>
      </w:r>
    </w:p>
    <w:p w14:paraId="56FE2C1F" w14:textId="77777777" w:rsidR="00DF6C75" w:rsidRPr="00DF6C75" w:rsidRDefault="00DF6C75" w:rsidP="00DF6C75">
      <w:pPr>
        <w:rPr>
          <w:b/>
          <w:bCs/>
        </w:rPr>
      </w:pPr>
      <w:r w:rsidRPr="00DF6C75">
        <w:rPr>
          <w:b/>
          <w:bCs/>
        </w:rPr>
        <w:t>美文的二级页面</w:t>
      </w:r>
    </w:p>
    <w:p w14:paraId="6FEF8C42" w14:textId="224AE496" w:rsidR="00DF6C75" w:rsidRPr="00DF6C75" w:rsidRDefault="00DF6C75" w:rsidP="00DF6C75">
      <w:r w:rsidRPr="00DF6C75">
        <w:drawing>
          <wp:inline distT="0" distB="0" distL="0" distR="0" wp14:anchorId="10E2FFF5" wp14:editId="21F60506">
            <wp:extent cx="1644476" cy="3600000"/>
            <wp:effectExtent l="0" t="0" r="0" b="635"/>
            <wp:docPr id="931027689"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44476" cy="3600000"/>
                    </a:xfrm>
                    <a:prstGeom prst="rect">
                      <a:avLst/>
                    </a:prstGeom>
                    <a:noFill/>
                    <a:ln>
                      <a:noFill/>
                    </a:ln>
                  </pic:spPr>
                </pic:pic>
              </a:graphicData>
            </a:graphic>
          </wp:inline>
        </w:drawing>
      </w:r>
    </w:p>
    <w:p w14:paraId="53E4A880" w14:textId="77777777" w:rsidR="00DF6C75" w:rsidRPr="00DF6C75" w:rsidRDefault="00DF6C75" w:rsidP="00DF6C75">
      <w:pPr>
        <w:rPr>
          <w:b/>
          <w:bCs/>
        </w:rPr>
      </w:pPr>
      <w:r w:rsidRPr="00DF6C75">
        <w:rPr>
          <w:b/>
          <w:bCs/>
        </w:rPr>
        <w:t>对话</w:t>
      </w:r>
    </w:p>
    <w:p w14:paraId="06211F54" w14:textId="3011C00E" w:rsidR="00DF6C75" w:rsidRPr="00DF6C75" w:rsidRDefault="00DF6C75" w:rsidP="00DF6C75">
      <w:r w:rsidRPr="00DF6C75">
        <w:lastRenderedPageBreak/>
        <w:drawing>
          <wp:inline distT="0" distB="0" distL="0" distR="0" wp14:anchorId="6F8226BA" wp14:editId="4BB9621E">
            <wp:extent cx="1673621" cy="3600000"/>
            <wp:effectExtent l="0" t="0" r="3175" b="635"/>
            <wp:docPr id="701772890"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73621" cy="3600000"/>
                    </a:xfrm>
                    <a:prstGeom prst="rect">
                      <a:avLst/>
                    </a:prstGeom>
                    <a:noFill/>
                    <a:ln>
                      <a:noFill/>
                    </a:ln>
                  </pic:spPr>
                </pic:pic>
              </a:graphicData>
            </a:graphic>
          </wp:inline>
        </w:drawing>
      </w:r>
      <w:r w:rsidRPr="00DF6C75">
        <w:drawing>
          <wp:inline distT="0" distB="0" distL="0" distR="0" wp14:anchorId="6F14ADC5" wp14:editId="4EFFF07A">
            <wp:extent cx="1659951" cy="3600000"/>
            <wp:effectExtent l="0" t="0" r="0" b="635"/>
            <wp:docPr id="1990056352"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59951" cy="3600000"/>
                    </a:xfrm>
                    <a:prstGeom prst="rect">
                      <a:avLst/>
                    </a:prstGeom>
                    <a:noFill/>
                    <a:ln>
                      <a:noFill/>
                    </a:ln>
                  </pic:spPr>
                </pic:pic>
              </a:graphicData>
            </a:graphic>
          </wp:inline>
        </w:drawing>
      </w:r>
    </w:p>
    <w:p w14:paraId="3FBB916A" w14:textId="77777777" w:rsidR="00DF6C75" w:rsidRPr="00DF6C75" w:rsidRDefault="00DF6C75" w:rsidP="00DF6C75">
      <w:pPr>
        <w:rPr>
          <w:b/>
          <w:bCs/>
        </w:rPr>
      </w:pPr>
      <w:r w:rsidRPr="00DF6C75">
        <w:rPr>
          <w:b/>
          <w:bCs/>
        </w:rPr>
        <w:t>对话二级页面</w:t>
      </w:r>
    </w:p>
    <w:p w14:paraId="19C65651" w14:textId="7A77FA16" w:rsidR="00DF6C75" w:rsidRPr="00DF6C75" w:rsidRDefault="00DF6C75" w:rsidP="00DF6C75">
      <w:r w:rsidRPr="00DF6C75">
        <w:drawing>
          <wp:inline distT="0" distB="0" distL="0" distR="0" wp14:anchorId="075B56AE" wp14:editId="0B336D97">
            <wp:extent cx="1660467" cy="3600000"/>
            <wp:effectExtent l="0" t="0" r="0" b="635"/>
            <wp:docPr id="148489576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60467" cy="3600000"/>
                    </a:xfrm>
                    <a:prstGeom prst="rect">
                      <a:avLst/>
                    </a:prstGeom>
                    <a:noFill/>
                    <a:ln>
                      <a:noFill/>
                    </a:ln>
                  </pic:spPr>
                </pic:pic>
              </a:graphicData>
            </a:graphic>
          </wp:inline>
        </w:drawing>
      </w:r>
    </w:p>
    <w:p w14:paraId="68EA2DDA" w14:textId="77777777" w:rsidR="00DF6C75" w:rsidRPr="00DF6C75" w:rsidRDefault="00DF6C75" w:rsidP="00DF6C75">
      <w:pPr>
        <w:rPr>
          <w:b/>
          <w:bCs/>
        </w:rPr>
      </w:pPr>
      <w:r w:rsidRPr="00DF6C75">
        <w:rPr>
          <w:b/>
          <w:bCs/>
        </w:rPr>
        <w:t>对话全屏展示</w:t>
      </w:r>
    </w:p>
    <w:p w14:paraId="7AEDE885" w14:textId="0AE8B72F" w:rsidR="00DF6C75" w:rsidRPr="00DF6C75" w:rsidRDefault="00DF6C75" w:rsidP="00DF6C75">
      <w:r w:rsidRPr="00DF6C75">
        <w:lastRenderedPageBreak/>
        <w:drawing>
          <wp:inline distT="0" distB="0" distL="0" distR="0" wp14:anchorId="56190B48" wp14:editId="7CC77729">
            <wp:extent cx="1677490" cy="3600000"/>
            <wp:effectExtent l="0" t="0" r="0" b="635"/>
            <wp:docPr id="724862481"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677490" cy="3600000"/>
                    </a:xfrm>
                    <a:prstGeom prst="rect">
                      <a:avLst/>
                    </a:prstGeom>
                    <a:noFill/>
                    <a:ln>
                      <a:noFill/>
                    </a:ln>
                  </pic:spPr>
                </pic:pic>
              </a:graphicData>
            </a:graphic>
          </wp:inline>
        </w:drawing>
      </w:r>
    </w:p>
    <w:p w14:paraId="13FE3ED7" w14:textId="77777777" w:rsidR="00DF6C75" w:rsidRPr="00DF6C75" w:rsidRDefault="00DF6C75" w:rsidP="00DF6C75">
      <w:pPr>
        <w:rPr>
          <w:b/>
          <w:bCs/>
        </w:rPr>
      </w:pPr>
      <w:r w:rsidRPr="00DF6C75">
        <w:rPr>
          <w:b/>
          <w:bCs/>
        </w:rPr>
        <w:t>课程</w:t>
      </w:r>
    </w:p>
    <w:p w14:paraId="1BBD6FC9" w14:textId="738F216E" w:rsidR="00DF6C75" w:rsidRPr="00DF6C75" w:rsidRDefault="00DF6C75" w:rsidP="00DF6C75">
      <w:r w:rsidRPr="00DF6C75">
        <w:drawing>
          <wp:inline distT="0" distB="0" distL="0" distR="0" wp14:anchorId="19D29A3B" wp14:editId="02B53539">
            <wp:extent cx="1680843" cy="3600000"/>
            <wp:effectExtent l="0" t="0" r="0" b="635"/>
            <wp:docPr id="106672716"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680843" cy="3600000"/>
                    </a:xfrm>
                    <a:prstGeom prst="rect">
                      <a:avLst/>
                    </a:prstGeom>
                    <a:noFill/>
                    <a:ln>
                      <a:noFill/>
                    </a:ln>
                  </pic:spPr>
                </pic:pic>
              </a:graphicData>
            </a:graphic>
          </wp:inline>
        </w:drawing>
      </w:r>
      <w:r w:rsidRPr="00DF6C75">
        <w:drawing>
          <wp:inline distT="0" distB="0" distL="0" distR="0" wp14:anchorId="3F739171" wp14:editId="149712B4">
            <wp:extent cx="1665625" cy="3600000"/>
            <wp:effectExtent l="0" t="0" r="0" b="635"/>
            <wp:docPr id="311982733"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665625" cy="3600000"/>
                    </a:xfrm>
                    <a:prstGeom prst="rect">
                      <a:avLst/>
                    </a:prstGeom>
                    <a:noFill/>
                    <a:ln>
                      <a:noFill/>
                    </a:ln>
                  </pic:spPr>
                </pic:pic>
              </a:graphicData>
            </a:graphic>
          </wp:inline>
        </w:drawing>
      </w:r>
    </w:p>
    <w:p w14:paraId="4D7635E7" w14:textId="77777777" w:rsidR="00DF6C75" w:rsidRPr="00DF6C75" w:rsidRDefault="00DF6C75" w:rsidP="00DF6C75">
      <w:pPr>
        <w:rPr>
          <w:b/>
          <w:bCs/>
        </w:rPr>
      </w:pPr>
      <w:r w:rsidRPr="00DF6C75">
        <w:rPr>
          <w:b/>
          <w:bCs/>
        </w:rPr>
        <w:t>课程详情modal</w:t>
      </w:r>
    </w:p>
    <w:p w14:paraId="4AFECE7C" w14:textId="21B5A98F" w:rsidR="00DF6C75" w:rsidRPr="00DF6C75" w:rsidRDefault="00DF6C75" w:rsidP="00DF6C75">
      <w:r w:rsidRPr="00DF6C75">
        <w:lastRenderedPageBreak/>
        <w:drawing>
          <wp:inline distT="0" distB="0" distL="0" distR="0" wp14:anchorId="4F9F64E1" wp14:editId="64FB37C3">
            <wp:extent cx="1656856" cy="3600000"/>
            <wp:effectExtent l="0" t="0" r="635" b="635"/>
            <wp:docPr id="227318749"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656856" cy="3600000"/>
                    </a:xfrm>
                    <a:prstGeom prst="rect">
                      <a:avLst/>
                    </a:prstGeom>
                    <a:noFill/>
                    <a:ln>
                      <a:noFill/>
                    </a:ln>
                  </pic:spPr>
                </pic:pic>
              </a:graphicData>
            </a:graphic>
          </wp:inline>
        </w:drawing>
      </w:r>
    </w:p>
    <w:p w14:paraId="2C4456A5" w14:textId="77777777" w:rsidR="00DF6C75" w:rsidRPr="00DF6C75" w:rsidRDefault="00DF6C75" w:rsidP="00DF6C75">
      <w:pPr>
        <w:rPr>
          <w:b/>
          <w:bCs/>
        </w:rPr>
      </w:pPr>
      <w:r w:rsidRPr="00DF6C75">
        <w:rPr>
          <w:b/>
          <w:bCs/>
        </w:rPr>
        <w:t>课程学习二级页面</w:t>
      </w:r>
    </w:p>
    <w:p w14:paraId="54BCCB7C" w14:textId="0C85CD3D" w:rsidR="00DF6C75" w:rsidRPr="00DF6C75" w:rsidRDefault="00DF6C75" w:rsidP="00DF6C75">
      <w:r w:rsidRPr="00DF6C75">
        <w:drawing>
          <wp:inline distT="0" distB="0" distL="0" distR="0" wp14:anchorId="30EDFADC" wp14:editId="45764328">
            <wp:extent cx="1670526" cy="3600000"/>
            <wp:effectExtent l="0" t="0" r="6350" b="635"/>
            <wp:docPr id="1923974753"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670526" cy="3600000"/>
                    </a:xfrm>
                    <a:prstGeom prst="rect">
                      <a:avLst/>
                    </a:prstGeom>
                    <a:noFill/>
                    <a:ln>
                      <a:noFill/>
                    </a:ln>
                  </pic:spPr>
                </pic:pic>
              </a:graphicData>
            </a:graphic>
          </wp:inline>
        </w:drawing>
      </w:r>
      <w:r w:rsidRPr="00DF6C75">
        <w:drawing>
          <wp:inline distT="0" distB="0" distL="0" distR="0" wp14:anchorId="34BD8BB6" wp14:editId="19E6C73E">
            <wp:extent cx="1634933" cy="3600000"/>
            <wp:effectExtent l="0" t="0" r="3810" b="635"/>
            <wp:docPr id="1612051366"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634933" cy="3600000"/>
                    </a:xfrm>
                    <a:prstGeom prst="rect">
                      <a:avLst/>
                    </a:prstGeom>
                    <a:noFill/>
                    <a:ln>
                      <a:noFill/>
                    </a:ln>
                  </pic:spPr>
                </pic:pic>
              </a:graphicData>
            </a:graphic>
          </wp:inline>
        </w:drawing>
      </w:r>
      <w:r w:rsidRPr="00DF6C75">
        <w:drawing>
          <wp:inline distT="0" distB="0" distL="0" distR="0" wp14:anchorId="66A58B06" wp14:editId="033B6D8F">
            <wp:extent cx="1658662" cy="3600000"/>
            <wp:effectExtent l="0" t="0" r="0" b="635"/>
            <wp:docPr id="99929584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658662" cy="3600000"/>
                    </a:xfrm>
                    <a:prstGeom prst="rect">
                      <a:avLst/>
                    </a:prstGeom>
                    <a:noFill/>
                    <a:ln>
                      <a:noFill/>
                    </a:ln>
                  </pic:spPr>
                </pic:pic>
              </a:graphicData>
            </a:graphic>
          </wp:inline>
        </w:drawing>
      </w:r>
    </w:p>
    <w:p w14:paraId="69D74230" w14:textId="77777777" w:rsidR="00DF6C75" w:rsidRPr="00DF6C75" w:rsidRDefault="00DF6C75" w:rsidP="00DF6C75">
      <w:pPr>
        <w:rPr>
          <w:b/>
          <w:bCs/>
        </w:rPr>
      </w:pPr>
      <w:r w:rsidRPr="00DF6C75">
        <w:rPr>
          <w:b/>
          <w:bCs/>
        </w:rPr>
        <w:t>我的</w:t>
      </w:r>
    </w:p>
    <w:p w14:paraId="02132C18" w14:textId="600946C0" w:rsidR="00DF6C75" w:rsidRPr="00DF6C75" w:rsidRDefault="00DF6C75" w:rsidP="00DF6C75">
      <w:r w:rsidRPr="00DF6C75">
        <w:lastRenderedPageBreak/>
        <w:drawing>
          <wp:inline distT="0" distB="0" distL="0" distR="0" wp14:anchorId="77D35113" wp14:editId="08CEDE86">
            <wp:extent cx="1660467" cy="3600000"/>
            <wp:effectExtent l="0" t="0" r="0" b="635"/>
            <wp:docPr id="1813413512"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660467" cy="3600000"/>
                    </a:xfrm>
                    <a:prstGeom prst="rect">
                      <a:avLst/>
                    </a:prstGeom>
                    <a:noFill/>
                    <a:ln>
                      <a:noFill/>
                    </a:ln>
                  </pic:spPr>
                </pic:pic>
              </a:graphicData>
            </a:graphic>
          </wp:inline>
        </w:drawing>
      </w:r>
      <w:r>
        <w:rPr>
          <w:rFonts w:hint="eastAsia"/>
        </w:rPr>
        <w:t>``</w:t>
      </w:r>
      <w:r w:rsidRPr="00DF6C75">
        <w:drawing>
          <wp:inline distT="0" distB="0" distL="0" distR="0" wp14:anchorId="00DA3553" wp14:editId="6F32BECE">
            <wp:extent cx="1670526" cy="3600000"/>
            <wp:effectExtent l="0" t="0" r="6350" b="635"/>
            <wp:docPr id="408139063"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670526" cy="3600000"/>
                    </a:xfrm>
                    <a:prstGeom prst="rect">
                      <a:avLst/>
                    </a:prstGeom>
                    <a:noFill/>
                    <a:ln>
                      <a:noFill/>
                    </a:ln>
                  </pic:spPr>
                </pic:pic>
              </a:graphicData>
            </a:graphic>
          </wp:inline>
        </w:drawing>
      </w:r>
    </w:p>
    <w:p w14:paraId="348F437A" w14:textId="77777777" w:rsidR="00DF6C75" w:rsidRPr="00DF6C75" w:rsidRDefault="00DF6C75" w:rsidP="00DF6C75">
      <w:pPr>
        <w:rPr>
          <w:b/>
          <w:bCs/>
        </w:rPr>
      </w:pPr>
      <w:r w:rsidRPr="00DF6C75">
        <w:rPr>
          <w:b/>
          <w:bCs/>
        </w:rPr>
        <w:t>设置页面</w:t>
      </w:r>
    </w:p>
    <w:p w14:paraId="771C5FFC" w14:textId="397078A7" w:rsidR="00DF6C75" w:rsidRPr="00DF6C75" w:rsidRDefault="00DF6C75" w:rsidP="00DF6C75">
      <w:r w:rsidRPr="00DF6C75">
        <w:drawing>
          <wp:inline distT="0" distB="0" distL="0" distR="0" wp14:anchorId="4E3C6886" wp14:editId="6A80EDE1">
            <wp:extent cx="1658662" cy="3600000"/>
            <wp:effectExtent l="0" t="0" r="0" b="635"/>
            <wp:docPr id="139357687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658662" cy="3600000"/>
                    </a:xfrm>
                    <a:prstGeom prst="rect">
                      <a:avLst/>
                    </a:prstGeom>
                    <a:noFill/>
                    <a:ln>
                      <a:noFill/>
                    </a:ln>
                  </pic:spPr>
                </pic:pic>
              </a:graphicData>
            </a:graphic>
          </wp:inline>
        </w:drawing>
      </w:r>
    </w:p>
    <w:p w14:paraId="169B2E07" w14:textId="77777777" w:rsidR="00DF6C75" w:rsidRPr="00DF6C75" w:rsidRDefault="00DF6C75" w:rsidP="00DF6C75">
      <w:pPr>
        <w:rPr>
          <w:b/>
          <w:bCs/>
        </w:rPr>
      </w:pPr>
      <w:r w:rsidRPr="00DF6C75">
        <w:rPr>
          <w:b/>
          <w:bCs/>
        </w:rPr>
        <w:t>个人资料设置</w:t>
      </w:r>
    </w:p>
    <w:p w14:paraId="5A41702C" w14:textId="1322BC91" w:rsidR="00DF6C75" w:rsidRPr="00DF6C75" w:rsidRDefault="00DF6C75" w:rsidP="00DF6C75">
      <w:r w:rsidRPr="00DF6C75">
        <w:lastRenderedPageBreak/>
        <w:drawing>
          <wp:inline distT="0" distB="0" distL="0" distR="0" wp14:anchorId="7E82BF6F" wp14:editId="2945815F">
            <wp:extent cx="1669752" cy="3600000"/>
            <wp:effectExtent l="0" t="0" r="6985" b="635"/>
            <wp:docPr id="1601575548"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669752" cy="3600000"/>
                    </a:xfrm>
                    <a:prstGeom prst="rect">
                      <a:avLst/>
                    </a:prstGeom>
                    <a:noFill/>
                    <a:ln>
                      <a:noFill/>
                    </a:ln>
                  </pic:spPr>
                </pic:pic>
              </a:graphicData>
            </a:graphic>
          </wp:inline>
        </w:drawing>
      </w:r>
    </w:p>
    <w:p w14:paraId="1B793994" w14:textId="77777777" w:rsidR="00DF6C75" w:rsidRPr="00DF6C75" w:rsidRDefault="00DF6C75" w:rsidP="00DF6C75">
      <w:pPr>
        <w:rPr>
          <w:b/>
          <w:bCs/>
        </w:rPr>
      </w:pPr>
      <w:r w:rsidRPr="00DF6C75">
        <w:rPr>
          <w:b/>
          <w:bCs/>
        </w:rPr>
        <w:t>头像裁剪</w:t>
      </w:r>
    </w:p>
    <w:p w14:paraId="14A2A455" w14:textId="1CB28CC4" w:rsidR="00DF6C75" w:rsidRPr="00DF6C75" w:rsidRDefault="00DF6C75" w:rsidP="00DF6C75">
      <w:r w:rsidRPr="00DF6C75">
        <w:drawing>
          <wp:inline distT="0" distB="0" distL="0" distR="0" wp14:anchorId="78F6FA0F" wp14:editId="4D469EC3">
            <wp:extent cx="1684969" cy="3600000"/>
            <wp:effectExtent l="0" t="0" r="0" b="635"/>
            <wp:docPr id="48468790"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684969" cy="3600000"/>
                    </a:xfrm>
                    <a:prstGeom prst="rect">
                      <a:avLst/>
                    </a:prstGeom>
                    <a:noFill/>
                    <a:ln>
                      <a:noFill/>
                    </a:ln>
                  </pic:spPr>
                </pic:pic>
              </a:graphicData>
            </a:graphic>
          </wp:inline>
        </w:drawing>
      </w:r>
    </w:p>
    <w:p w14:paraId="3E8701E2" w14:textId="77777777" w:rsidR="00DF6C75" w:rsidRPr="00DF6C75" w:rsidRDefault="00DF6C75" w:rsidP="00DF6C75">
      <w:pPr>
        <w:rPr>
          <w:b/>
          <w:bCs/>
        </w:rPr>
      </w:pPr>
      <w:r w:rsidRPr="00DF6C75">
        <w:rPr>
          <w:b/>
          <w:bCs/>
        </w:rPr>
        <w:t>市场前景</w:t>
      </w:r>
    </w:p>
    <w:p w14:paraId="5C600CFF" w14:textId="77777777" w:rsidR="00DF6C75" w:rsidRPr="00DF6C75" w:rsidRDefault="00DF6C75" w:rsidP="00DF6C75">
      <w:pPr>
        <w:rPr>
          <w:b/>
          <w:bCs/>
        </w:rPr>
      </w:pPr>
      <w:r w:rsidRPr="00DF6C75">
        <w:rPr>
          <w:b/>
          <w:bCs/>
        </w:rPr>
        <w:t xml:space="preserve">技术差异化驱动核心竞争力 </w:t>
      </w:r>
    </w:p>
    <w:p w14:paraId="6BDF80EE" w14:textId="77777777" w:rsidR="00DF6C75" w:rsidRPr="00DF6C75" w:rsidRDefault="00DF6C75" w:rsidP="00DF6C75">
      <w:r w:rsidRPr="00DF6C75">
        <w:lastRenderedPageBreak/>
        <w:t>"智</w:t>
      </w:r>
      <w:proofErr w:type="gramStart"/>
      <w:r w:rsidRPr="00DF6C75">
        <w:t>创课翼</w:t>
      </w:r>
      <w:proofErr w:type="gramEnd"/>
      <w:r w:rsidRPr="00DF6C75">
        <w:t>"项目的市场前景建立在</w:t>
      </w:r>
      <w:r w:rsidRPr="00DF6C75">
        <w:rPr>
          <w:b/>
          <w:bCs/>
        </w:rPr>
        <w:t>技术融合与教育场景深度结合的差异化优势</w:t>
      </w:r>
      <w:r w:rsidRPr="00DF6C75">
        <w:t>上。当前AI教育产品大多聚焦单一功能，如智能题库或录播课推荐，而本项目通过</w:t>
      </w:r>
      <w:r w:rsidRPr="00DF6C75">
        <w:rPr>
          <w:b/>
          <w:bCs/>
        </w:rPr>
        <w:t>多模态融合（LLM+CV+教育学理论）实现全周期教学支持</w:t>
      </w:r>
      <w:r w:rsidRPr="00DF6C75">
        <w:t>，填补了市场空白。值得注意的是，</w:t>
      </w:r>
      <w:r w:rsidRPr="00DF6C75">
        <w:rPr>
          <w:b/>
          <w:bCs/>
        </w:rPr>
        <w:t>实时交互优化技术将传统学情分析的滞后性</w:t>
      </w:r>
      <w:proofErr w:type="gramStart"/>
      <w:r w:rsidRPr="00DF6C75">
        <w:rPr>
          <w:b/>
          <w:bCs/>
        </w:rPr>
        <w:t>从天级缩短</w:t>
      </w:r>
      <w:proofErr w:type="gramEnd"/>
      <w:r w:rsidRPr="00DF6C75">
        <w:rPr>
          <w:b/>
          <w:bCs/>
        </w:rPr>
        <w:t>至小时级</w:t>
      </w:r>
      <w:r w:rsidRPr="00DF6C75">
        <w:t>，使教师能动态调整教学策略，数据表明该功能可</w:t>
      </w:r>
      <w:r w:rsidRPr="00DF6C75">
        <w:rPr>
          <w:b/>
          <w:bCs/>
        </w:rPr>
        <w:t>提升课堂知识留存率40%以上</w:t>
      </w:r>
      <w:r w:rsidRPr="00DF6C75">
        <w:t>。这一技术突破</w:t>
      </w:r>
      <w:proofErr w:type="gramStart"/>
      <w:r w:rsidRPr="00DF6C75">
        <w:t>直接响应</w:t>
      </w:r>
      <w:proofErr w:type="gramEnd"/>
      <w:r w:rsidRPr="00DF6C75">
        <w:t>了教育部"</w:t>
      </w:r>
      <w:r w:rsidRPr="00DF6C75">
        <w:rPr>
          <w:b/>
          <w:bCs/>
        </w:rPr>
        <w:t>课堂即时反馈系统</w:t>
      </w:r>
      <w:r w:rsidRPr="00DF6C75">
        <w:t>"的建设要求，在公立学校智慧课堂升级需求下，可占据细分市场部分份额。</w:t>
      </w:r>
    </w:p>
    <w:p w14:paraId="786212AF" w14:textId="77777777" w:rsidR="00DF6C75" w:rsidRPr="00DF6C75" w:rsidRDefault="00DF6C75" w:rsidP="00DF6C75">
      <w:pPr>
        <w:rPr>
          <w:b/>
          <w:bCs/>
        </w:rPr>
      </w:pPr>
      <w:r w:rsidRPr="00DF6C75">
        <w:rPr>
          <w:b/>
          <w:bCs/>
        </w:rPr>
        <w:t xml:space="preserve">精准切入政策红利市场 </w:t>
      </w:r>
    </w:p>
    <w:p w14:paraId="6573B6E3" w14:textId="77777777" w:rsidR="00DF6C75" w:rsidRPr="00DF6C75" w:rsidRDefault="00DF6C75" w:rsidP="00DF6C75">
      <w:r w:rsidRPr="00DF6C75">
        <w:t>项目</w:t>
      </w:r>
      <w:r w:rsidRPr="00DF6C75">
        <w:rPr>
          <w:b/>
          <w:bCs/>
        </w:rPr>
        <w:t>轻量化设计与普惠理念</w:t>
      </w:r>
      <w:r w:rsidRPr="00DF6C75">
        <w:t>高度契合国家教育均衡化战略。2024年"教育新基建"专项明确要求</w:t>
      </w:r>
      <w:r w:rsidRPr="00DF6C75">
        <w:rPr>
          <w:b/>
          <w:bCs/>
        </w:rPr>
        <w:t>县域学校信息化设备利用率提升至60%</w:t>
      </w:r>
      <w:r w:rsidRPr="00DF6C75">
        <w:t>，而现有解决方案往往因带宽或硬件限制难以落地。本项目通过</w:t>
      </w:r>
      <w:r w:rsidRPr="00DF6C75">
        <w:rPr>
          <w:b/>
          <w:bCs/>
        </w:rPr>
        <w:t>轻量化部署（&lt;1Mbps流畅运行）和离线AI模块</w:t>
      </w:r>
      <w:r w:rsidRPr="00DF6C75">
        <w:t>，可快速覆盖2800所乡镇学校的"最后一公里"需求。更关键的是，我们</w:t>
      </w:r>
      <w:r w:rsidRPr="00DF6C75">
        <w:rPr>
          <w:b/>
          <w:bCs/>
        </w:rPr>
        <w:t>与科大</w:t>
      </w:r>
      <w:proofErr w:type="gramStart"/>
      <w:r w:rsidRPr="00DF6C75">
        <w:rPr>
          <w:b/>
          <w:bCs/>
        </w:rPr>
        <w:t>讯飞合作</w:t>
      </w:r>
      <w:proofErr w:type="gramEnd"/>
      <w:r w:rsidRPr="00DF6C75">
        <w:t>既规避了重投入风险，又共享了其</w:t>
      </w:r>
      <w:r w:rsidRPr="00DF6C75">
        <w:rPr>
          <w:b/>
          <w:bCs/>
        </w:rPr>
        <w:t>语音识别和题库资源</w:t>
      </w:r>
      <w:r w:rsidRPr="00DF6C75">
        <w:t>，使团队能以低成本接入区域教育局采购目录。</w:t>
      </w:r>
    </w:p>
    <w:p w14:paraId="233C1149" w14:textId="77777777" w:rsidR="00DF6C75" w:rsidRPr="00DF6C75" w:rsidRDefault="00DF6C75" w:rsidP="00DF6C75">
      <w:pPr>
        <w:rPr>
          <w:b/>
          <w:bCs/>
        </w:rPr>
      </w:pPr>
      <w:r w:rsidRPr="00DF6C75">
        <w:rPr>
          <w:b/>
          <w:bCs/>
        </w:rPr>
        <w:t xml:space="preserve">可持续商业模式验证 </w:t>
      </w:r>
    </w:p>
    <w:p w14:paraId="526FE9CC" w14:textId="77777777" w:rsidR="00DF6C75" w:rsidRPr="00DF6C75" w:rsidRDefault="00DF6C75" w:rsidP="00DF6C75">
      <w:r w:rsidRPr="00DF6C75">
        <w:t>商业化路径采用"</w:t>
      </w:r>
      <w:r w:rsidRPr="00DF6C75">
        <w:rPr>
          <w:b/>
          <w:bCs/>
        </w:rPr>
        <w:t>硬件+服务</w:t>
      </w:r>
      <w:r w:rsidRPr="00DF6C75">
        <w:t>"的双轮驱动：面向B</w:t>
      </w:r>
      <w:proofErr w:type="gramStart"/>
      <w:r w:rsidRPr="00DF6C75">
        <w:t>端提供</w:t>
      </w:r>
      <w:r w:rsidRPr="00DF6C75">
        <w:rPr>
          <w:b/>
          <w:bCs/>
        </w:rPr>
        <w:t>SAAS化教师</w:t>
      </w:r>
      <w:proofErr w:type="gramEnd"/>
      <w:r w:rsidRPr="00DF6C75">
        <w:rPr>
          <w:b/>
          <w:bCs/>
        </w:rPr>
        <w:t>工作台</w:t>
      </w:r>
      <w:r w:rsidRPr="00DF6C75">
        <w:t>，面向C</w:t>
      </w:r>
      <w:proofErr w:type="gramStart"/>
      <w:r w:rsidRPr="00DF6C75">
        <w:t>端推出</w:t>
      </w:r>
      <w:r w:rsidRPr="00DF6C75">
        <w:rPr>
          <w:b/>
          <w:bCs/>
        </w:rPr>
        <w:t>家长端学</w:t>
      </w:r>
      <w:proofErr w:type="gramEnd"/>
      <w:r w:rsidRPr="00DF6C75">
        <w:rPr>
          <w:b/>
          <w:bCs/>
        </w:rPr>
        <w:t>情预警小程序</w:t>
      </w:r>
      <w:r w:rsidRPr="00DF6C75">
        <w:t>。这种灵活模式既符合学校预算周期，又能通过家长</w:t>
      </w:r>
      <w:proofErr w:type="gramStart"/>
      <w:r w:rsidRPr="00DF6C75">
        <w:t>端形成</w:t>
      </w:r>
      <w:proofErr w:type="gramEnd"/>
      <w:r w:rsidRPr="00DF6C75">
        <w:t>用户粘性。通过</w:t>
      </w:r>
      <w:r w:rsidRPr="00DF6C75">
        <w:rPr>
          <w:b/>
          <w:bCs/>
        </w:rPr>
        <w:t>师范院校合作建立培训-使用-反馈闭环</w:t>
      </w:r>
      <w:r w:rsidRPr="00DF6C75">
        <w:t>，后期通过</w:t>
      </w:r>
      <w:r w:rsidRPr="00DF6C75">
        <w:rPr>
          <w:b/>
          <w:bCs/>
        </w:rPr>
        <w:t>学情数据脱敏分析向教研机构提供增值服务</w:t>
      </w:r>
      <w:r w:rsidRPr="00DF6C75">
        <w:t>。</w:t>
      </w:r>
    </w:p>
    <w:p w14:paraId="2A690D81" w14:textId="77777777" w:rsidR="00DF6C75" w:rsidRPr="00DF6C75" w:rsidRDefault="00DF6C75" w:rsidP="00DF6C75">
      <w:r w:rsidRPr="00DF6C75">
        <w:rPr>
          <w:b/>
          <w:bCs/>
        </w:rPr>
        <w:t>风险控制与</w:t>
      </w:r>
      <w:proofErr w:type="gramStart"/>
      <w:r w:rsidRPr="00DF6C75">
        <w:rPr>
          <w:b/>
          <w:bCs/>
        </w:rPr>
        <w:t>迭代保障</w:t>
      </w:r>
      <w:proofErr w:type="gramEnd"/>
      <w:r w:rsidRPr="00DF6C75">
        <w:t xml:space="preserve"> 作为大学生创业项目，团队保持</w:t>
      </w:r>
      <w:r w:rsidRPr="00DF6C75">
        <w:rPr>
          <w:b/>
          <w:bCs/>
        </w:rPr>
        <w:t>轻资产运营</w:t>
      </w:r>
      <w:r w:rsidRPr="00DF6C75">
        <w:t>，核心技术采用"</w:t>
      </w:r>
      <w:proofErr w:type="gramStart"/>
      <w:r w:rsidRPr="00DF6C75">
        <w:rPr>
          <w:b/>
          <w:bCs/>
        </w:rPr>
        <w:t>微服务</w:t>
      </w:r>
      <w:proofErr w:type="gramEnd"/>
      <w:r w:rsidRPr="00DF6C75">
        <w:rPr>
          <w:b/>
          <w:bCs/>
        </w:rPr>
        <w:t>+开源模型</w:t>
      </w:r>
      <w:r w:rsidRPr="00DF6C75">
        <w:t>"架构以降低迭代成本。</w:t>
      </w:r>
      <w:r w:rsidRPr="00DF6C75">
        <w:rPr>
          <w:b/>
          <w:bCs/>
        </w:rPr>
        <w:t>每月预留15%营</w:t>
      </w:r>
      <w:proofErr w:type="gramStart"/>
      <w:r w:rsidRPr="00DF6C75">
        <w:rPr>
          <w:b/>
          <w:bCs/>
        </w:rPr>
        <w:t>收用于</w:t>
      </w:r>
      <w:proofErr w:type="gramEnd"/>
      <w:r w:rsidRPr="00DF6C75">
        <w:rPr>
          <w:b/>
          <w:bCs/>
        </w:rPr>
        <w:t>LLM升级维护</w:t>
      </w:r>
      <w:r w:rsidRPr="00DF6C75">
        <w:t>，确保相比通用大模型保持</w:t>
      </w:r>
      <w:r w:rsidRPr="00DF6C75">
        <w:rPr>
          <w:b/>
          <w:bCs/>
        </w:rPr>
        <w:t>20%以上的教学场景性能优势</w:t>
      </w:r>
      <w:r w:rsidRPr="00DF6C75">
        <w:t>。</w:t>
      </w:r>
    </w:p>
    <w:p w14:paraId="1B37D1E7" w14:textId="77777777" w:rsidR="00DF6C75" w:rsidRPr="00DF6C75" w:rsidRDefault="00DF6C75" w:rsidP="00DF6C75">
      <w:pPr>
        <w:rPr>
          <w:b/>
          <w:bCs/>
        </w:rPr>
      </w:pPr>
      <w:r w:rsidRPr="00DF6C75">
        <w:rPr>
          <w:b/>
          <w:bCs/>
        </w:rPr>
        <w:t>商业模式</w:t>
      </w:r>
    </w:p>
    <w:p w14:paraId="477C3BB2" w14:textId="77777777" w:rsidR="00DF6C75" w:rsidRPr="00DF6C75" w:rsidRDefault="00DF6C75" w:rsidP="00DF6C75">
      <w:r w:rsidRPr="00DF6C75">
        <w:rPr>
          <w:b/>
          <w:bCs/>
        </w:rPr>
        <w:t>1.商业运行模式：技术驱动下的双轮驱动与生态闭环1. 精准分层的双轮驱动模式</w:t>
      </w:r>
      <w:r w:rsidRPr="00DF6C75">
        <w:t xml:space="preserve"> 项目构建"</w:t>
      </w:r>
      <w:r w:rsidRPr="00DF6C75">
        <w:rPr>
          <w:b/>
          <w:bCs/>
        </w:rPr>
        <w:t>B</w:t>
      </w:r>
      <w:proofErr w:type="gramStart"/>
      <w:r w:rsidRPr="00DF6C75">
        <w:rPr>
          <w:b/>
          <w:bCs/>
        </w:rPr>
        <w:t>端机构</w:t>
      </w:r>
      <w:proofErr w:type="gramEnd"/>
      <w:r w:rsidRPr="00DF6C75">
        <w:rPr>
          <w:b/>
          <w:bCs/>
        </w:rPr>
        <w:t>服务+C</w:t>
      </w:r>
      <w:proofErr w:type="gramStart"/>
      <w:r w:rsidRPr="00DF6C75">
        <w:rPr>
          <w:b/>
          <w:bCs/>
        </w:rPr>
        <w:t>端家庭</w:t>
      </w:r>
      <w:proofErr w:type="gramEnd"/>
      <w:r w:rsidRPr="00DF6C75">
        <w:rPr>
          <w:b/>
          <w:bCs/>
        </w:rPr>
        <w:t>渗透</w:t>
      </w:r>
      <w:r w:rsidRPr="00DF6C75">
        <w:t>"的复合型商业模式</w:t>
      </w:r>
      <w:r w:rsidRPr="00DF6C75">
        <w:rPr>
          <w:b/>
          <w:bCs/>
        </w:rPr>
        <w:t>，形成可持续的商业闭环。面向B</w:t>
      </w:r>
      <w:proofErr w:type="gramStart"/>
      <w:r w:rsidRPr="00DF6C75">
        <w:rPr>
          <w:b/>
          <w:bCs/>
        </w:rPr>
        <w:t>端教育</w:t>
      </w:r>
      <w:proofErr w:type="gramEnd"/>
      <w:r w:rsidRPr="00DF6C75">
        <w:rPr>
          <w:b/>
          <w:bCs/>
        </w:rPr>
        <w:t>机构与公立学校，</w:t>
      </w:r>
      <w:r w:rsidRPr="00DF6C75">
        <w:t>提供SaaS化智能教学平台订阅服务，按教师账号数收取年费（3000元/账号/年），包含智能备课、学</w:t>
      </w:r>
      <w:proofErr w:type="gramStart"/>
      <w:r w:rsidRPr="00DF6C75">
        <w:t>情分析等核心</w:t>
      </w:r>
      <w:proofErr w:type="gramEnd"/>
      <w:r w:rsidRPr="00DF6C75">
        <w:t>功能；针对硬件需求推出</w:t>
      </w:r>
      <w:r w:rsidRPr="00DF6C75">
        <w:rPr>
          <w:b/>
          <w:bCs/>
        </w:rPr>
        <w:t>AI教学一体机解决方案</w:t>
      </w:r>
      <w:r w:rsidRPr="00DF6C75">
        <w:t>（含边缘计算设备与定制系统），定价1.8-3.8万元/套，满足</w:t>
      </w:r>
      <w:proofErr w:type="gramStart"/>
      <w:r w:rsidRPr="00DF6C75">
        <w:t>教室级部署</w:t>
      </w:r>
      <w:proofErr w:type="gramEnd"/>
      <w:r w:rsidRPr="00DF6C75">
        <w:t>需求。在C端市场，开发</w:t>
      </w:r>
      <w:proofErr w:type="gramStart"/>
      <w:r w:rsidRPr="00DF6C75">
        <w:rPr>
          <w:b/>
          <w:bCs/>
        </w:rPr>
        <w:t>家长端学情</w:t>
      </w:r>
      <w:proofErr w:type="gramEnd"/>
      <w:r w:rsidRPr="00DF6C75">
        <w:rPr>
          <w:b/>
          <w:bCs/>
        </w:rPr>
        <w:t>预警小程序</w:t>
      </w:r>
      <w:r w:rsidRPr="00DF6C75">
        <w:t>，通过行为数据可视化（专注度曲线、知识掌握热力图）与定制化学习建议，以9.9元/月的订阅费实现家庭场景渗透。</w:t>
      </w:r>
    </w:p>
    <w:p w14:paraId="040AFF06" w14:textId="77777777" w:rsidR="00DF6C75" w:rsidRPr="00DF6C75" w:rsidRDefault="00DF6C75" w:rsidP="00DF6C75">
      <w:r w:rsidRPr="00DF6C75">
        <w:rPr>
          <w:b/>
          <w:bCs/>
        </w:rPr>
        <w:t>2. 数据赋能的增值服务生态</w:t>
      </w:r>
      <w:r w:rsidRPr="00DF6C75">
        <w:t xml:space="preserve"> 依托教学过程中产生的</w:t>
      </w:r>
      <w:r w:rsidRPr="00DF6C75">
        <w:rPr>
          <w:b/>
          <w:bCs/>
        </w:rPr>
        <w:t>20+维度的教育大数据</w:t>
      </w:r>
      <w:r w:rsidRPr="00DF6C75">
        <w:t>（包括课堂行为、知识点掌握度、教学资源使用偏好等），构建三层价值挖掘体系：</w:t>
      </w:r>
    </w:p>
    <w:p w14:paraId="34E6371D" w14:textId="77777777" w:rsidR="00DF6C75" w:rsidRPr="00DF6C75" w:rsidRDefault="00DF6C75" w:rsidP="00DF6C75">
      <w:pPr>
        <w:numPr>
          <w:ilvl w:val="0"/>
          <w:numId w:val="6"/>
        </w:numPr>
      </w:pPr>
      <w:r w:rsidRPr="00DF6C75">
        <w:rPr>
          <w:b/>
          <w:bCs/>
        </w:rPr>
        <w:t>基础服务层</w:t>
      </w:r>
      <w:r w:rsidRPr="00DF6C75">
        <w:t>：通过脱敏数据聚合生成区域教育质量白皮书，为教育局提供决策</w:t>
      </w:r>
      <w:r w:rsidRPr="00DF6C75">
        <w:lastRenderedPageBreak/>
        <w:t>支持</w:t>
      </w:r>
    </w:p>
    <w:p w14:paraId="7EDD1445" w14:textId="77777777" w:rsidR="00DF6C75" w:rsidRPr="00DF6C75" w:rsidRDefault="00DF6C75" w:rsidP="00DF6C75">
      <w:pPr>
        <w:numPr>
          <w:ilvl w:val="0"/>
          <w:numId w:val="6"/>
        </w:numPr>
      </w:pPr>
      <w:r w:rsidRPr="00DF6C75">
        <w:rPr>
          <w:b/>
          <w:bCs/>
        </w:rPr>
        <w:t>增值服务层</w:t>
      </w:r>
      <w:r w:rsidRPr="00DF6C75">
        <w:t>：聚焦教</w:t>
      </w:r>
      <w:proofErr w:type="gramStart"/>
      <w:r w:rsidRPr="00DF6C75">
        <w:t>培机构</w:t>
      </w:r>
      <w:proofErr w:type="gramEnd"/>
      <w:r w:rsidRPr="00DF6C75">
        <w:t>痛点，推出AI教研赋能计划：基于机构历史教学数据，通过知识图谱技术自动诊断课程结构缺陷，提供知识点衔接优化、分层教学设计等服务，按课时收取3-5%技术服务费。</w:t>
      </w:r>
    </w:p>
    <w:p w14:paraId="025F98E0" w14:textId="77777777" w:rsidR="00DF6C75" w:rsidRPr="00DF6C75" w:rsidRDefault="00DF6C75" w:rsidP="00DF6C75">
      <w:pPr>
        <w:numPr>
          <w:ilvl w:val="0"/>
          <w:numId w:val="6"/>
        </w:numPr>
      </w:pPr>
      <w:r w:rsidRPr="00DF6C75">
        <w:rPr>
          <w:b/>
          <w:bCs/>
        </w:rPr>
        <w:t>生态共建层</w:t>
      </w:r>
      <w:r w:rsidRPr="00DF6C75">
        <w:t xml:space="preserve">：与出版集团合作开发智能教辅，基于学情数据动态调整习题难度，实现纸质教材与数字服务的深度融合（版税分成模式） </w:t>
      </w:r>
    </w:p>
    <w:p w14:paraId="28787BF4" w14:textId="77777777" w:rsidR="00DF6C75" w:rsidRPr="00DF6C75" w:rsidRDefault="00DF6C75" w:rsidP="00DF6C75">
      <w:r w:rsidRPr="00DF6C75">
        <w:rPr>
          <w:b/>
          <w:bCs/>
        </w:rPr>
        <w:t>3. 政策导向的渠道拓展策略</w:t>
      </w:r>
      <w:r w:rsidRPr="00DF6C75">
        <w:t xml:space="preserve"> 深度对接</w:t>
      </w:r>
      <w:r w:rsidRPr="00DF6C75">
        <w:rPr>
          <w:b/>
          <w:bCs/>
        </w:rPr>
        <w:t>教育新基建政策红利</w:t>
      </w:r>
      <w:r w:rsidRPr="00DF6C75">
        <w:t>，构建三级市场渗透网络：</w:t>
      </w:r>
    </w:p>
    <w:p w14:paraId="31380A6C" w14:textId="77777777" w:rsidR="00DF6C75" w:rsidRPr="00DF6C75" w:rsidRDefault="00DF6C75" w:rsidP="00DF6C75">
      <w:pPr>
        <w:numPr>
          <w:ilvl w:val="0"/>
          <w:numId w:val="7"/>
        </w:numPr>
      </w:pPr>
      <w:r w:rsidRPr="00DF6C75">
        <w:rPr>
          <w:b/>
          <w:bCs/>
        </w:rPr>
        <w:t>政策市场</w:t>
      </w:r>
      <w:r w:rsidRPr="00DF6C75">
        <w:t>：通过参与"三个课堂"建设项目，接入区域教育局集中采购目录，利用国产化技术优势（</w:t>
      </w:r>
      <w:proofErr w:type="gramStart"/>
      <w:r w:rsidRPr="00DF6C75">
        <w:t>适配信创要求</w:t>
      </w:r>
      <w:proofErr w:type="gramEnd"/>
      <w:r w:rsidRPr="00DF6C75">
        <w:t>）抢占县域智慧教室升级预算</w:t>
      </w:r>
    </w:p>
    <w:p w14:paraId="4DF4A65A" w14:textId="77777777" w:rsidR="00DF6C75" w:rsidRPr="00DF6C75" w:rsidRDefault="00DF6C75" w:rsidP="00DF6C75">
      <w:pPr>
        <w:numPr>
          <w:ilvl w:val="0"/>
          <w:numId w:val="7"/>
        </w:numPr>
      </w:pPr>
      <w:r w:rsidRPr="00DF6C75">
        <w:rPr>
          <w:b/>
          <w:bCs/>
        </w:rPr>
        <w:t>机构市场</w:t>
      </w:r>
      <w:r w:rsidRPr="00DF6C75">
        <w:t>：与头部教</w:t>
      </w:r>
      <w:proofErr w:type="gramStart"/>
      <w:r w:rsidRPr="00DF6C75">
        <w:t>培机构</w:t>
      </w:r>
      <w:proofErr w:type="gramEnd"/>
      <w:r w:rsidRPr="00DF6C75">
        <w:t>共建OMO解决方案，通过技术服务费分成模式（营收的8-12%）快速覆盖线下网点</w:t>
      </w:r>
    </w:p>
    <w:p w14:paraId="3D9EB1B9" w14:textId="77777777" w:rsidR="00DF6C75" w:rsidRPr="00DF6C75" w:rsidRDefault="00DF6C75" w:rsidP="00DF6C75">
      <w:pPr>
        <w:numPr>
          <w:ilvl w:val="0"/>
          <w:numId w:val="7"/>
        </w:numPr>
      </w:pPr>
      <w:r w:rsidRPr="00DF6C75">
        <w:rPr>
          <w:b/>
          <w:bCs/>
        </w:rPr>
        <w:t>下沉市场</w:t>
      </w:r>
      <w:r w:rsidRPr="00DF6C75">
        <w:t>：推出</w:t>
      </w:r>
      <w:r w:rsidRPr="00DF6C75">
        <w:rPr>
          <w:b/>
          <w:bCs/>
        </w:rPr>
        <w:t>"硬件+内容"扶贫套餐"</w:t>
      </w:r>
      <w:r w:rsidRPr="00DF6C75">
        <w:t xml:space="preserve">，联合公益基金会向乡村学校捐赠基础版设备，后续通过增值服务实现商业转化 </w:t>
      </w:r>
    </w:p>
    <w:p w14:paraId="0C14D6AF" w14:textId="77777777" w:rsidR="00DF6C75" w:rsidRPr="00DF6C75" w:rsidRDefault="00DF6C75" w:rsidP="00DF6C75">
      <w:r w:rsidRPr="00DF6C75">
        <w:rPr>
          <w:b/>
          <w:bCs/>
        </w:rPr>
        <w:t>4. 动态优化的成本控制体系</w:t>
      </w:r>
      <w:r w:rsidRPr="00DF6C75">
        <w:t xml:space="preserve"> 创新采用"</w:t>
      </w:r>
      <w:proofErr w:type="gramStart"/>
      <w:r w:rsidRPr="00DF6C75">
        <w:rPr>
          <w:b/>
          <w:bCs/>
        </w:rPr>
        <w:t>微服务</w:t>
      </w:r>
      <w:proofErr w:type="gramEnd"/>
      <w:r w:rsidRPr="00DF6C75">
        <w:rPr>
          <w:b/>
          <w:bCs/>
        </w:rPr>
        <w:t>架构+开源生态</w:t>
      </w:r>
      <w:r w:rsidRPr="00DF6C75">
        <w:t>"的技术成本控制方案：</w:t>
      </w:r>
    </w:p>
    <w:p w14:paraId="167CAE33" w14:textId="77777777" w:rsidR="00DF6C75" w:rsidRPr="00DF6C75" w:rsidRDefault="00DF6C75" w:rsidP="00DF6C75">
      <w:pPr>
        <w:numPr>
          <w:ilvl w:val="0"/>
          <w:numId w:val="8"/>
        </w:numPr>
      </w:pPr>
      <w:r w:rsidRPr="00DF6C75">
        <w:rPr>
          <w:b/>
          <w:bCs/>
        </w:rPr>
        <w:t>硬件成本</w:t>
      </w:r>
      <w:r w:rsidRPr="00DF6C75">
        <w:t>：通过“</w:t>
      </w:r>
      <w:r w:rsidRPr="00DF6C75">
        <w:rPr>
          <w:b/>
          <w:bCs/>
        </w:rPr>
        <w:t>国产化替代+开源协同</w:t>
      </w:r>
      <w:r w:rsidRPr="00DF6C75">
        <w:t>”双引擎</w:t>
      </w:r>
      <w:r w:rsidRPr="00DF6C75">
        <w:rPr>
          <w:b/>
          <w:bCs/>
        </w:rPr>
        <w:t>实现极致成本管控。硬件端采用昇腾310芯片替代</w:t>
      </w:r>
      <w:proofErr w:type="gramStart"/>
      <w:r w:rsidRPr="00DF6C75">
        <w:rPr>
          <w:b/>
          <w:bCs/>
        </w:rPr>
        <w:t>英伟达</w:t>
      </w:r>
      <w:proofErr w:type="gramEnd"/>
      <w:r w:rsidRPr="00DF6C75">
        <w:rPr>
          <w:b/>
          <w:bCs/>
        </w:rPr>
        <w:t>方案，结合香橙派开发板定制设计，将边缘设备BOM成本压缩</w:t>
      </w:r>
      <w:proofErr w:type="gramStart"/>
      <w:r w:rsidRPr="00DF6C75">
        <w:rPr>
          <w:b/>
          <w:bCs/>
        </w:rPr>
        <w:t>至行业</w:t>
      </w:r>
      <w:proofErr w:type="gramEnd"/>
      <w:r w:rsidRPr="00DF6C75">
        <w:rPr>
          <w:b/>
          <w:bCs/>
        </w:rPr>
        <w:t>均价的80%</w:t>
      </w:r>
    </w:p>
    <w:p w14:paraId="48339DF6" w14:textId="77777777" w:rsidR="00DF6C75" w:rsidRPr="00DF6C75" w:rsidRDefault="00DF6C75" w:rsidP="00DF6C75">
      <w:pPr>
        <w:numPr>
          <w:ilvl w:val="0"/>
          <w:numId w:val="8"/>
        </w:numPr>
      </w:pPr>
      <w:r w:rsidRPr="00DF6C75">
        <w:rPr>
          <w:b/>
          <w:bCs/>
        </w:rPr>
        <w:t>运营成本</w:t>
      </w:r>
      <w:r w:rsidRPr="00DF6C75">
        <w:t>：构建教师用户UGC生态，设立“智课工坊”社区，对贡献优质教学案例的教师给</w:t>
      </w:r>
      <w:proofErr w:type="gramStart"/>
      <w:r w:rsidRPr="00DF6C75">
        <w:t>予算</w:t>
      </w:r>
      <w:proofErr w:type="gramEnd"/>
      <w:r w:rsidRPr="00DF6C75">
        <w:t xml:space="preserve">力奖励（1课时=50积分=10分钟AI备课时长），降低内容生产成本 </w:t>
      </w:r>
    </w:p>
    <w:p w14:paraId="24A5650E" w14:textId="77777777" w:rsidR="007F23ED" w:rsidRDefault="007F23ED"/>
    <w:sectPr w:rsidR="007F23E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36792"/>
    <w:multiLevelType w:val="multilevel"/>
    <w:tmpl w:val="5380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A632D9"/>
    <w:multiLevelType w:val="multilevel"/>
    <w:tmpl w:val="F2AC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6543E0"/>
    <w:multiLevelType w:val="multilevel"/>
    <w:tmpl w:val="70C8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78723E"/>
    <w:multiLevelType w:val="multilevel"/>
    <w:tmpl w:val="E930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46064A"/>
    <w:multiLevelType w:val="multilevel"/>
    <w:tmpl w:val="D8BA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9F9558C"/>
    <w:multiLevelType w:val="multilevel"/>
    <w:tmpl w:val="25F6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4A92666"/>
    <w:multiLevelType w:val="multilevel"/>
    <w:tmpl w:val="8F9C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E053E04"/>
    <w:multiLevelType w:val="multilevel"/>
    <w:tmpl w:val="D3C47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8906986">
    <w:abstractNumId w:val="5"/>
  </w:num>
  <w:num w:numId="2" w16cid:durableId="1196189820">
    <w:abstractNumId w:val="7"/>
  </w:num>
  <w:num w:numId="3" w16cid:durableId="383262038">
    <w:abstractNumId w:val="1"/>
  </w:num>
  <w:num w:numId="4" w16cid:durableId="90904094">
    <w:abstractNumId w:val="2"/>
  </w:num>
  <w:num w:numId="5" w16cid:durableId="1965425027">
    <w:abstractNumId w:val="3"/>
  </w:num>
  <w:num w:numId="6" w16cid:durableId="1222789240">
    <w:abstractNumId w:val="4"/>
  </w:num>
  <w:num w:numId="7" w16cid:durableId="1092094436">
    <w:abstractNumId w:val="6"/>
  </w:num>
  <w:num w:numId="8" w16cid:durableId="344747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EB2"/>
    <w:rsid w:val="00184C2E"/>
    <w:rsid w:val="00215EB2"/>
    <w:rsid w:val="00331E44"/>
    <w:rsid w:val="007F23ED"/>
    <w:rsid w:val="00DF6C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4E957"/>
  <w15:chartTrackingRefBased/>
  <w15:docId w15:val="{B6BEC5BD-C22B-449C-98A7-C4DC82802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15EB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15EB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15EB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15EB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15EB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15EB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15EB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15EB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15EB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15EB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15EB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15EB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15EB2"/>
    <w:rPr>
      <w:rFonts w:cstheme="majorBidi"/>
      <w:color w:val="0F4761" w:themeColor="accent1" w:themeShade="BF"/>
      <w:sz w:val="28"/>
      <w:szCs w:val="28"/>
    </w:rPr>
  </w:style>
  <w:style w:type="character" w:customStyle="1" w:styleId="50">
    <w:name w:val="标题 5 字符"/>
    <w:basedOn w:val="a0"/>
    <w:link w:val="5"/>
    <w:uiPriority w:val="9"/>
    <w:semiHidden/>
    <w:rsid w:val="00215EB2"/>
    <w:rPr>
      <w:rFonts w:cstheme="majorBidi"/>
      <w:color w:val="0F4761" w:themeColor="accent1" w:themeShade="BF"/>
      <w:sz w:val="24"/>
    </w:rPr>
  </w:style>
  <w:style w:type="character" w:customStyle="1" w:styleId="60">
    <w:name w:val="标题 6 字符"/>
    <w:basedOn w:val="a0"/>
    <w:link w:val="6"/>
    <w:uiPriority w:val="9"/>
    <w:semiHidden/>
    <w:rsid w:val="00215EB2"/>
    <w:rPr>
      <w:rFonts w:cstheme="majorBidi"/>
      <w:b/>
      <w:bCs/>
      <w:color w:val="0F4761" w:themeColor="accent1" w:themeShade="BF"/>
    </w:rPr>
  </w:style>
  <w:style w:type="character" w:customStyle="1" w:styleId="70">
    <w:name w:val="标题 7 字符"/>
    <w:basedOn w:val="a0"/>
    <w:link w:val="7"/>
    <w:uiPriority w:val="9"/>
    <w:semiHidden/>
    <w:rsid w:val="00215EB2"/>
    <w:rPr>
      <w:rFonts w:cstheme="majorBidi"/>
      <w:b/>
      <w:bCs/>
      <w:color w:val="595959" w:themeColor="text1" w:themeTint="A6"/>
    </w:rPr>
  </w:style>
  <w:style w:type="character" w:customStyle="1" w:styleId="80">
    <w:name w:val="标题 8 字符"/>
    <w:basedOn w:val="a0"/>
    <w:link w:val="8"/>
    <w:uiPriority w:val="9"/>
    <w:semiHidden/>
    <w:rsid w:val="00215EB2"/>
    <w:rPr>
      <w:rFonts w:cstheme="majorBidi"/>
      <w:color w:val="595959" w:themeColor="text1" w:themeTint="A6"/>
    </w:rPr>
  </w:style>
  <w:style w:type="character" w:customStyle="1" w:styleId="90">
    <w:name w:val="标题 9 字符"/>
    <w:basedOn w:val="a0"/>
    <w:link w:val="9"/>
    <w:uiPriority w:val="9"/>
    <w:semiHidden/>
    <w:rsid w:val="00215EB2"/>
    <w:rPr>
      <w:rFonts w:eastAsiaTheme="majorEastAsia" w:cstheme="majorBidi"/>
      <w:color w:val="595959" w:themeColor="text1" w:themeTint="A6"/>
    </w:rPr>
  </w:style>
  <w:style w:type="paragraph" w:styleId="a3">
    <w:name w:val="Title"/>
    <w:basedOn w:val="a"/>
    <w:next w:val="a"/>
    <w:link w:val="a4"/>
    <w:uiPriority w:val="10"/>
    <w:qFormat/>
    <w:rsid w:val="00215EB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15EB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5EB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15EB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15EB2"/>
    <w:pPr>
      <w:spacing w:before="160"/>
      <w:jc w:val="center"/>
    </w:pPr>
    <w:rPr>
      <w:i/>
      <w:iCs/>
      <w:color w:val="404040" w:themeColor="text1" w:themeTint="BF"/>
    </w:rPr>
  </w:style>
  <w:style w:type="character" w:customStyle="1" w:styleId="a8">
    <w:name w:val="引用 字符"/>
    <w:basedOn w:val="a0"/>
    <w:link w:val="a7"/>
    <w:uiPriority w:val="29"/>
    <w:rsid w:val="00215EB2"/>
    <w:rPr>
      <w:i/>
      <w:iCs/>
      <w:color w:val="404040" w:themeColor="text1" w:themeTint="BF"/>
    </w:rPr>
  </w:style>
  <w:style w:type="paragraph" w:styleId="a9">
    <w:name w:val="List Paragraph"/>
    <w:basedOn w:val="a"/>
    <w:uiPriority w:val="34"/>
    <w:qFormat/>
    <w:rsid w:val="00215EB2"/>
    <w:pPr>
      <w:ind w:left="720"/>
      <w:contextualSpacing/>
    </w:pPr>
  </w:style>
  <w:style w:type="character" w:styleId="aa">
    <w:name w:val="Intense Emphasis"/>
    <w:basedOn w:val="a0"/>
    <w:uiPriority w:val="21"/>
    <w:qFormat/>
    <w:rsid w:val="00215EB2"/>
    <w:rPr>
      <w:i/>
      <w:iCs/>
      <w:color w:val="0F4761" w:themeColor="accent1" w:themeShade="BF"/>
    </w:rPr>
  </w:style>
  <w:style w:type="paragraph" w:styleId="ab">
    <w:name w:val="Intense Quote"/>
    <w:basedOn w:val="a"/>
    <w:next w:val="a"/>
    <w:link w:val="ac"/>
    <w:uiPriority w:val="30"/>
    <w:qFormat/>
    <w:rsid w:val="00215E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15EB2"/>
    <w:rPr>
      <w:i/>
      <w:iCs/>
      <w:color w:val="0F4761" w:themeColor="accent1" w:themeShade="BF"/>
    </w:rPr>
  </w:style>
  <w:style w:type="character" w:styleId="ad">
    <w:name w:val="Intense Reference"/>
    <w:basedOn w:val="a0"/>
    <w:uiPriority w:val="32"/>
    <w:qFormat/>
    <w:rsid w:val="00215E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4075066">
      <w:bodyDiv w:val="1"/>
      <w:marLeft w:val="0"/>
      <w:marRight w:val="0"/>
      <w:marTop w:val="0"/>
      <w:marBottom w:val="0"/>
      <w:divBdr>
        <w:top w:val="none" w:sz="0" w:space="0" w:color="auto"/>
        <w:left w:val="none" w:sz="0" w:space="0" w:color="auto"/>
        <w:bottom w:val="none" w:sz="0" w:space="0" w:color="auto"/>
        <w:right w:val="none" w:sz="0" w:space="0" w:color="auto"/>
      </w:divBdr>
    </w:div>
    <w:div w:id="1779910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jpe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D5BD7F-5D67-416B-89F2-13F36DAAC7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19</Pages>
  <Words>964</Words>
  <Characters>5500</Characters>
  <Application>Microsoft Office Word</Application>
  <DocSecurity>0</DocSecurity>
  <Lines>45</Lines>
  <Paragraphs>12</Paragraphs>
  <ScaleCrop>false</ScaleCrop>
  <Company/>
  <LinksUpToDate>false</LinksUpToDate>
  <CharactersWithSpaces>6452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隆昕 刘</dc:creator>
  <cp:keywords/>
  <dc:description/>
  <cp:lastModifiedBy>隆昕 刘</cp:lastModifiedBy>
  <cp:revision>2</cp:revision>
  <dcterms:created xsi:type="dcterms:W3CDTF">2025-04-13T13:16:00Z</dcterms:created>
  <dcterms:modified xsi:type="dcterms:W3CDTF">2025-04-13T13:20:00Z</dcterms:modified>
</cp:coreProperties>
</file>