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7777777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53DCF808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D40E49">
        <w:rPr>
          <w:u w:val="single"/>
        </w:rPr>
        <w:t>Системное и прикладное программное обеспечение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77777777" w:rsidR="00D40E49" w:rsidRPr="00D708BB" w:rsidRDefault="00D40E49" w:rsidP="00D40E49">
      <w:pPr>
        <w:pStyle w:val="Heading3"/>
        <w:rPr>
          <w:lang w:val="en-US"/>
        </w:rPr>
      </w:pPr>
      <w:r>
        <w:rPr>
          <w:b/>
          <w:caps/>
          <w:spacing w:val="20"/>
          <w:sz w:val="32"/>
          <w:szCs w:val="32"/>
        </w:rPr>
        <w:t>ЭСсе</w:t>
      </w:r>
      <w:r w:rsidRPr="00D708BB">
        <w:rPr>
          <w:b/>
          <w:caps/>
          <w:spacing w:val="20"/>
          <w:sz w:val="32"/>
          <w:szCs w:val="32"/>
          <w:lang w:val="en-US"/>
        </w:rPr>
        <w:t xml:space="preserve"> </w:t>
      </w:r>
      <w:r>
        <w:t>на</w:t>
      </w:r>
      <w:r w:rsidRPr="00D708BB">
        <w:rPr>
          <w:lang w:val="en-US"/>
        </w:rPr>
        <w:t xml:space="preserve"> </w:t>
      </w:r>
      <w:r>
        <w:t>тему</w:t>
      </w:r>
      <w:r w:rsidRPr="00D708BB">
        <w:rPr>
          <w:lang w:val="en-US"/>
        </w:rPr>
        <w:t xml:space="preserve">: </w:t>
      </w:r>
    </w:p>
    <w:p w14:paraId="33073533" w14:textId="5A695ECB" w:rsidR="002E2418" w:rsidRPr="00D708BB" w:rsidRDefault="00D40E49" w:rsidP="00845DE0">
      <w:pPr>
        <w:pStyle w:val="Heading1"/>
        <w:rPr>
          <w:sz w:val="48"/>
          <w:szCs w:val="48"/>
          <w:lang w:val="en-US" w:eastAsia="en-US"/>
        </w:rPr>
      </w:pPr>
      <w:r>
        <w:t>Курс</w:t>
      </w:r>
      <w:r w:rsidRPr="00D708BB">
        <w:rPr>
          <w:lang w:val="en-US"/>
        </w:rPr>
        <w:t xml:space="preserve"> “</w:t>
      </w:r>
      <w:r w:rsidR="00D708BB" w:rsidRPr="00D708BB">
        <w:rPr>
          <w:lang w:val="en-US"/>
        </w:rPr>
        <w:t>Machine Learning: Natural Language Processing in Python</w:t>
      </w:r>
      <w:r w:rsidRPr="00D708BB">
        <w:rPr>
          <w:lang w:val="en-US"/>
        </w:rPr>
        <w:t>”</w:t>
      </w:r>
    </w:p>
    <w:p w14:paraId="3690C297" w14:textId="77777777" w:rsidR="002E2418" w:rsidRPr="00D708BB" w:rsidRDefault="002E2418">
      <w:pPr>
        <w:pStyle w:val="BodyText"/>
        <w:ind w:right="-13"/>
        <w:jc w:val="center"/>
        <w:rPr>
          <w:b w:val="0"/>
          <w:sz w:val="24"/>
          <w:szCs w:val="24"/>
          <w:lang w:val="en-US"/>
        </w:rPr>
      </w:pPr>
    </w:p>
    <w:p w14:paraId="2DB8FCFA" w14:textId="77777777" w:rsidR="002E2418" w:rsidRPr="00D708BB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  <w:lang w:val="en-US"/>
        </w:rPr>
      </w:pPr>
    </w:p>
    <w:p w14:paraId="2CCDE128" w14:textId="77777777" w:rsidR="002E2418" w:rsidRPr="00D708BB" w:rsidRDefault="002E2418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49B9EA18" w14:textId="0095B04F" w:rsidR="006E5CCE" w:rsidRPr="00D708BB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09996BB8" w14:textId="5DC61AFB" w:rsidR="006E5CCE" w:rsidRPr="00D708BB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1405E9D0" w14:textId="41E78B75" w:rsidR="006E5CCE" w:rsidRPr="00D708BB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6ADDD880" w14:textId="77777777" w:rsidR="006E5CCE" w:rsidRPr="00D708BB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1A4584CC" w14:textId="78044592" w:rsidR="006E5CCE" w:rsidRPr="00D708BB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56EDEC79" w14:textId="133A66F7" w:rsidR="006E5CCE" w:rsidRPr="00D708BB" w:rsidRDefault="006E5CCE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428CBB77" w14:textId="2C00A4BD" w:rsidR="00D40E49" w:rsidRPr="00D708BB" w:rsidRDefault="00D40E49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2FBCBEB4" w14:textId="76ECC346" w:rsidR="00D40E49" w:rsidRPr="00D708BB" w:rsidRDefault="00D40E49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740C43FF" w14:textId="15997950" w:rsidR="00D40E49" w:rsidRPr="00D708BB" w:rsidRDefault="00D40E49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3BCFA64A" w14:textId="282B2F83" w:rsidR="00D40E49" w:rsidRPr="00D708BB" w:rsidRDefault="00D40E49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46F76401" w14:textId="77777777" w:rsidR="002E2418" w:rsidRPr="00D708BB" w:rsidRDefault="002E2418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14:paraId="5782CDAE" w14:textId="77777777" w:rsidR="002E2418" w:rsidRPr="00D708BB" w:rsidRDefault="002E2418">
      <w:pPr>
        <w:pStyle w:val="BodyText"/>
        <w:jc w:val="center"/>
        <w:rPr>
          <w:b w:val="0"/>
          <w:sz w:val="24"/>
          <w:szCs w:val="24"/>
          <w:lang w:val="en-US"/>
        </w:rPr>
      </w:pPr>
    </w:p>
    <w:p w14:paraId="501971BD" w14:textId="70ED6EBA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Обучающийся </w:t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 w:rsidR="00D40E49">
        <w:rPr>
          <w:b w:val="0"/>
          <w:sz w:val="24"/>
          <w:szCs w:val="24"/>
          <w:u w:val="single"/>
          <w:lang w:val="en-US"/>
        </w:rPr>
        <w:t>P</w:t>
      </w:r>
      <w:r w:rsidR="00D40E49" w:rsidRPr="00D40E49">
        <w:rPr>
          <w:b w:val="0"/>
          <w:sz w:val="24"/>
          <w:szCs w:val="24"/>
          <w:u w:val="single"/>
        </w:rPr>
        <w:t>4116</w:t>
      </w:r>
      <w:r>
        <w:rPr>
          <w:b w:val="0"/>
          <w:sz w:val="24"/>
          <w:szCs w:val="24"/>
          <w:u w:val="single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4D86F3F7" w:rsidR="002E2418" w:rsidRDefault="006E5CCE">
      <w:pPr>
        <w:spacing w:after="200" w:line="240" w:lineRule="auto"/>
        <w:ind w:right="-13" w:firstLine="0"/>
        <w:jc w:val="center"/>
      </w:pPr>
      <w:r>
        <w:t>202</w:t>
      </w:r>
      <w:r w:rsidR="00845DE0" w:rsidRPr="00845DE0">
        <w:t>3</w:t>
      </w:r>
      <w:r>
        <w:t xml:space="preserve"> г.</w:t>
      </w:r>
    </w:p>
    <w:p w14:paraId="31E5E2CB" w14:textId="4E1A2664" w:rsidR="00D708BB" w:rsidRDefault="00D708BB" w:rsidP="00D708BB">
      <w:pPr>
        <w:pStyle w:val="a8"/>
      </w:pPr>
      <w:r>
        <w:lastRenderedPageBreak/>
        <w:t>Этот курс предназначен в первую очередь для обучения методам обработки текста и способам применения векторных моделей для анализа извлеченных данных. Основной упор делается на методы преобразования текста в числовые представления, будь то метрики или просто преобразование. В курсе также рассматриваются основные задачи обработки естественного языка, будь то обнаружение спама или генерация статей.</w:t>
      </w:r>
    </w:p>
    <w:p w14:paraId="677FE4BB" w14:textId="3FC84100" w:rsidR="00D708BB" w:rsidRDefault="00D708BB" w:rsidP="00D708BB">
      <w:pPr>
        <w:pStyle w:val="a8"/>
      </w:pPr>
      <w:r>
        <w:t xml:space="preserve">Особое внимание уделяется векторизации текста, где </w:t>
      </w:r>
      <w:r>
        <w:t>описываются</w:t>
      </w:r>
      <w:r>
        <w:t xml:space="preserve"> методы подсчета частотности и применение TF-IDF для определения важности терминов в документе. Эти навыки позволяют эффективно представлять текстовые данные в виде числовых векторов. Кроме того, курс знакомит с различными векторными представлениями текста, включая Word2vec, </w:t>
      </w:r>
      <w:proofErr w:type="spellStart"/>
      <w:r>
        <w:t>GloVe</w:t>
      </w:r>
      <w:proofErr w:type="spellEnd"/>
      <w:r>
        <w:t xml:space="preserve"> и </w:t>
      </w:r>
      <w:proofErr w:type="spellStart"/>
      <w:r>
        <w:t>FastText</w:t>
      </w:r>
      <w:proofErr w:type="spellEnd"/>
      <w:r>
        <w:t>.</w:t>
      </w:r>
    </w:p>
    <w:p w14:paraId="5684F176" w14:textId="77777777" w:rsidR="00D708BB" w:rsidRDefault="00D708BB" w:rsidP="00D708BB">
      <w:pPr>
        <w:pStyle w:val="a8"/>
      </w:pPr>
      <w:r>
        <w:t xml:space="preserve">Также в рамках курса представлены различные методы предварительной обработки текста, такие как </w:t>
      </w:r>
      <w:proofErr w:type="spellStart"/>
      <w:r>
        <w:t>токенизация</w:t>
      </w:r>
      <w:proofErr w:type="spellEnd"/>
      <w:r>
        <w:t xml:space="preserve">, удаление стоп-слов, </w:t>
      </w:r>
      <w:proofErr w:type="spellStart"/>
      <w:r>
        <w:t>стемминг</w:t>
      </w:r>
      <w:proofErr w:type="spellEnd"/>
      <w:r>
        <w:t xml:space="preserve"> и </w:t>
      </w:r>
      <w:proofErr w:type="spellStart"/>
      <w:r>
        <w:t>лемматизация</w:t>
      </w:r>
      <w:proofErr w:type="spellEnd"/>
      <w:r>
        <w:t>. Все эти методы демонстрируются на практике.</w:t>
      </w:r>
    </w:p>
    <w:p w14:paraId="6141CC7A" w14:textId="46EBB473" w:rsidR="00D708BB" w:rsidRDefault="00D708BB" w:rsidP="00D708BB">
      <w:pPr>
        <w:pStyle w:val="a8"/>
      </w:pPr>
      <w:r>
        <w:t>Не обошли стороной и</w:t>
      </w:r>
      <w:r>
        <w:t xml:space="preserve"> нейронны</w:t>
      </w:r>
      <w:r>
        <w:t>е</w:t>
      </w:r>
      <w:r>
        <w:t xml:space="preserve"> сет</w:t>
      </w:r>
      <w:r>
        <w:t>и</w:t>
      </w:r>
      <w:r>
        <w:t xml:space="preserve"> и их применение в обработке естественного языка. Хотя основное внимание курса не сосредоточено на нейронных сетях, он дает общее представление об их применении и помогает систематизировать знания. </w:t>
      </w:r>
      <w:r>
        <w:t>Описывается</w:t>
      </w:r>
      <w:r>
        <w:t xml:space="preserve"> устройство моделей CNN, RNN и </w:t>
      </w:r>
      <w:proofErr w:type="spellStart"/>
      <w:r>
        <w:t>Transformer</w:t>
      </w:r>
      <w:proofErr w:type="spellEnd"/>
      <w:r>
        <w:t xml:space="preserve">. </w:t>
      </w:r>
      <w:r>
        <w:t>Заинтересовали модели</w:t>
      </w:r>
      <w:r>
        <w:t xml:space="preserve"> </w:t>
      </w:r>
      <w:proofErr w:type="spellStart"/>
      <w:r>
        <w:t>CodeBERT</w:t>
      </w:r>
      <w:proofErr w:type="spellEnd"/>
      <w:r>
        <w:t xml:space="preserve"> и </w:t>
      </w:r>
      <w:proofErr w:type="spellStart"/>
      <w:r>
        <w:t>GraphCodeBERT</w:t>
      </w:r>
      <w:proofErr w:type="spellEnd"/>
      <w:r>
        <w:t>, т. к. они ориентированы на работу с программным кодом, что могло бы пригодиться в моем проекте.</w:t>
      </w:r>
    </w:p>
    <w:p w14:paraId="38F87977" w14:textId="28CDE30B" w:rsidR="00D708BB" w:rsidRDefault="00D708BB" w:rsidP="00D708BB">
      <w:pPr>
        <w:pStyle w:val="a8"/>
      </w:pPr>
      <w:r>
        <w:t>Для моей научной работы данный курс является отличным вводным курсом, который помогает изучать научные статьи, связанные с анализом кода при использовании методов</w:t>
      </w:r>
      <w:r w:rsidR="00144194" w:rsidRPr="00144194">
        <w:t xml:space="preserve"> </w:t>
      </w:r>
      <w:r w:rsidR="00144194">
        <w:rPr>
          <w:lang w:val="en-US"/>
        </w:rPr>
        <w:t>NLP</w:t>
      </w:r>
      <w:r>
        <w:t xml:space="preserve">. Один из интересных материалов, с которым я ознакомился, это статья </w:t>
      </w:r>
      <w:hyperlink r:id="rId7" w:history="1">
        <w:r w:rsidRPr="00D708BB">
          <w:rPr>
            <w:rStyle w:val="Hyperlink"/>
          </w:rPr>
          <w:t>hindle2016naturalness</w:t>
        </w:r>
      </w:hyperlink>
      <w:r>
        <w:t>, где авторы представляют доказательства, подтверждающие, что программное обеспечение, несмотря на свою теоретическую сложность, в действительности обладает множеством закономерностей, которые можно отразить с помощью даже простой статистической модели. Они утверждают, что большинство программных продуктов также имеют естественные черты, поскольку они создаются людьми на работе с учетом всех сопутствующих ограничений. Поэтому, аналогично естественному языку, программный код также может быть подвержен анализу с использованием методов обработки естественного языка.</w:t>
      </w:r>
    </w:p>
    <w:p w14:paraId="43DF7A9C" w14:textId="185F78A8" w:rsidR="00D708BB" w:rsidRDefault="00D708BB" w:rsidP="00D708BB">
      <w:pPr>
        <w:pStyle w:val="a8"/>
      </w:pPr>
      <w:r>
        <w:t xml:space="preserve">По итогам прохождения данного курса я пришел к выводу, что область обработки естественного языка имеет большое практическое применение в моей предметной области. </w:t>
      </w:r>
      <w:r>
        <w:t>Она достойна внимания и, вероятно, может найти свое применение в проекте, хотя и не в основной роли.</w:t>
      </w:r>
    </w:p>
    <w:p w14:paraId="3F988EEA" w14:textId="77777777" w:rsidR="00D708BB" w:rsidRDefault="00D708BB">
      <w:pPr>
        <w:spacing w:line="240" w:lineRule="auto"/>
        <w:ind w:firstLine="0"/>
        <w:jc w:val="left"/>
        <w:rPr>
          <w:spacing w:val="-4"/>
          <w:szCs w:val="20"/>
        </w:rPr>
      </w:pPr>
      <w:r>
        <w:br w:type="page"/>
      </w:r>
    </w:p>
    <w:p w14:paraId="63B37AE1" w14:textId="21A4853F" w:rsidR="00BC6916" w:rsidRDefault="00BC6916" w:rsidP="00BC6916">
      <w:pPr>
        <w:pStyle w:val="a8"/>
      </w:pPr>
      <w:r>
        <w:lastRenderedPageBreak/>
        <w:t>Также, прикладываю сертификат о выполнении</w:t>
      </w:r>
    </w:p>
    <w:p w14:paraId="5796A0FF" w14:textId="0BBF7D62" w:rsidR="00BC6916" w:rsidRDefault="00144194" w:rsidP="00BC6916">
      <w:pPr>
        <w:pStyle w:val="a8"/>
        <w:ind w:firstLine="0"/>
      </w:pPr>
      <w:r w:rsidRPr="00144194">
        <w:drawing>
          <wp:inline distT="0" distB="0" distL="0" distR="0" wp14:anchorId="4C39DA63" wp14:editId="7B20A680">
            <wp:extent cx="6292850" cy="4652010"/>
            <wp:effectExtent l="0" t="0" r="0" b="0"/>
            <wp:docPr id="11897050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5091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16">
      <w:footerReference w:type="even" r:id="rId9"/>
      <w:footerReference w:type="default" r:id="rId10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59F0A25"/>
    <w:multiLevelType w:val="multilevel"/>
    <w:tmpl w:val="559F0A25"/>
    <w:lvl w:ilvl="0">
      <w:start w:val="1"/>
      <w:numFmt w:val="bullet"/>
      <w:pStyle w:val="a0"/>
      <w:lvlText w:val="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1"/>
  </w:num>
  <w:num w:numId="4" w16cid:durableId="130600824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3"/>
  </w:num>
  <w:num w:numId="6" w16cid:durableId="54495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107AFC"/>
    <w:rsid w:val="001107B0"/>
    <w:rsid w:val="001127B9"/>
    <w:rsid w:val="00117981"/>
    <w:rsid w:val="00121EF8"/>
    <w:rsid w:val="001357EB"/>
    <w:rsid w:val="0013678E"/>
    <w:rsid w:val="00142782"/>
    <w:rsid w:val="00144194"/>
    <w:rsid w:val="00157E84"/>
    <w:rsid w:val="00162E88"/>
    <w:rsid w:val="00165FE0"/>
    <w:rsid w:val="00172741"/>
    <w:rsid w:val="00173E94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5D7E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6CB3"/>
    <w:rsid w:val="00376043"/>
    <w:rsid w:val="00377934"/>
    <w:rsid w:val="00380626"/>
    <w:rsid w:val="00386073"/>
    <w:rsid w:val="003919F5"/>
    <w:rsid w:val="003934D8"/>
    <w:rsid w:val="003B7AB9"/>
    <w:rsid w:val="003C2AE9"/>
    <w:rsid w:val="003C2BD6"/>
    <w:rsid w:val="003E5584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544B"/>
    <w:rsid w:val="005454D6"/>
    <w:rsid w:val="00556785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550A5"/>
    <w:rsid w:val="006561BF"/>
    <w:rsid w:val="00663EAC"/>
    <w:rsid w:val="00675A7D"/>
    <w:rsid w:val="006A0F6B"/>
    <w:rsid w:val="006B768D"/>
    <w:rsid w:val="006C684F"/>
    <w:rsid w:val="006D2526"/>
    <w:rsid w:val="006D6625"/>
    <w:rsid w:val="006E528F"/>
    <w:rsid w:val="006E5CCE"/>
    <w:rsid w:val="006F4E7F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45DE0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5AEB"/>
    <w:rsid w:val="0090604E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C6916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B53DB"/>
    <w:rsid w:val="00CC6825"/>
    <w:rsid w:val="00CD3574"/>
    <w:rsid w:val="00CE7222"/>
    <w:rsid w:val="00CF5A9E"/>
    <w:rsid w:val="00D13075"/>
    <w:rsid w:val="00D1449B"/>
    <w:rsid w:val="00D1708E"/>
    <w:rsid w:val="00D35B0E"/>
    <w:rsid w:val="00D40E49"/>
    <w:rsid w:val="00D42F0A"/>
    <w:rsid w:val="00D43D76"/>
    <w:rsid w:val="00D5719C"/>
    <w:rsid w:val="00D708BB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7C67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21600"/>
    <w:rsid w:val="00F3654B"/>
    <w:rsid w:val="00F376C0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  <w:ind w:firstLine="709"/>
      <w:jc w:val="both"/>
    </w:pPr>
    <w:rPr>
      <w:rFonts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spacing w:before="12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qFormat/>
    <w:pPr>
      <w:spacing w:line="240" w:lineRule="auto"/>
      <w:ind w:firstLine="0"/>
    </w:pPr>
    <w:rPr>
      <w:b/>
      <w:sz w:val="28"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  <w:rPr>
      <w:sz w:val="28"/>
    </w:rPr>
  </w:style>
  <w:style w:type="paragraph" w:styleId="BodyTextIndent2">
    <w:name w:val="Body Text Indent 2"/>
    <w:basedOn w:val="Normal"/>
    <w:qFormat/>
    <w:pPr>
      <w:spacing w:line="240" w:lineRule="auto"/>
      <w:ind w:firstLine="708"/>
    </w:pPr>
    <w:rPr>
      <w:sz w:val="28"/>
    </w:r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 w:val="28"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semiHidden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 w:val="28"/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pPr>
      <w:numPr>
        <w:numId w:val="5"/>
      </w:numPr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qFormat/>
    <w:rPr>
      <w:sz w:val="28"/>
      <w:lang w:val="ru-RU" w:eastAsia="en-US" w:bidi="ar-SA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0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54041552_On_the_naturalness_of_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378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Орловский Максим Юрьевич</cp:lastModifiedBy>
  <cp:revision>14</cp:revision>
  <cp:lastPrinted>2016-09-19T22:17:00Z</cp:lastPrinted>
  <dcterms:created xsi:type="dcterms:W3CDTF">2018-12-17T18:15:00Z</dcterms:created>
  <dcterms:modified xsi:type="dcterms:W3CDTF">2023-06-17T09:39:00Z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