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내부 검토 요청서</w:t>
      </w:r>
    </w:p>
    <w:p>
      <w:pPr>
        <w:pStyle w:val="Subtitle"/>
      </w:pPr>
      <w:r>
        <w:t xml:space="preserve">AI 민원응대 챗봇 및 상담원 성과분석 시스템 도입 계획(안)</w:t>
      </w:r>
    </w:p>
    <w:tbl>
      <w:tblPr>
        <w:tblW w:w="9360" w:type="dxa"/>
        <w:tblInd w:w="120" w:type="dxa"/>
        <w:tblLayout w:type="fixed"/>
        <w:tblBorders>
          <w:top w:val="single" w:sz="4" w:color="D7DBE2"/>
          <w:left w:val="single" w:sz="4" w:color="D7DBE2"/>
          <w:bottom w:val="single" w:sz="4" w:color="D7DBE2"/>
          <w:right w:val="single" w:sz="4" w:color="D7DBE2"/>
          <w:insideH w:val="single" w:sz="4" w:color="D7DBE2"/>
          <w:insideV w:val="single" w:sz="4" w:color="D7DBE2"/>
        </w:tblBorders>
      </w:tblPr>
      <w:tblGrid>
        <w:gridCol w:w="1900"/>
        <w:gridCol w:w="7460"/>
      </w:tblGrid>
      <w:tr>
        <w:tc>
          <w:tcPr>
            <w:tcW w:w="1900" w:type="dxa"/>
            <w:shd w:fill="E8EEF5"/>
            <w:tcMar>
              <w:top w:w="100" w:type="dxa"/>
              <w:left w:w="120" w:type="dxa"/>
              <w:bottom w:w="100" w:type="dxa"/>
              <w:right w:w="120" w:type="dxa"/>
            </w:tcMar>
            <w:vAlign w:val="center"/>
          </w:tcPr>
          <w:p>
            <w:pPr>
              <w:jc w:val="center"/>
            </w:pPr>
            <w:r>
              <w:rPr>
                <w:b/>
              </w:rPr>
              <w:t xml:space="preserve">문서번호</w:t>
            </w:r>
          </w:p>
        </w:tc>
        <w:tc>
          <w:tcPr>
            <w:tcW w:w="7460" w:type="dxa"/>
            <w:shd w:fill="E8EEF5"/>
            <w:tcMar>
              <w:top w:w="100" w:type="dxa"/>
              <w:left w:w="120" w:type="dxa"/>
              <w:bottom w:w="100" w:type="dxa"/>
              <w:right w:w="120" w:type="dxa"/>
            </w:tcMar>
            <w:vAlign w:val="center"/>
          </w:tcPr>
          <w:p>
            <w:pPr>
              <w:jc w:val="center"/>
            </w:pPr>
            <w:r>
              <w:rPr>
                <w:b/>
              </w:rPr>
              <w:t xml:space="preserve">DX-2026-AI-CS-014</w:t>
            </w:r>
          </w:p>
        </w:tc>
      </w:tr>
      <w:tr>
        <w:tc>
          <w:tcPr>
            <w:tcW w:w="1900" w:type="dxa"/>
            <w:tcMar>
              <w:top w:w="100" w:type="dxa"/>
              <w:left w:w="120" w:type="dxa"/>
              <w:bottom w:w="100" w:type="dxa"/>
              <w:right w:w="120" w:type="dxa"/>
            </w:tcMar>
            <w:vAlign w:val="center"/>
          </w:tcPr>
          <w:p>
            <w:pPr>
              <w:jc w:val="center"/>
            </w:pPr>
            <w:r>
              <w:t xml:space="preserve">작성부서</w:t>
            </w:r>
          </w:p>
        </w:tc>
        <w:tc>
          <w:tcPr>
            <w:tcW w:w="7460" w:type="dxa"/>
            <w:tcMar>
              <w:top w:w="100" w:type="dxa"/>
              <w:left w:w="120" w:type="dxa"/>
              <w:bottom w:w="100" w:type="dxa"/>
              <w:right w:w="120" w:type="dxa"/>
            </w:tcMar>
            <w:vAlign w:val="center"/>
          </w:tcPr>
          <w:p>
            <w:pPr/>
            <w:r>
              <w:t xml:space="preserve">디지털전략팀 / 고객경험혁신 TF</w:t>
            </w:r>
          </w:p>
        </w:tc>
      </w:tr>
      <w:tr>
        <w:tc>
          <w:tcPr>
            <w:tcW w:w="1900" w:type="dxa"/>
            <w:tcMar>
              <w:top w:w="100" w:type="dxa"/>
              <w:left w:w="120" w:type="dxa"/>
              <w:bottom w:w="100" w:type="dxa"/>
              <w:right w:w="120" w:type="dxa"/>
            </w:tcMar>
            <w:vAlign w:val="center"/>
          </w:tcPr>
          <w:p>
            <w:pPr>
              <w:jc w:val="center"/>
            </w:pPr>
            <w:r>
              <w:t xml:space="preserve">작성일</w:t>
            </w:r>
          </w:p>
        </w:tc>
        <w:tc>
          <w:tcPr>
            <w:tcW w:w="7460" w:type="dxa"/>
            <w:tcMar>
              <w:top w:w="100" w:type="dxa"/>
              <w:left w:w="120" w:type="dxa"/>
              <w:bottom w:w="100" w:type="dxa"/>
              <w:right w:w="120" w:type="dxa"/>
            </w:tcMar>
            <w:vAlign w:val="center"/>
          </w:tcPr>
          <w:p>
            <w:pPr/>
            <w:r>
              <w:t xml:space="preserve">2026-05-22</w:t>
            </w:r>
          </w:p>
        </w:tc>
      </w:tr>
      <w:tr>
        <w:tc>
          <w:tcPr>
            <w:tcW w:w="1900" w:type="dxa"/>
            <w:tcMar>
              <w:top w:w="100" w:type="dxa"/>
              <w:left w:w="120" w:type="dxa"/>
              <w:bottom w:w="100" w:type="dxa"/>
              <w:right w:w="120" w:type="dxa"/>
            </w:tcMar>
            <w:vAlign w:val="center"/>
          </w:tcPr>
          <w:p>
            <w:pPr>
              <w:jc w:val="center"/>
            </w:pPr>
            <w:r>
              <w:t xml:space="preserve">시행 목표일</w:t>
            </w:r>
          </w:p>
        </w:tc>
        <w:tc>
          <w:tcPr>
            <w:tcW w:w="7460" w:type="dxa"/>
            <w:tcMar>
              <w:top w:w="100" w:type="dxa"/>
              <w:left w:w="120" w:type="dxa"/>
              <w:bottom w:w="100" w:type="dxa"/>
              <w:right w:w="120" w:type="dxa"/>
            </w:tcMar>
            <w:vAlign w:val="center"/>
          </w:tcPr>
          <w:p>
            <w:pPr/>
            <w:r>
              <w:t xml:space="preserve">2026-08-01 시범 운영, 2026-10-01 전사 확대</w:t>
            </w:r>
          </w:p>
        </w:tc>
      </w:tr>
      <w:tr>
        <w:tc>
          <w:tcPr>
            <w:tcW w:w="1900" w:type="dxa"/>
            <w:tcMar>
              <w:top w:w="100" w:type="dxa"/>
              <w:left w:w="120" w:type="dxa"/>
              <w:bottom w:w="100" w:type="dxa"/>
              <w:right w:w="120" w:type="dxa"/>
            </w:tcMar>
            <w:vAlign w:val="center"/>
          </w:tcPr>
          <w:p>
            <w:pPr>
              <w:jc w:val="center"/>
            </w:pPr>
            <w:r>
              <w:t xml:space="preserve">검토 요청부서</w:t>
            </w:r>
          </w:p>
        </w:tc>
        <w:tc>
          <w:tcPr>
            <w:tcW w:w="7460" w:type="dxa"/>
            <w:tcMar>
              <w:top w:w="100" w:type="dxa"/>
              <w:left w:w="120" w:type="dxa"/>
              <w:bottom w:w="100" w:type="dxa"/>
              <w:right w:w="120" w:type="dxa"/>
            </w:tcMar>
            <w:vAlign w:val="center"/>
          </w:tcPr>
          <w:p>
            <w:pPr/>
            <w:r>
              <w:t xml:space="preserve">법무팀, 준법지원팀, 개인정보보호책임자, 인사팀, 구매계약팀</w:t>
            </w:r>
          </w:p>
        </w:tc>
      </w:tr>
      <w:tr>
        <w:tc>
          <w:tcPr>
            <w:tcW w:w="1900" w:type="dxa"/>
            <w:tcMar>
              <w:top w:w="100" w:type="dxa"/>
              <w:left w:w="120" w:type="dxa"/>
              <w:bottom w:w="100" w:type="dxa"/>
              <w:right w:w="120" w:type="dxa"/>
            </w:tcMar>
            <w:vAlign w:val="center"/>
          </w:tcPr>
          <w:p>
            <w:pPr>
              <w:jc w:val="center"/>
            </w:pPr>
            <w:r>
              <w:t xml:space="preserve">보안등급</w:t>
            </w:r>
          </w:p>
        </w:tc>
        <w:tc>
          <w:tcPr>
            <w:tcW w:w="7460" w:type="dxa"/>
            <w:tcMar>
              <w:top w:w="100" w:type="dxa"/>
              <w:left w:w="120" w:type="dxa"/>
              <w:bottom w:w="100" w:type="dxa"/>
              <w:right w:w="120" w:type="dxa"/>
            </w:tcMar>
            <w:vAlign w:val="center"/>
          </w:tcPr>
          <w:p>
            <w:pPr/>
            <w:r>
              <w:t xml:space="preserve">대외비 - 내부 법령검토용</w:t>
            </w:r>
          </w:p>
        </w:tc>
      </w:tr>
    </w:tbl>
    <w:p>
      <w:pPr>
        <w:pStyle w:val="Heading1"/>
      </w:pPr>
      <w:r>
        <w:t xml:space="preserve">1. 검토 요청 배경</w:t>
      </w:r>
    </w:p>
    <w:p>
      <w:r>
        <w:t xml:space="preserve">당사는 고객센터의 반복 문의를 자동화하고 상담 품질을 표준화하기 위해 AI 민원응대 챗봇 '도움봇'과 상담원 성과분석 대시보드를 도입하려 한다. 도움봇은 고객 문의 원문, 주문정보, 배송정보, 환불 이력, 기존 상담 내역을 조회하여 답변 초안을 생성하고 일부 단순 문의에는 상담원 검토 없이 자동 답변을 제공한다.</w:t>
      </w:r>
    </w:p>
    <w:p>
      <w:r>
        <w:t xml:space="preserve">성과분석 대시보드는 상담원별 응답속도, 해결률, 고객 감정 점수, 스크립트 준수율을 산정하여 팀장과 인사팀에 제공한다. 하위 성과자는 교육 대상자로 자동 분류하고, 3개월 연속 하위 10%인 직원은 전환배치 또는 성과개선계획 대상자로 검토할 예정이다.</w:t>
      </w:r>
    </w:p>
    <w:p>
      <w:r>
        <w:t xml:space="preserve">본 계획은 개인정보 처리, AI 자동 의사결정, 국외 이전, 위탁 및 재위탁, 직원 모니터링, 표시광고, 전자문서 보존, 면책 문구와 관련된 법령상 쟁점이 있을 수 있어 시행 전 법령검토를 요청한다.</w:t>
      </w:r>
    </w:p>
    <w:p>
      <w:pPr>
        <w:pStyle w:val="Heading1"/>
      </w:pPr>
      <w:r>
        <w:t xml:space="preserve">2. 서비스 운영 방식</w:t>
      </w:r>
    </w:p>
    <w:tbl>
      <w:tblPr>
        <w:tblW w:w="9360" w:type="dxa"/>
        <w:tblInd w:w="120" w:type="dxa"/>
        <w:tblLayout w:type="fixed"/>
        <w:tblBorders>
          <w:top w:val="single" w:sz="4" w:color="D7DBE2"/>
          <w:left w:val="single" w:sz="4" w:color="D7DBE2"/>
          <w:bottom w:val="single" w:sz="4" w:color="D7DBE2"/>
          <w:right w:val="single" w:sz="4" w:color="D7DBE2"/>
          <w:insideH w:val="single" w:sz="4" w:color="D7DBE2"/>
          <w:insideV w:val="single" w:sz="4" w:color="D7DBE2"/>
        </w:tblBorders>
      </w:tblPr>
      <w:tblGrid>
        <w:gridCol w:w="1500"/>
        <w:gridCol w:w="5960"/>
        <w:gridCol w:w="1900"/>
      </w:tblGrid>
      <w:tr>
        <w:tc>
          <w:tcPr>
            <w:tcW w:w="1500" w:type="dxa"/>
            <w:shd w:fill="E8EEF5"/>
            <w:tcMar>
              <w:top w:w="100" w:type="dxa"/>
              <w:left w:w="120" w:type="dxa"/>
              <w:bottom w:w="100" w:type="dxa"/>
              <w:right w:w="120" w:type="dxa"/>
            </w:tcMar>
            <w:vAlign w:val="center"/>
          </w:tcPr>
          <w:p>
            <w:pPr>
              <w:jc w:val="center"/>
            </w:pPr>
            <w:r>
              <w:rPr>
                <w:b/>
              </w:rPr>
              <w:t xml:space="preserve">구분</w:t>
            </w:r>
          </w:p>
        </w:tc>
        <w:tc>
          <w:tcPr>
            <w:tcW w:w="5960" w:type="dxa"/>
            <w:shd w:fill="E8EEF5"/>
            <w:tcMar>
              <w:top w:w="100" w:type="dxa"/>
              <w:left w:w="120" w:type="dxa"/>
              <w:bottom w:w="100" w:type="dxa"/>
              <w:right w:w="120" w:type="dxa"/>
            </w:tcMar>
            <w:vAlign w:val="center"/>
          </w:tcPr>
          <w:p>
            <w:pPr>
              <w:jc w:val="center"/>
            </w:pPr>
            <w:r>
              <w:rPr>
                <w:b/>
              </w:rPr>
              <w:t xml:space="preserve">운영 내용</w:t>
            </w:r>
          </w:p>
        </w:tc>
        <w:tc>
          <w:tcPr>
            <w:tcW w:w="1900" w:type="dxa"/>
            <w:shd w:fill="E8EEF5"/>
            <w:tcMar>
              <w:top w:w="100" w:type="dxa"/>
              <w:left w:w="120" w:type="dxa"/>
              <w:bottom w:w="100" w:type="dxa"/>
              <w:right w:w="120" w:type="dxa"/>
            </w:tcMar>
            <w:vAlign w:val="center"/>
          </w:tcPr>
          <w:p>
            <w:pPr>
              <w:jc w:val="center"/>
            </w:pPr>
            <w:r>
              <w:rPr>
                <w:b/>
              </w:rPr>
              <w:t xml:space="preserve">비고</w:t>
            </w:r>
          </w:p>
        </w:tc>
      </w:tr>
      <w:tr>
        <w:tc>
          <w:tcPr>
            <w:tcW w:w="1500" w:type="dxa"/>
            <w:tcMar>
              <w:top w:w="100" w:type="dxa"/>
              <w:left w:w="120" w:type="dxa"/>
              <w:bottom w:w="100" w:type="dxa"/>
              <w:right w:w="120" w:type="dxa"/>
            </w:tcMar>
            <w:vAlign w:val="center"/>
          </w:tcPr>
          <w:p>
            <w:pPr>
              <w:jc w:val="center"/>
            </w:pPr>
            <w:r>
              <w:t xml:space="preserve">고객 문의 접수</w:t>
            </w:r>
          </w:p>
        </w:tc>
        <w:tc>
          <w:tcPr>
            <w:tcW w:w="5960" w:type="dxa"/>
            <w:tcMar>
              <w:top w:w="100" w:type="dxa"/>
              <w:left w:w="120" w:type="dxa"/>
              <w:bottom w:w="100" w:type="dxa"/>
              <w:right w:w="120" w:type="dxa"/>
            </w:tcMar>
            <w:vAlign w:val="center"/>
          </w:tcPr>
          <w:p>
            <w:pPr/>
            <w:r>
              <w:t xml:space="preserve">웹, 모바일 앱, 카카오 채널에서 고객이 문의를 입력하면 도움봇이 주문 DB와 상담 DB를 조회한다.</w:t>
            </w:r>
          </w:p>
        </w:tc>
        <w:tc>
          <w:tcPr>
            <w:tcW w:w="1900" w:type="dxa"/>
            <w:tcMar>
              <w:top w:w="100" w:type="dxa"/>
              <w:left w:w="120" w:type="dxa"/>
              <w:bottom w:w="100" w:type="dxa"/>
              <w:right w:w="120" w:type="dxa"/>
            </w:tcMar>
            <w:vAlign w:val="center"/>
          </w:tcPr>
          <w:p>
            <w:pPr/>
            <w:r>
              <w:t xml:space="preserve">회원·비회원 모두 이용</w:t>
            </w:r>
          </w:p>
        </w:tc>
      </w:tr>
      <w:tr>
        <w:tc>
          <w:tcPr>
            <w:tcW w:w="1500" w:type="dxa"/>
            <w:tcMar>
              <w:top w:w="100" w:type="dxa"/>
              <w:left w:w="120" w:type="dxa"/>
              <w:bottom w:w="100" w:type="dxa"/>
              <w:right w:w="120" w:type="dxa"/>
            </w:tcMar>
            <w:vAlign w:val="center"/>
          </w:tcPr>
          <w:p>
            <w:pPr>
              <w:jc w:val="center"/>
            </w:pPr>
            <w:r>
              <w:t xml:space="preserve">AI 답변 생성</w:t>
            </w:r>
          </w:p>
        </w:tc>
        <w:tc>
          <w:tcPr>
            <w:tcW w:w="5960" w:type="dxa"/>
            <w:tcMar>
              <w:top w:w="100" w:type="dxa"/>
              <w:left w:w="120" w:type="dxa"/>
              <w:bottom w:w="100" w:type="dxa"/>
              <w:right w:w="120" w:type="dxa"/>
            </w:tcMar>
            <w:vAlign w:val="center"/>
          </w:tcPr>
          <w:p>
            <w:pPr/>
            <w:r>
              <w:t xml:space="preserve">AI가 답변 초안을 생성하고 배송 조회, 단순 반품, 쿠폰 문의는 자동 답변한다.</w:t>
            </w:r>
          </w:p>
        </w:tc>
        <w:tc>
          <w:tcPr>
            <w:tcW w:w="1900" w:type="dxa"/>
            <w:tcMar>
              <w:top w:w="100" w:type="dxa"/>
              <w:left w:w="120" w:type="dxa"/>
              <w:bottom w:w="100" w:type="dxa"/>
              <w:right w:w="120" w:type="dxa"/>
            </w:tcMar>
            <w:vAlign w:val="center"/>
          </w:tcPr>
          <w:p>
            <w:pPr/>
            <w:r>
              <w:t xml:space="preserve">상담원 사전 검토 생략 가능</w:t>
            </w:r>
          </w:p>
        </w:tc>
      </w:tr>
      <w:tr>
        <w:tc>
          <w:tcPr>
            <w:tcW w:w="1500" w:type="dxa"/>
            <w:tcMar>
              <w:top w:w="100" w:type="dxa"/>
              <w:left w:w="120" w:type="dxa"/>
              <w:bottom w:w="100" w:type="dxa"/>
              <w:right w:w="120" w:type="dxa"/>
            </w:tcMar>
            <w:vAlign w:val="center"/>
          </w:tcPr>
          <w:p>
            <w:pPr>
              <w:jc w:val="center"/>
            </w:pPr>
            <w:r>
              <w:t xml:space="preserve">상담원 연결</w:t>
            </w:r>
          </w:p>
        </w:tc>
        <w:tc>
          <w:tcPr>
            <w:tcW w:w="5960" w:type="dxa"/>
            <w:tcMar>
              <w:top w:w="100" w:type="dxa"/>
              <w:left w:w="120" w:type="dxa"/>
              <w:bottom w:w="100" w:type="dxa"/>
              <w:right w:w="120" w:type="dxa"/>
            </w:tcMar>
            <w:vAlign w:val="center"/>
          </w:tcPr>
          <w:p>
            <w:pPr/>
            <w:r>
              <w:t xml:space="preserve">AI가 위험 민원, 법적 분쟁 가능 문구, 환불 거절 문의를 탐지하면 상담원에게 이관한다.</w:t>
            </w:r>
          </w:p>
        </w:tc>
        <w:tc>
          <w:tcPr>
            <w:tcW w:w="1900" w:type="dxa"/>
            <w:tcMar>
              <w:top w:w="100" w:type="dxa"/>
              <w:left w:w="120" w:type="dxa"/>
              <w:bottom w:w="100" w:type="dxa"/>
              <w:right w:w="120" w:type="dxa"/>
            </w:tcMar>
            <w:vAlign w:val="center"/>
          </w:tcPr>
          <w:p>
            <w:pPr/>
            <w:r>
              <w:t xml:space="preserve">탐지 기준은 개발사 모델에 의존</w:t>
            </w:r>
          </w:p>
        </w:tc>
      </w:tr>
      <w:tr>
        <w:tc>
          <w:tcPr>
            <w:tcW w:w="1500" w:type="dxa"/>
            <w:tcMar>
              <w:top w:w="100" w:type="dxa"/>
              <w:left w:w="120" w:type="dxa"/>
              <w:bottom w:w="100" w:type="dxa"/>
              <w:right w:w="120" w:type="dxa"/>
            </w:tcMar>
            <w:vAlign w:val="center"/>
          </w:tcPr>
          <w:p>
            <w:pPr>
              <w:jc w:val="center"/>
            </w:pPr>
            <w:r>
              <w:t xml:space="preserve">품질 분석</w:t>
            </w:r>
          </w:p>
        </w:tc>
        <w:tc>
          <w:tcPr>
            <w:tcW w:w="5960" w:type="dxa"/>
            <w:tcMar>
              <w:top w:w="100" w:type="dxa"/>
              <w:left w:w="120" w:type="dxa"/>
              <w:bottom w:w="100" w:type="dxa"/>
              <w:right w:w="120" w:type="dxa"/>
            </w:tcMar>
            <w:vAlign w:val="center"/>
          </w:tcPr>
          <w:p>
            <w:pPr/>
            <w:r>
              <w:t xml:space="preserve">모든 상담 대화와 녹취 텍스트를 분석하여 고객 감정, 상담원 응대 태도, 금칙어 사용 여부를 점수화한다.</w:t>
            </w:r>
          </w:p>
        </w:tc>
        <w:tc>
          <w:tcPr>
            <w:tcW w:w="1900" w:type="dxa"/>
            <w:tcMar>
              <w:top w:w="100" w:type="dxa"/>
              <w:left w:w="120" w:type="dxa"/>
              <w:bottom w:w="100" w:type="dxa"/>
              <w:right w:w="120" w:type="dxa"/>
            </w:tcMar>
            <w:vAlign w:val="center"/>
          </w:tcPr>
          <w:p>
            <w:pPr/>
            <w:r>
              <w:t xml:space="preserve">월별 KPI 반영 예정</w:t>
            </w:r>
          </w:p>
        </w:tc>
      </w:tr>
      <w:tr>
        <w:tc>
          <w:tcPr>
            <w:tcW w:w="1500" w:type="dxa"/>
            <w:tcMar>
              <w:top w:w="100" w:type="dxa"/>
              <w:left w:w="120" w:type="dxa"/>
              <w:bottom w:w="100" w:type="dxa"/>
              <w:right w:w="120" w:type="dxa"/>
            </w:tcMar>
            <w:vAlign w:val="center"/>
          </w:tcPr>
          <w:p>
            <w:pPr>
              <w:jc w:val="center"/>
            </w:pPr>
            <w:r>
              <w:t xml:space="preserve">모델 개선</w:t>
            </w:r>
          </w:p>
        </w:tc>
        <w:tc>
          <w:tcPr>
            <w:tcW w:w="5960" w:type="dxa"/>
            <w:tcMar>
              <w:top w:w="100" w:type="dxa"/>
              <w:left w:w="120" w:type="dxa"/>
              <w:bottom w:w="100" w:type="dxa"/>
              <w:right w:w="120" w:type="dxa"/>
            </w:tcMar>
            <w:vAlign w:val="center"/>
          </w:tcPr>
          <w:p>
            <w:pPr/>
            <w:r>
              <w:t xml:space="preserve">상담 원문, 답변 결과, 고객 만족도, 상담원 수정 이력을 학습 데이터로 활용한다.</w:t>
            </w:r>
          </w:p>
        </w:tc>
        <w:tc>
          <w:tcPr>
            <w:tcW w:w="1900" w:type="dxa"/>
            <w:tcMar>
              <w:top w:w="100" w:type="dxa"/>
              <w:left w:w="120" w:type="dxa"/>
              <w:bottom w:w="100" w:type="dxa"/>
              <w:right w:w="120" w:type="dxa"/>
            </w:tcMar>
            <w:vAlign w:val="center"/>
          </w:tcPr>
          <w:p>
            <w:pPr/>
            <w:r>
              <w:t xml:space="preserve">비식별 처리 후 장기 보관 예정</w:t>
            </w:r>
          </w:p>
        </w:tc>
      </w:tr>
    </w:tbl>
    <w:p>
      <w:pPr>
        <w:pStyle w:val="Heading1"/>
      </w:pPr>
      <w:r>
        <w:t xml:space="preserve">3. 처리 예정 정보</w:t>
      </w:r>
    </w:p>
    <w:p>
      <w:r>
        <w:t xml:space="preserve">현재 개인정보 처리방침에는 주문 처리, 배송, 환불, 고객상담 목적의 개인정보 처리가 명시되어 있으나, AI 학습, 감정 분석, 상담원 성과평가, 외부 분석 서버 전송 목적은 별도로 명시되어 있지 않다.</w:t>
      </w:r>
    </w:p>
    <w:tbl>
      <w:tblPr>
        <w:tblW w:w="9360" w:type="dxa"/>
        <w:tblInd w:w="120" w:type="dxa"/>
        <w:tblLayout w:type="fixed"/>
        <w:tblBorders>
          <w:top w:val="single" w:sz="4" w:color="D7DBE2"/>
          <w:left w:val="single" w:sz="4" w:color="D7DBE2"/>
          <w:bottom w:val="single" w:sz="4" w:color="D7DBE2"/>
          <w:right w:val="single" w:sz="4" w:color="D7DBE2"/>
          <w:insideH w:val="single" w:sz="4" w:color="D7DBE2"/>
          <w:insideV w:val="single" w:sz="4" w:color="D7DBE2"/>
        </w:tblBorders>
      </w:tblPr>
      <w:tblGrid>
        <w:gridCol w:w="1650"/>
        <w:gridCol w:w="2350"/>
        <w:gridCol w:w="3050"/>
        <w:gridCol w:w="2310"/>
      </w:tblGrid>
      <w:tr>
        <w:tc>
          <w:tcPr>
            <w:tcW w:w="1650" w:type="dxa"/>
            <w:shd w:fill="E8EEF5"/>
            <w:tcMar>
              <w:top w:w="100" w:type="dxa"/>
              <w:left w:w="120" w:type="dxa"/>
              <w:bottom w:w="100" w:type="dxa"/>
              <w:right w:w="120" w:type="dxa"/>
            </w:tcMar>
            <w:vAlign w:val="center"/>
          </w:tcPr>
          <w:p>
            <w:pPr>
              <w:jc w:val="center"/>
            </w:pPr>
            <w:r>
              <w:rPr>
                <w:b/>
              </w:rPr>
              <w:t xml:space="preserve">정보 항목</w:t>
            </w:r>
          </w:p>
        </w:tc>
        <w:tc>
          <w:tcPr>
            <w:tcW w:w="2350" w:type="dxa"/>
            <w:shd w:fill="E8EEF5"/>
            <w:tcMar>
              <w:top w:w="100" w:type="dxa"/>
              <w:left w:w="120" w:type="dxa"/>
              <w:bottom w:w="100" w:type="dxa"/>
              <w:right w:w="120" w:type="dxa"/>
            </w:tcMar>
            <w:vAlign w:val="center"/>
          </w:tcPr>
          <w:p>
            <w:pPr>
              <w:jc w:val="center"/>
            </w:pPr>
            <w:r>
              <w:rPr>
                <w:b/>
              </w:rPr>
              <w:t xml:space="preserve">수집·이용 경로</w:t>
            </w:r>
          </w:p>
        </w:tc>
        <w:tc>
          <w:tcPr>
            <w:tcW w:w="3050" w:type="dxa"/>
            <w:shd w:fill="E8EEF5"/>
            <w:tcMar>
              <w:top w:w="100" w:type="dxa"/>
              <w:left w:w="120" w:type="dxa"/>
              <w:bottom w:w="100" w:type="dxa"/>
              <w:right w:w="120" w:type="dxa"/>
            </w:tcMar>
            <w:vAlign w:val="center"/>
          </w:tcPr>
          <w:p>
            <w:pPr>
              <w:jc w:val="center"/>
            </w:pPr>
            <w:r>
              <w:rPr>
                <w:b/>
              </w:rPr>
              <w:t xml:space="preserve">이용 목적</w:t>
            </w:r>
          </w:p>
        </w:tc>
        <w:tc>
          <w:tcPr>
            <w:tcW w:w="2310" w:type="dxa"/>
            <w:shd w:fill="E8EEF5"/>
            <w:tcMar>
              <w:top w:w="100" w:type="dxa"/>
              <w:left w:w="120" w:type="dxa"/>
              <w:bottom w:w="100" w:type="dxa"/>
              <w:right w:w="120" w:type="dxa"/>
            </w:tcMar>
            <w:vAlign w:val="center"/>
          </w:tcPr>
          <w:p>
            <w:pPr>
              <w:jc w:val="center"/>
            </w:pPr>
            <w:r>
              <w:rPr>
                <w:b/>
              </w:rPr>
              <w:t xml:space="preserve">보존기간 초안</w:t>
            </w:r>
          </w:p>
        </w:tc>
      </w:tr>
      <w:tr>
        <w:tc>
          <w:tcPr>
            <w:tcW w:w="1650" w:type="dxa"/>
            <w:tcMar>
              <w:top w:w="100" w:type="dxa"/>
              <w:left w:w="120" w:type="dxa"/>
              <w:bottom w:w="100" w:type="dxa"/>
              <w:right w:w="120" w:type="dxa"/>
            </w:tcMar>
            <w:vAlign w:val="center"/>
          </w:tcPr>
          <w:p>
            <w:pPr>
              <w:jc w:val="center"/>
            </w:pPr>
            <w:r>
              <w:t xml:space="preserve">성명, 휴대전화번호, 이메일</w:t>
            </w:r>
          </w:p>
        </w:tc>
        <w:tc>
          <w:tcPr>
            <w:tcW w:w="2350" w:type="dxa"/>
            <w:tcMar>
              <w:top w:w="100" w:type="dxa"/>
              <w:left w:w="120" w:type="dxa"/>
              <w:bottom w:w="100" w:type="dxa"/>
              <w:right w:w="120" w:type="dxa"/>
            </w:tcMar>
            <w:vAlign w:val="center"/>
          </w:tcPr>
          <w:p>
            <w:pPr/>
            <w:r>
              <w:t xml:space="preserve">회원 가입, 비회원 문의, 상담원 입력</w:t>
            </w:r>
          </w:p>
        </w:tc>
        <w:tc>
          <w:tcPr>
            <w:tcW w:w="3050" w:type="dxa"/>
            <w:tcMar>
              <w:top w:w="100" w:type="dxa"/>
              <w:left w:w="120" w:type="dxa"/>
              <w:bottom w:w="100" w:type="dxa"/>
              <w:right w:w="120" w:type="dxa"/>
            </w:tcMar>
            <w:vAlign w:val="center"/>
          </w:tcPr>
          <w:p>
            <w:pPr/>
            <w:r>
              <w:t xml:space="preserve">본인 확인, 답변 회신, 상담 이력 병합</w:t>
            </w:r>
          </w:p>
        </w:tc>
        <w:tc>
          <w:tcPr>
            <w:tcW w:w="2310" w:type="dxa"/>
            <w:tcMar>
              <w:top w:w="100" w:type="dxa"/>
              <w:left w:w="120" w:type="dxa"/>
              <w:bottom w:w="100" w:type="dxa"/>
              <w:right w:w="120" w:type="dxa"/>
            </w:tcMar>
            <w:vAlign w:val="center"/>
          </w:tcPr>
          <w:p>
            <w:pPr/>
            <w:r>
              <w:t xml:space="preserve">회원 탈퇴 후 5년</w:t>
            </w:r>
          </w:p>
        </w:tc>
      </w:tr>
      <w:tr>
        <w:tc>
          <w:tcPr>
            <w:tcW w:w="1650" w:type="dxa"/>
            <w:tcMar>
              <w:top w:w="100" w:type="dxa"/>
              <w:left w:w="120" w:type="dxa"/>
              <w:bottom w:w="100" w:type="dxa"/>
              <w:right w:w="120" w:type="dxa"/>
            </w:tcMar>
            <w:vAlign w:val="center"/>
          </w:tcPr>
          <w:p>
            <w:pPr>
              <w:jc w:val="center"/>
            </w:pPr>
            <w:r>
              <w:t xml:space="preserve">주문번호, 배송지, 결제수단 일부, 환불계좌 일부</w:t>
            </w:r>
          </w:p>
        </w:tc>
        <w:tc>
          <w:tcPr>
            <w:tcW w:w="2350" w:type="dxa"/>
            <w:tcMar>
              <w:top w:w="100" w:type="dxa"/>
              <w:left w:w="120" w:type="dxa"/>
              <w:bottom w:w="100" w:type="dxa"/>
              <w:right w:w="120" w:type="dxa"/>
            </w:tcMar>
            <w:vAlign w:val="center"/>
          </w:tcPr>
          <w:p>
            <w:pPr/>
            <w:r>
              <w:t xml:space="preserve">주문 DB 연동</w:t>
            </w:r>
          </w:p>
        </w:tc>
        <w:tc>
          <w:tcPr>
            <w:tcW w:w="3050" w:type="dxa"/>
            <w:tcMar>
              <w:top w:w="100" w:type="dxa"/>
              <w:left w:w="120" w:type="dxa"/>
              <w:bottom w:w="100" w:type="dxa"/>
              <w:right w:w="120" w:type="dxa"/>
            </w:tcMar>
            <w:vAlign w:val="center"/>
          </w:tcPr>
          <w:p>
            <w:pPr/>
            <w:r>
              <w:t xml:space="preserve">배송·환불 문의 자동 처리, 분쟁 대응</w:t>
            </w:r>
          </w:p>
        </w:tc>
        <w:tc>
          <w:tcPr>
            <w:tcW w:w="2310" w:type="dxa"/>
            <w:tcMar>
              <w:top w:w="100" w:type="dxa"/>
              <w:left w:w="120" w:type="dxa"/>
              <w:bottom w:w="100" w:type="dxa"/>
              <w:right w:w="120" w:type="dxa"/>
            </w:tcMar>
            <w:vAlign w:val="center"/>
          </w:tcPr>
          <w:p>
            <w:pPr/>
            <w:r>
              <w:t xml:space="preserve">거래 종료 후 5년</w:t>
            </w:r>
          </w:p>
        </w:tc>
      </w:tr>
      <w:tr>
        <w:tc>
          <w:tcPr>
            <w:tcW w:w="1650" w:type="dxa"/>
            <w:tcMar>
              <w:top w:w="100" w:type="dxa"/>
              <w:left w:w="120" w:type="dxa"/>
              <w:bottom w:w="100" w:type="dxa"/>
              <w:right w:w="120" w:type="dxa"/>
            </w:tcMar>
            <w:vAlign w:val="center"/>
          </w:tcPr>
          <w:p>
            <w:pPr>
              <w:jc w:val="center"/>
            </w:pPr>
            <w:r>
              <w:t xml:space="preserve">챗봇 대화 원문, 상담원 답변 수정 이력</w:t>
            </w:r>
          </w:p>
        </w:tc>
        <w:tc>
          <w:tcPr>
            <w:tcW w:w="2350" w:type="dxa"/>
            <w:tcMar>
              <w:top w:w="100" w:type="dxa"/>
              <w:left w:w="120" w:type="dxa"/>
              <w:bottom w:w="100" w:type="dxa"/>
              <w:right w:w="120" w:type="dxa"/>
            </w:tcMar>
            <w:vAlign w:val="center"/>
          </w:tcPr>
          <w:p>
            <w:pPr/>
            <w:r>
              <w:t xml:space="preserve">웹·앱 챗봇 및 상담 시스템</w:t>
            </w:r>
          </w:p>
        </w:tc>
        <w:tc>
          <w:tcPr>
            <w:tcW w:w="3050" w:type="dxa"/>
            <w:tcMar>
              <w:top w:w="100" w:type="dxa"/>
              <w:left w:w="120" w:type="dxa"/>
              <w:bottom w:w="100" w:type="dxa"/>
              <w:right w:w="120" w:type="dxa"/>
            </w:tcMar>
            <w:vAlign w:val="center"/>
          </w:tcPr>
          <w:p>
            <w:pPr/>
            <w:r>
              <w:t xml:space="preserve">AI 답변 생성, 품질 분석, 모델 개선</w:t>
            </w:r>
          </w:p>
        </w:tc>
        <w:tc>
          <w:tcPr>
            <w:tcW w:w="2310" w:type="dxa"/>
            <w:tcMar>
              <w:top w:w="100" w:type="dxa"/>
              <w:left w:w="120" w:type="dxa"/>
              <w:bottom w:w="100" w:type="dxa"/>
              <w:right w:w="120" w:type="dxa"/>
            </w:tcMar>
            <w:vAlign w:val="center"/>
          </w:tcPr>
          <w:p>
            <w:pPr/>
            <w:r>
              <w:t xml:space="preserve">서비스 운영상 필요한 기간</w:t>
            </w:r>
          </w:p>
        </w:tc>
      </w:tr>
      <w:tr>
        <w:tc>
          <w:tcPr>
            <w:tcW w:w="1650" w:type="dxa"/>
            <w:tcMar>
              <w:top w:w="100" w:type="dxa"/>
              <w:left w:w="120" w:type="dxa"/>
              <w:bottom w:w="100" w:type="dxa"/>
              <w:right w:w="120" w:type="dxa"/>
            </w:tcMar>
            <w:vAlign w:val="center"/>
          </w:tcPr>
          <w:p>
            <w:pPr>
              <w:jc w:val="center"/>
            </w:pPr>
            <w:r>
              <w:t xml:space="preserve">상담 녹취 텍스트, 고객 감정 점수</w:t>
            </w:r>
          </w:p>
        </w:tc>
        <w:tc>
          <w:tcPr>
            <w:tcW w:w="2350" w:type="dxa"/>
            <w:tcMar>
              <w:top w:w="100" w:type="dxa"/>
              <w:left w:w="120" w:type="dxa"/>
              <w:bottom w:w="100" w:type="dxa"/>
              <w:right w:w="120" w:type="dxa"/>
            </w:tcMar>
            <w:vAlign w:val="center"/>
          </w:tcPr>
          <w:p>
            <w:pPr/>
            <w:r>
              <w:t xml:space="preserve">ARS 녹취 STT 변환</w:t>
            </w:r>
          </w:p>
        </w:tc>
        <w:tc>
          <w:tcPr>
            <w:tcW w:w="3050" w:type="dxa"/>
            <w:tcMar>
              <w:top w:w="100" w:type="dxa"/>
              <w:left w:w="120" w:type="dxa"/>
              <w:bottom w:w="100" w:type="dxa"/>
              <w:right w:w="120" w:type="dxa"/>
            </w:tcMar>
            <w:vAlign w:val="center"/>
          </w:tcPr>
          <w:p>
            <w:pPr/>
            <w:r>
              <w:t xml:space="preserve">불만 예측, 상담 품질 평가, 고객 등급 산정</w:t>
            </w:r>
          </w:p>
        </w:tc>
        <w:tc>
          <w:tcPr>
            <w:tcW w:w="2310" w:type="dxa"/>
            <w:tcMar>
              <w:top w:w="100" w:type="dxa"/>
              <w:left w:w="120" w:type="dxa"/>
              <w:bottom w:w="100" w:type="dxa"/>
              <w:right w:w="120" w:type="dxa"/>
            </w:tcMar>
            <w:vAlign w:val="center"/>
          </w:tcPr>
          <w:p>
            <w:pPr/>
            <w:r>
              <w:t xml:space="preserve">비식별 처리 후 영구 보관</w:t>
            </w:r>
          </w:p>
        </w:tc>
      </w:tr>
      <w:tr>
        <w:tc>
          <w:tcPr>
            <w:tcW w:w="1650" w:type="dxa"/>
            <w:tcMar>
              <w:top w:w="100" w:type="dxa"/>
              <w:left w:w="120" w:type="dxa"/>
              <w:bottom w:w="100" w:type="dxa"/>
              <w:right w:w="120" w:type="dxa"/>
            </w:tcMar>
            <w:vAlign w:val="center"/>
          </w:tcPr>
          <w:p>
            <w:pPr>
              <w:jc w:val="center"/>
            </w:pPr>
            <w:r>
              <w:t xml:space="preserve">상담원 ID, 응답속도, 해결률, 이탈률, 스크립트 준수율</w:t>
            </w:r>
          </w:p>
        </w:tc>
        <w:tc>
          <w:tcPr>
            <w:tcW w:w="2350" w:type="dxa"/>
            <w:tcMar>
              <w:top w:w="100" w:type="dxa"/>
              <w:left w:w="120" w:type="dxa"/>
              <w:bottom w:w="100" w:type="dxa"/>
              <w:right w:w="120" w:type="dxa"/>
            </w:tcMar>
            <w:vAlign w:val="center"/>
          </w:tcPr>
          <w:p>
            <w:pPr/>
            <w:r>
              <w:t xml:space="preserve">상담 시스템 로그</w:t>
            </w:r>
          </w:p>
        </w:tc>
        <w:tc>
          <w:tcPr>
            <w:tcW w:w="3050" w:type="dxa"/>
            <w:tcMar>
              <w:top w:w="100" w:type="dxa"/>
              <w:left w:w="120" w:type="dxa"/>
              <w:bottom w:w="100" w:type="dxa"/>
              <w:right w:w="120" w:type="dxa"/>
            </w:tcMar>
            <w:vAlign w:val="center"/>
          </w:tcPr>
          <w:p>
            <w:pPr/>
            <w:r>
              <w:t xml:space="preserve">개인별 성과평가, 인센티브, 교육·전환배치 판단</w:t>
            </w:r>
          </w:p>
        </w:tc>
        <w:tc>
          <w:tcPr>
            <w:tcW w:w="2310" w:type="dxa"/>
            <w:tcMar>
              <w:top w:w="100" w:type="dxa"/>
              <w:left w:w="120" w:type="dxa"/>
              <w:bottom w:w="100" w:type="dxa"/>
              <w:right w:w="120" w:type="dxa"/>
            </w:tcMar>
            <w:vAlign w:val="center"/>
          </w:tcPr>
          <w:p>
            <w:pPr/>
            <w:r>
              <w:t xml:space="preserve">퇴직 후 3년</w:t>
            </w:r>
          </w:p>
        </w:tc>
      </w:tr>
      <w:tr>
        <w:tc>
          <w:tcPr>
            <w:tcW w:w="1650" w:type="dxa"/>
            <w:tcMar>
              <w:top w:w="100" w:type="dxa"/>
              <w:left w:w="120" w:type="dxa"/>
              <w:bottom w:w="100" w:type="dxa"/>
              <w:right w:w="120" w:type="dxa"/>
            </w:tcMar>
            <w:vAlign w:val="center"/>
          </w:tcPr>
          <w:p>
            <w:pPr>
              <w:jc w:val="center"/>
            </w:pPr>
            <w:r>
              <w:t xml:space="preserve">IP, 접속기기, 접속시각, 오류 로그</w:t>
            </w:r>
          </w:p>
        </w:tc>
        <w:tc>
          <w:tcPr>
            <w:tcW w:w="2350" w:type="dxa"/>
            <w:tcMar>
              <w:top w:w="100" w:type="dxa"/>
              <w:left w:w="120" w:type="dxa"/>
              <w:bottom w:w="100" w:type="dxa"/>
              <w:right w:w="120" w:type="dxa"/>
            </w:tcMar>
            <w:vAlign w:val="center"/>
          </w:tcPr>
          <w:p>
            <w:pPr/>
            <w:r>
              <w:t xml:space="preserve">챗봇·관리자 페이지</w:t>
            </w:r>
          </w:p>
        </w:tc>
        <w:tc>
          <w:tcPr>
            <w:tcW w:w="3050" w:type="dxa"/>
            <w:tcMar>
              <w:top w:w="100" w:type="dxa"/>
              <w:left w:w="120" w:type="dxa"/>
              <w:bottom w:w="100" w:type="dxa"/>
              <w:right w:w="120" w:type="dxa"/>
            </w:tcMar>
            <w:vAlign w:val="center"/>
          </w:tcPr>
          <w:p>
            <w:pPr/>
            <w:r>
              <w:t xml:space="preserve">보안 감사, 장애 분석, 이상 이용 탐지</w:t>
            </w:r>
          </w:p>
        </w:tc>
        <w:tc>
          <w:tcPr>
            <w:tcW w:w="2310" w:type="dxa"/>
            <w:tcMar>
              <w:top w:w="100" w:type="dxa"/>
              <w:left w:w="120" w:type="dxa"/>
              <w:bottom w:w="100" w:type="dxa"/>
              <w:right w:w="120" w:type="dxa"/>
            </w:tcMar>
            <w:vAlign w:val="center"/>
          </w:tcPr>
          <w:p>
            <w:pPr/>
            <w:r>
              <w:t xml:space="preserve">3년</w:t>
            </w:r>
          </w:p>
        </w:tc>
      </w:tr>
    </w:tbl>
    <w:p>
      <w:pPr>
        <w:pStyle w:val="Heading1"/>
      </w:pPr>
      <w:r>
        <w:t xml:space="preserve">4. 고객 고지 및 동의 문구 초안</w:t>
      </w:r>
    </w:p>
    <w:p>
      <w:r>
        <w:t xml:space="preserve">서비스 화면과 개인정보 처리방침 개정안에는 아래 문구를 반영할 예정이다. 법무팀은 문구의 적법성, 별도 동의 필요 여부, 선택 동의 분리 여부, 동의 철회 방식의 충분성을 검토해 주기 바란다.</w:t>
      </w:r>
    </w:p>
    <w:p>
      <w:pPr>
        <w:pStyle w:val="ListParagraph"/>
        <w:numPr>
          <w:ilvl w:val="0"/>
          <w:numId w:val="1"/>
        </w:numPr>
      </w:pPr>
      <w:r>
        <w:t xml:space="preserve">고객이 챗봇 입력창에 내용을 작성하면 AI 분석 및 서비스 개선 목적의 개인정보 처리에 동의한 것으로 봅니다.</w:t>
      </w:r>
    </w:p>
    <w:p>
      <w:pPr>
        <w:pStyle w:val="ListParagraph"/>
        <w:numPr>
          <w:ilvl w:val="0"/>
          <w:numId w:val="1"/>
        </w:numPr>
      </w:pPr>
      <w:r>
        <w:t xml:space="preserve">대화 내용은 더 정확한 답변 제공과 모델 개선을 위해 비식별 처리 후 기간 제한 없이 활용될 수 있습니다.</w:t>
      </w:r>
    </w:p>
    <w:p>
      <w:pPr>
        <w:pStyle w:val="ListParagraph"/>
        <w:numPr>
          <w:ilvl w:val="0"/>
          <w:numId w:val="1"/>
        </w:numPr>
      </w:pPr>
      <w:r>
        <w:t xml:space="preserve">AI가 생성한 답변은 상담원의 검토 없이 제공될 수 있으며, 회사는 AI 답변으로 인한 간접손해 또는 특별손해를 책임지지 않습니다.</w:t>
      </w:r>
    </w:p>
    <w:p>
      <w:pPr>
        <w:pStyle w:val="ListParagraph"/>
        <w:numPr>
          <w:ilvl w:val="0"/>
          <w:numId w:val="1"/>
        </w:numPr>
      </w:pPr>
      <w:r>
        <w:t xml:space="preserve">고객 감정 분석 결과는 상담 품질 개선, 맞춤 혜택 제공, 고객 등급 산정에 활용될 수 있습니다.</w:t>
      </w:r>
    </w:p>
    <w:p>
      <w:pPr>
        <w:pStyle w:val="ListParagraph"/>
        <w:numPr>
          <w:ilvl w:val="0"/>
          <w:numId w:val="1"/>
        </w:numPr>
      </w:pPr>
      <w:r>
        <w:t xml:space="preserve">이벤트 및 혜택 알림 수신에 동의하면 고객님의 문의 내용과 구매 이력을 분석하여 맞춤 쿠폰을 제공합니다.</w:t>
      </w:r>
    </w:p>
    <w:p>
      <w:pPr>
        <w:pStyle w:val="Heading1"/>
      </w:pPr>
      <w:r>
        <w:t xml:space="preserve">5. 외부 위탁 및 국외 이전</w:t>
      </w:r>
    </w:p>
    <w:p>
      <w:r>
        <w:t xml:space="preserve">챗봇 개발사는 국내 법인이지만 모델 성능 개선과 장애 분석을 위해 일부 로그를 싱가포르 리전의 분석 서버로 전송한다. 백업 서비스는 일본 리전에 재해복구 복제본을 보관한다. 외부 콜센터 수탁사는 재택 상담원을 운영하며, 상담 품질 평가 결과를 열람할 수 있다.</w:t>
      </w:r>
    </w:p>
    <w:tbl>
      <w:tblPr>
        <w:tblW w:w="9360" w:type="dxa"/>
        <w:tblInd w:w="120" w:type="dxa"/>
        <w:tblLayout w:type="fixed"/>
        <w:tblBorders>
          <w:top w:val="single" w:sz="4" w:color="D7DBE2"/>
          <w:left w:val="single" w:sz="4" w:color="D7DBE2"/>
          <w:bottom w:val="single" w:sz="4" w:color="D7DBE2"/>
          <w:right w:val="single" w:sz="4" w:color="D7DBE2"/>
          <w:insideH w:val="single" w:sz="4" w:color="D7DBE2"/>
          <w:insideV w:val="single" w:sz="4" w:color="D7DBE2"/>
        </w:tblBorders>
      </w:tblPr>
      <w:tblGrid>
        <w:gridCol w:w="1500"/>
        <w:gridCol w:w="1550"/>
        <w:gridCol w:w="2200"/>
        <w:gridCol w:w="2000"/>
        <w:gridCol w:w="2110"/>
      </w:tblGrid>
      <w:tr>
        <w:tc>
          <w:tcPr>
            <w:tcW w:w="1500" w:type="dxa"/>
            <w:shd w:fill="E8EEF5"/>
            <w:tcMar>
              <w:top w:w="100" w:type="dxa"/>
              <w:left w:w="120" w:type="dxa"/>
              <w:bottom w:w="100" w:type="dxa"/>
              <w:right w:w="120" w:type="dxa"/>
            </w:tcMar>
            <w:vAlign w:val="center"/>
          </w:tcPr>
          <w:p>
            <w:pPr>
              <w:jc w:val="center"/>
            </w:pPr>
            <w:r>
              <w:rPr>
                <w:b/>
              </w:rPr>
              <w:t xml:space="preserve">업체명</w:t>
            </w:r>
          </w:p>
        </w:tc>
        <w:tc>
          <w:tcPr>
            <w:tcW w:w="1550" w:type="dxa"/>
            <w:shd w:fill="E8EEF5"/>
            <w:tcMar>
              <w:top w:w="100" w:type="dxa"/>
              <w:left w:w="120" w:type="dxa"/>
              <w:bottom w:w="100" w:type="dxa"/>
              <w:right w:w="120" w:type="dxa"/>
            </w:tcMar>
            <w:vAlign w:val="center"/>
          </w:tcPr>
          <w:p>
            <w:pPr>
              <w:jc w:val="center"/>
            </w:pPr>
            <w:r>
              <w:rPr>
                <w:b/>
              </w:rPr>
              <w:t xml:space="preserve">역할</w:t>
            </w:r>
          </w:p>
        </w:tc>
        <w:tc>
          <w:tcPr>
            <w:tcW w:w="2200" w:type="dxa"/>
            <w:shd w:fill="E8EEF5"/>
            <w:tcMar>
              <w:top w:w="100" w:type="dxa"/>
              <w:left w:w="120" w:type="dxa"/>
              <w:bottom w:w="100" w:type="dxa"/>
              <w:right w:w="120" w:type="dxa"/>
            </w:tcMar>
            <w:vAlign w:val="center"/>
          </w:tcPr>
          <w:p>
            <w:pPr>
              <w:jc w:val="center"/>
            </w:pPr>
            <w:r>
              <w:rPr>
                <w:b/>
              </w:rPr>
              <w:t xml:space="preserve">접근 가능 정보</w:t>
            </w:r>
          </w:p>
        </w:tc>
        <w:tc>
          <w:tcPr>
            <w:tcW w:w="2000" w:type="dxa"/>
            <w:shd w:fill="E8EEF5"/>
            <w:tcMar>
              <w:top w:w="100" w:type="dxa"/>
              <w:left w:w="120" w:type="dxa"/>
              <w:bottom w:w="100" w:type="dxa"/>
              <w:right w:w="120" w:type="dxa"/>
            </w:tcMar>
            <w:vAlign w:val="center"/>
          </w:tcPr>
          <w:p>
            <w:pPr>
              <w:jc w:val="center"/>
            </w:pPr>
            <w:r>
              <w:rPr>
                <w:b/>
              </w:rPr>
              <w:t xml:space="preserve">이전·재위탁 사항</w:t>
            </w:r>
          </w:p>
        </w:tc>
        <w:tc>
          <w:tcPr>
            <w:tcW w:w="2110" w:type="dxa"/>
            <w:shd w:fill="E8EEF5"/>
            <w:tcMar>
              <w:top w:w="100" w:type="dxa"/>
              <w:left w:w="120" w:type="dxa"/>
              <w:bottom w:w="100" w:type="dxa"/>
              <w:right w:w="120" w:type="dxa"/>
            </w:tcMar>
            <w:vAlign w:val="center"/>
          </w:tcPr>
          <w:p>
            <w:pPr>
              <w:jc w:val="center"/>
            </w:pPr>
            <w:r>
              <w:rPr>
                <w:b/>
              </w:rPr>
              <w:t xml:space="preserve">계약 초안상 특이사항</w:t>
            </w:r>
          </w:p>
        </w:tc>
      </w:tr>
      <w:tr>
        <w:tc>
          <w:tcPr>
            <w:tcW w:w="1500" w:type="dxa"/>
            <w:tcMar>
              <w:top w:w="100" w:type="dxa"/>
              <w:left w:w="120" w:type="dxa"/>
              <w:bottom w:w="100" w:type="dxa"/>
              <w:right w:w="120" w:type="dxa"/>
            </w:tcMar>
            <w:vAlign w:val="center"/>
          </w:tcPr>
          <w:p>
            <w:pPr>
              <w:jc w:val="center"/>
            </w:pPr>
            <w:r>
              <w:t xml:space="preserve">AIAssist Korea</w:t>
            </w:r>
          </w:p>
        </w:tc>
        <w:tc>
          <w:tcPr>
            <w:tcW w:w="1550" w:type="dxa"/>
            <w:tcMar>
              <w:top w:w="100" w:type="dxa"/>
              <w:left w:w="120" w:type="dxa"/>
              <w:bottom w:w="100" w:type="dxa"/>
              <w:right w:w="120" w:type="dxa"/>
            </w:tcMar>
            <w:vAlign w:val="center"/>
          </w:tcPr>
          <w:p>
            <w:pPr/>
            <w:r>
              <w:t xml:space="preserve">챗봇 개발·운영</w:t>
            </w:r>
          </w:p>
        </w:tc>
        <w:tc>
          <w:tcPr>
            <w:tcW w:w="2200" w:type="dxa"/>
            <w:tcMar>
              <w:top w:w="100" w:type="dxa"/>
              <w:left w:w="120" w:type="dxa"/>
              <w:bottom w:w="100" w:type="dxa"/>
              <w:right w:w="120" w:type="dxa"/>
            </w:tcMar>
            <w:vAlign w:val="center"/>
          </w:tcPr>
          <w:p>
            <w:pPr/>
            <w:r>
              <w:t xml:space="preserve">채팅 원문, 상담 요약, 오류 로그</w:t>
            </w:r>
          </w:p>
        </w:tc>
        <w:tc>
          <w:tcPr>
            <w:tcW w:w="2000" w:type="dxa"/>
            <w:tcMar>
              <w:top w:w="100" w:type="dxa"/>
              <w:left w:w="120" w:type="dxa"/>
              <w:bottom w:w="100" w:type="dxa"/>
              <w:right w:w="120" w:type="dxa"/>
            </w:tcMar>
            <w:vAlign w:val="center"/>
          </w:tcPr>
          <w:p>
            <w:pPr/>
            <w:r>
              <w:t xml:space="preserve">싱가포르 분석 서버 사용</w:t>
            </w:r>
          </w:p>
        </w:tc>
        <w:tc>
          <w:tcPr>
            <w:tcW w:w="2110" w:type="dxa"/>
            <w:tcMar>
              <w:top w:w="100" w:type="dxa"/>
              <w:left w:w="120" w:type="dxa"/>
              <w:bottom w:w="100" w:type="dxa"/>
              <w:right w:w="120" w:type="dxa"/>
            </w:tcMar>
            <w:vAlign w:val="center"/>
          </w:tcPr>
          <w:p>
            <w:pPr/>
            <w:r>
              <w:t xml:space="preserve">보안사고 통지 기한 7영업일</w:t>
            </w:r>
          </w:p>
        </w:tc>
      </w:tr>
      <w:tr>
        <w:tc>
          <w:tcPr>
            <w:tcW w:w="1500" w:type="dxa"/>
            <w:tcMar>
              <w:top w:w="100" w:type="dxa"/>
              <w:left w:w="120" w:type="dxa"/>
              <w:bottom w:w="100" w:type="dxa"/>
              <w:right w:w="120" w:type="dxa"/>
            </w:tcMar>
            <w:vAlign w:val="center"/>
          </w:tcPr>
          <w:p>
            <w:pPr>
              <w:jc w:val="center"/>
            </w:pPr>
            <w:r>
              <w:t xml:space="preserve">BrightCall BPO</w:t>
            </w:r>
          </w:p>
        </w:tc>
        <w:tc>
          <w:tcPr>
            <w:tcW w:w="1550" w:type="dxa"/>
            <w:tcMar>
              <w:top w:w="100" w:type="dxa"/>
              <w:left w:w="120" w:type="dxa"/>
              <w:bottom w:w="100" w:type="dxa"/>
              <w:right w:w="120" w:type="dxa"/>
            </w:tcMar>
            <w:vAlign w:val="center"/>
          </w:tcPr>
          <w:p>
            <w:pPr/>
            <w:r>
              <w:t xml:space="preserve">외부 콜센터</w:t>
            </w:r>
          </w:p>
        </w:tc>
        <w:tc>
          <w:tcPr>
            <w:tcW w:w="2200" w:type="dxa"/>
            <w:tcMar>
              <w:top w:w="100" w:type="dxa"/>
              <w:left w:w="120" w:type="dxa"/>
              <w:bottom w:w="100" w:type="dxa"/>
              <w:right w:w="120" w:type="dxa"/>
            </w:tcMar>
            <w:vAlign w:val="center"/>
          </w:tcPr>
          <w:p>
            <w:pPr/>
            <w:r>
              <w:t xml:space="preserve">고객 상담 이력, 주문번호, 평가 점수</w:t>
            </w:r>
          </w:p>
        </w:tc>
        <w:tc>
          <w:tcPr>
            <w:tcW w:w="2000" w:type="dxa"/>
            <w:tcMar>
              <w:top w:w="100" w:type="dxa"/>
              <w:left w:w="120" w:type="dxa"/>
              <w:bottom w:w="100" w:type="dxa"/>
              <w:right w:w="120" w:type="dxa"/>
            </w:tcMar>
            <w:vAlign w:val="center"/>
          </w:tcPr>
          <w:p>
            <w:pPr/>
            <w:r>
              <w:t xml:space="preserve">재택 상담원 접속 가능</w:t>
            </w:r>
          </w:p>
        </w:tc>
        <w:tc>
          <w:tcPr>
            <w:tcW w:w="2110" w:type="dxa"/>
            <w:tcMar>
              <w:top w:w="100" w:type="dxa"/>
              <w:left w:w="120" w:type="dxa"/>
              <w:bottom w:w="100" w:type="dxa"/>
              <w:right w:w="120" w:type="dxa"/>
            </w:tcMar>
            <w:vAlign w:val="center"/>
          </w:tcPr>
          <w:p>
            <w:pPr/>
            <w:r>
              <w:t xml:space="preserve">재위탁 승인 조항 없음</w:t>
            </w:r>
          </w:p>
        </w:tc>
      </w:tr>
      <w:tr>
        <w:tc>
          <w:tcPr>
            <w:tcW w:w="1500" w:type="dxa"/>
            <w:tcMar>
              <w:top w:w="100" w:type="dxa"/>
              <w:left w:w="120" w:type="dxa"/>
              <w:bottom w:w="100" w:type="dxa"/>
              <w:right w:w="120" w:type="dxa"/>
            </w:tcMar>
            <w:vAlign w:val="center"/>
          </w:tcPr>
          <w:p>
            <w:pPr>
              <w:jc w:val="center"/>
            </w:pPr>
            <w:r>
              <w:t xml:space="preserve">DataMetric Labs</w:t>
            </w:r>
          </w:p>
        </w:tc>
        <w:tc>
          <w:tcPr>
            <w:tcW w:w="1550" w:type="dxa"/>
            <w:tcMar>
              <w:top w:w="100" w:type="dxa"/>
              <w:left w:w="120" w:type="dxa"/>
              <w:bottom w:w="100" w:type="dxa"/>
              <w:right w:w="120" w:type="dxa"/>
            </w:tcMar>
            <w:vAlign w:val="center"/>
          </w:tcPr>
          <w:p>
            <w:pPr/>
            <w:r>
              <w:t xml:space="preserve">성과분석 대시보드</w:t>
            </w:r>
          </w:p>
        </w:tc>
        <w:tc>
          <w:tcPr>
            <w:tcW w:w="2200" w:type="dxa"/>
            <w:tcMar>
              <w:top w:w="100" w:type="dxa"/>
              <w:left w:w="120" w:type="dxa"/>
              <w:bottom w:w="100" w:type="dxa"/>
              <w:right w:w="120" w:type="dxa"/>
            </w:tcMar>
            <w:vAlign w:val="center"/>
          </w:tcPr>
          <w:p>
            <w:pPr/>
            <w:r>
              <w:t xml:space="preserve">상담원 KPI, 감정 점수, 수정 이력</w:t>
            </w:r>
          </w:p>
        </w:tc>
        <w:tc>
          <w:tcPr>
            <w:tcW w:w="2000" w:type="dxa"/>
            <w:tcMar>
              <w:top w:w="100" w:type="dxa"/>
              <w:left w:w="120" w:type="dxa"/>
              <w:bottom w:w="100" w:type="dxa"/>
              <w:right w:w="120" w:type="dxa"/>
            </w:tcMar>
            <w:vAlign w:val="center"/>
          </w:tcPr>
          <w:p>
            <w:pPr/>
            <w:r>
              <w:t xml:space="preserve">익명화 후 자체 분석 재사용 가능</w:t>
            </w:r>
          </w:p>
        </w:tc>
        <w:tc>
          <w:tcPr>
            <w:tcW w:w="2110" w:type="dxa"/>
            <w:tcMar>
              <w:top w:w="100" w:type="dxa"/>
              <w:left w:w="120" w:type="dxa"/>
              <w:bottom w:w="100" w:type="dxa"/>
              <w:right w:w="120" w:type="dxa"/>
            </w:tcMar>
            <w:vAlign w:val="center"/>
          </w:tcPr>
          <w:p>
            <w:pPr/>
            <w:r>
              <w:t xml:space="preserve">삭제·반환 의무 불명확</w:t>
            </w:r>
          </w:p>
        </w:tc>
      </w:tr>
      <w:tr>
        <w:tc>
          <w:tcPr>
            <w:tcW w:w="1500" w:type="dxa"/>
            <w:tcMar>
              <w:top w:w="100" w:type="dxa"/>
              <w:left w:w="120" w:type="dxa"/>
              <w:bottom w:w="100" w:type="dxa"/>
              <w:right w:w="120" w:type="dxa"/>
            </w:tcMar>
            <w:vAlign w:val="center"/>
          </w:tcPr>
          <w:p>
            <w:pPr>
              <w:jc w:val="center"/>
            </w:pPr>
            <w:r>
              <w:t xml:space="preserve">CloudBox Storage</w:t>
            </w:r>
          </w:p>
        </w:tc>
        <w:tc>
          <w:tcPr>
            <w:tcW w:w="1550" w:type="dxa"/>
            <w:tcMar>
              <w:top w:w="100" w:type="dxa"/>
              <w:left w:w="120" w:type="dxa"/>
              <w:bottom w:w="100" w:type="dxa"/>
              <w:right w:w="120" w:type="dxa"/>
            </w:tcMar>
            <w:vAlign w:val="center"/>
          </w:tcPr>
          <w:p>
            <w:pPr/>
            <w:r>
              <w:t xml:space="preserve">백업 저장소</w:t>
            </w:r>
          </w:p>
        </w:tc>
        <w:tc>
          <w:tcPr>
            <w:tcW w:w="2200" w:type="dxa"/>
            <w:tcMar>
              <w:top w:w="100" w:type="dxa"/>
              <w:left w:w="120" w:type="dxa"/>
              <w:bottom w:w="100" w:type="dxa"/>
              <w:right w:w="120" w:type="dxa"/>
            </w:tcMar>
            <w:vAlign w:val="center"/>
          </w:tcPr>
          <w:p>
            <w:pPr/>
            <w:r>
              <w:t xml:space="preserve">암호화 백업 전체</w:t>
            </w:r>
          </w:p>
        </w:tc>
        <w:tc>
          <w:tcPr>
            <w:tcW w:w="2000" w:type="dxa"/>
            <w:tcMar>
              <w:top w:w="100" w:type="dxa"/>
              <w:left w:w="120" w:type="dxa"/>
              <w:bottom w:w="100" w:type="dxa"/>
              <w:right w:w="120" w:type="dxa"/>
            </w:tcMar>
            <w:vAlign w:val="center"/>
          </w:tcPr>
          <w:p>
            <w:pPr/>
            <w:r>
              <w:t xml:space="preserve">일본 리전 복제</w:t>
            </w:r>
          </w:p>
        </w:tc>
        <w:tc>
          <w:tcPr>
            <w:tcW w:w="2110" w:type="dxa"/>
            <w:tcMar>
              <w:top w:w="100" w:type="dxa"/>
              <w:left w:w="120" w:type="dxa"/>
              <w:bottom w:w="100" w:type="dxa"/>
              <w:right w:w="120" w:type="dxa"/>
            </w:tcMar>
            <w:vAlign w:val="center"/>
          </w:tcPr>
          <w:p>
            <w:pPr/>
            <w:r>
              <w:t xml:space="preserve">고객 삭제요청 시 백업 파기기한 미정</w:t>
            </w:r>
          </w:p>
        </w:tc>
      </w:tr>
    </w:tbl>
    <w:p>
      <w:pPr>
        <w:pStyle w:val="Heading1"/>
      </w:pPr>
      <w:r>
        <w:t xml:space="preserve">6. 직원 성과평가 활용 계획</w:t>
      </w:r>
    </w:p>
    <w:p>
      <w:r>
        <w:t xml:space="preserve">성과분석 결과는 2026년 4분기부터 상담원 개인별 KPI에 반영한다. 평가 산식은 영업비밀 및 알고리즘 보호를 이유로 직원에게 공개하지 않고, 팀장에게만 등급과 개선 코멘트를 제공한다. 점수가 하위 10%인 직원은 교육 대상자로 지정하며, 3개월 연속 하위 10%이면 전환배치 또는 성과개선계획 대상자로 분류한다.</w:t>
      </w:r>
    </w:p>
    <w:tbl>
      <w:tblPr>
        <w:tblW w:w="9360" w:type="dxa"/>
        <w:tblInd w:w="120" w:type="dxa"/>
        <w:tblLayout w:type="fixed"/>
        <w:tblBorders>
          <w:top w:val="single" w:sz="4" w:color="D7DBE2"/>
          <w:left w:val="single" w:sz="4" w:color="D7DBE2"/>
          <w:bottom w:val="single" w:sz="4" w:color="D7DBE2"/>
          <w:right w:val="single" w:sz="4" w:color="D7DBE2"/>
          <w:insideH w:val="single" w:sz="4" w:color="D7DBE2"/>
          <w:insideV w:val="single" w:sz="4" w:color="D7DBE2"/>
        </w:tblBorders>
      </w:tblPr>
      <w:tblGrid>
        <w:gridCol w:w="1500"/>
        <w:gridCol w:w="3000"/>
        <w:gridCol w:w="2150"/>
        <w:gridCol w:w="2710"/>
      </w:tblGrid>
      <w:tr>
        <w:tc>
          <w:tcPr>
            <w:tcW w:w="1500" w:type="dxa"/>
            <w:shd w:fill="E8EEF5"/>
            <w:tcMar>
              <w:top w:w="100" w:type="dxa"/>
              <w:left w:w="120" w:type="dxa"/>
              <w:bottom w:w="100" w:type="dxa"/>
              <w:right w:w="120" w:type="dxa"/>
            </w:tcMar>
            <w:vAlign w:val="center"/>
          </w:tcPr>
          <w:p>
            <w:pPr>
              <w:jc w:val="center"/>
            </w:pPr>
            <w:r>
              <w:rPr>
                <w:b/>
              </w:rPr>
              <w:t xml:space="preserve">평가지표</w:t>
            </w:r>
          </w:p>
        </w:tc>
        <w:tc>
          <w:tcPr>
            <w:tcW w:w="3000" w:type="dxa"/>
            <w:shd w:fill="E8EEF5"/>
            <w:tcMar>
              <w:top w:w="100" w:type="dxa"/>
              <w:left w:w="120" w:type="dxa"/>
              <w:bottom w:w="100" w:type="dxa"/>
              <w:right w:w="120" w:type="dxa"/>
            </w:tcMar>
            <w:vAlign w:val="center"/>
          </w:tcPr>
          <w:p>
            <w:pPr>
              <w:jc w:val="center"/>
            </w:pPr>
            <w:r>
              <w:rPr>
                <w:b/>
              </w:rPr>
              <w:t xml:space="preserve">산정 방식</w:t>
            </w:r>
          </w:p>
        </w:tc>
        <w:tc>
          <w:tcPr>
            <w:tcW w:w="2150" w:type="dxa"/>
            <w:shd w:fill="E8EEF5"/>
            <w:tcMar>
              <w:top w:w="100" w:type="dxa"/>
              <w:left w:w="120" w:type="dxa"/>
              <w:bottom w:w="100" w:type="dxa"/>
              <w:right w:w="120" w:type="dxa"/>
            </w:tcMar>
            <w:vAlign w:val="center"/>
          </w:tcPr>
          <w:p>
            <w:pPr>
              <w:jc w:val="center"/>
            </w:pPr>
            <w:r>
              <w:rPr>
                <w:b/>
              </w:rPr>
              <w:t xml:space="preserve">활용 방식</w:t>
            </w:r>
          </w:p>
        </w:tc>
        <w:tc>
          <w:tcPr>
            <w:tcW w:w="2710" w:type="dxa"/>
            <w:shd w:fill="E8EEF5"/>
            <w:tcMar>
              <w:top w:w="100" w:type="dxa"/>
              <w:left w:w="120" w:type="dxa"/>
              <w:bottom w:w="100" w:type="dxa"/>
              <w:right w:w="120" w:type="dxa"/>
            </w:tcMar>
            <w:vAlign w:val="center"/>
          </w:tcPr>
          <w:p>
            <w:pPr>
              <w:jc w:val="center"/>
            </w:pPr>
            <w:r>
              <w:rPr>
                <w:b/>
              </w:rPr>
              <w:t xml:space="preserve">운영상 고려사항</w:t>
            </w:r>
          </w:p>
        </w:tc>
      </w:tr>
      <w:tr>
        <w:tc>
          <w:tcPr>
            <w:tcW w:w="1500" w:type="dxa"/>
            <w:tcMar>
              <w:top w:w="100" w:type="dxa"/>
              <w:left w:w="120" w:type="dxa"/>
              <w:bottom w:w="100" w:type="dxa"/>
              <w:right w:w="120" w:type="dxa"/>
            </w:tcMar>
            <w:vAlign w:val="center"/>
          </w:tcPr>
          <w:p>
            <w:pPr>
              <w:jc w:val="center"/>
            </w:pPr>
            <w:r>
              <w:t xml:space="preserve">응답속도</w:t>
            </w:r>
          </w:p>
        </w:tc>
        <w:tc>
          <w:tcPr>
            <w:tcW w:w="3000" w:type="dxa"/>
            <w:tcMar>
              <w:top w:w="100" w:type="dxa"/>
              <w:left w:w="120" w:type="dxa"/>
              <w:bottom w:w="100" w:type="dxa"/>
              <w:right w:w="120" w:type="dxa"/>
            </w:tcMar>
            <w:vAlign w:val="center"/>
          </w:tcPr>
          <w:p>
            <w:pPr/>
            <w:r>
              <w:t xml:space="preserve">첫 응답까지 평균 소요 시간</w:t>
            </w:r>
          </w:p>
        </w:tc>
        <w:tc>
          <w:tcPr>
            <w:tcW w:w="2150" w:type="dxa"/>
            <w:tcMar>
              <w:top w:w="100" w:type="dxa"/>
              <w:left w:w="120" w:type="dxa"/>
              <w:bottom w:w="100" w:type="dxa"/>
              <w:right w:w="120" w:type="dxa"/>
            </w:tcMar>
            <w:vAlign w:val="center"/>
          </w:tcPr>
          <w:p>
            <w:pPr/>
            <w:r>
              <w:t xml:space="preserve">월 KPI 20%</w:t>
            </w:r>
          </w:p>
        </w:tc>
        <w:tc>
          <w:tcPr>
            <w:tcW w:w="2710" w:type="dxa"/>
            <w:tcMar>
              <w:top w:w="100" w:type="dxa"/>
              <w:left w:w="120" w:type="dxa"/>
              <w:bottom w:w="100" w:type="dxa"/>
              <w:right w:w="120" w:type="dxa"/>
            </w:tcMar>
            <w:vAlign w:val="center"/>
          </w:tcPr>
          <w:p>
            <w:pPr/>
            <w:r>
              <w:t xml:space="preserve">상담 유형별 난이도 보정 없음</w:t>
            </w:r>
          </w:p>
        </w:tc>
      </w:tr>
      <w:tr>
        <w:tc>
          <w:tcPr>
            <w:tcW w:w="1500" w:type="dxa"/>
            <w:tcMar>
              <w:top w:w="100" w:type="dxa"/>
              <w:left w:w="120" w:type="dxa"/>
              <w:bottom w:w="100" w:type="dxa"/>
              <w:right w:w="120" w:type="dxa"/>
            </w:tcMar>
            <w:vAlign w:val="center"/>
          </w:tcPr>
          <w:p>
            <w:pPr>
              <w:jc w:val="center"/>
            </w:pPr>
            <w:r>
              <w:t xml:space="preserve">해결률</w:t>
            </w:r>
          </w:p>
        </w:tc>
        <w:tc>
          <w:tcPr>
            <w:tcW w:w="3000" w:type="dxa"/>
            <w:tcMar>
              <w:top w:w="100" w:type="dxa"/>
              <w:left w:w="120" w:type="dxa"/>
              <w:bottom w:w="100" w:type="dxa"/>
              <w:right w:w="120" w:type="dxa"/>
            </w:tcMar>
            <w:vAlign w:val="center"/>
          </w:tcPr>
          <w:p>
            <w:pPr/>
            <w:r>
              <w:t xml:space="preserve">재문의 없이 종료된 상담 비율</w:t>
            </w:r>
          </w:p>
        </w:tc>
        <w:tc>
          <w:tcPr>
            <w:tcW w:w="2150" w:type="dxa"/>
            <w:tcMar>
              <w:top w:w="100" w:type="dxa"/>
              <w:left w:w="120" w:type="dxa"/>
              <w:bottom w:w="100" w:type="dxa"/>
              <w:right w:w="120" w:type="dxa"/>
            </w:tcMar>
            <w:vAlign w:val="center"/>
          </w:tcPr>
          <w:p>
            <w:pPr/>
            <w:r>
              <w:t xml:space="preserve">월 KPI 30%</w:t>
            </w:r>
          </w:p>
        </w:tc>
        <w:tc>
          <w:tcPr>
            <w:tcW w:w="2710" w:type="dxa"/>
            <w:tcMar>
              <w:top w:w="100" w:type="dxa"/>
              <w:left w:w="120" w:type="dxa"/>
              <w:bottom w:w="100" w:type="dxa"/>
              <w:right w:w="120" w:type="dxa"/>
            </w:tcMar>
            <w:vAlign w:val="center"/>
          </w:tcPr>
          <w:p>
            <w:pPr/>
            <w:r>
              <w:t xml:space="preserve">고객 귀책·시스템 장애 제외 기준 미정</w:t>
            </w:r>
          </w:p>
        </w:tc>
      </w:tr>
      <w:tr>
        <w:tc>
          <w:tcPr>
            <w:tcW w:w="1500" w:type="dxa"/>
            <w:tcMar>
              <w:top w:w="100" w:type="dxa"/>
              <w:left w:w="120" w:type="dxa"/>
              <w:bottom w:w="100" w:type="dxa"/>
              <w:right w:w="120" w:type="dxa"/>
            </w:tcMar>
            <w:vAlign w:val="center"/>
          </w:tcPr>
          <w:p>
            <w:pPr>
              <w:jc w:val="center"/>
            </w:pPr>
            <w:r>
              <w:t xml:space="preserve">고객 감정 점수</w:t>
            </w:r>
          </w:p>
        </w:tc>
        <w:tc>
          <w:tcPr>
            <w:tcW w:w="3000" w:type="dxa"/>
            <w:tcMar>
              <w:top w:w="100" w:type="dxa"/>
              <w:left w:w="120" w:type="dxa"/>
              <w:bottom w:w="100" w:type="dxa"/>
              <w:right w:w="120" w:type="dxa"/>
            </w:tcMar>
            <w:vAlign w:val="center"/>
          </w:tcPr>
          <w:p>
            <w:pPr/>
            <w:r>
              <w:t xml:space="preserve">AI가 긍정·중립·부정 감정을 자동 산정</w:t>
            </w:r>
          </w:p>
        </w:tc>
        <w:tc>
          <w:tcPr>
            <w:tcW w:w="2150" w:type="dxa"/>
            <w:tcMar>
              <w:top w:w="100" w:type="dxa"/>
              <w:left w:w="120" w:type="dxa"/>
              <w:bottom w:w="100" w:type="dxa"/>
              <w:right w:w="120" w:type="dxa"/>
            </w:tcMar>
            <w:vAlign w:val="center"/>
          </w:tcPr>
          <w:p>
            <w:pPr/>
            <w:r>
              <w:t xml:space="preserve">코칭 및 저성과자 선별</w:t>
            </w:r>
          </w:p>
        </w:tc>
        <w:tc>
          <w:tcPr>
            <w:tcW w:w="2710" w:type="dxa"/>
            <w:tcMar>
              <w:top w:w="100" w:type="dxa"/>
              <w:left w:w="120" w:type="dxa"/>
              <w:bottom w:w="100" w:type="dxa"/>
              <w:right w:w="120" w:type="dxa"/>
            </w:tcMar>
            <w:vAlign w:val="center"/>
          </w:tcPr>
          <w:p>
            <w:pPr/>
            <w:r>
              <w:t xml:space="preserve">직원 이의제기 절차 없음</w:t>
            </w:r>
          </w:p>
        </w:tc>
      </w:tr>
      <w:tr>
        <w:tc>
          <w:tcPr>
            <w:tcW w:w="1500" w:type="dxa"/>
            <w:tcMar>
              <w:top w:w="100" w:type="dxa"/>
              <w:left w:w="120" w:type="dxa"/>
              <w:bottom w:w="100" w:type="dxa"/>
              <w:right w:w="120" w:type="dxa"/>
            </w:tcMar>
            <w:vAlign w:val="center"/>
          </w:tcPr>
          <w:p>
            <w:pPr>
              <w:jc w:val="center"/>
            </w:pPr>
            <w:r>
              <w:t xml:space="preserve">스크립트 준수율</w:t>
            </w:r>
          </w:p>
        </w:tc>
        <w:tc>
          <w:tcPr>
            <w:tcW w:w="3000" w:type="dxa"/>
            <w:tcMar>
              <w:top w:w="100" w:type="dxa"/>
              <w:left w:w="120" w:type="dxa"/>
              <w:bottom w:w="100" w:type="dxa"/>
              <w:right w:w="120" w:type="dxa"/>
            </w:tcMar>
            <w:vAlign w:val="center"/>
          </w:tcPr>
          <w:p>
            <w:pPr/>
            <w:r>
              <w:t xml:space="preserve">필수 안내 문구와 금칙어를 자동 탐지</w:t>
            </w:r>
          </w:p>
        </w:tc>
        <w:tc>
          <w:tcPr>
            <w:tcW w:w="2150" w:type="dxa"/>
            <w:tcMar>
              <w:top w:w="100" w:type="dxa"/>
              <w:left w:w="120" w:type="dxa"/>
              <w:bottom w:w="100" w:type="dxa"/>
              <w:right w:w="120" w:type="dxa"/>
            </w:tcMar>
            <w:vAlign w:val="center"/>
          </w:tcPr>
          <w:p>
            <w:pPr/>
            <w:r>
              <w:t xml:space="preserve">인센티브와 징계 참고자료</w:t>
            </w:r>
          </w:p>
        </w:tc>
        <w:tc>
          <w:tcPr>
            <w:tcW w:w="2710" w:type="dxa"/>
            <w:tcMar>
              <w:top w:w="100" w:type="dxa"/>
              <w:left w:w="120" w:type="dxa"/>
              <w:bottom w:w="100" w:type="dxa"/>
              <w:right w:w="120" w:type="dxa"/>
            </w:tcMar>
            <w:vAlign w:val="center"/>
          </w:tcPr>
          <w:p>
            <w:pPr/>
            <w:r>
              <w:t xml:space="preserve">취업규칙 반영 여부 미정</w:t>
            </w:r>
          </w:p>
        </w:tc>
      </w:tr>
    </w:tbl>
    <w:p>
      <w:pPr>
        <w:pStyle w:val="Heading1"/>
      </w:pPr>
      <w:r>
        <w:t xml:space="preserve">7. 보존·파기 및 접근권한</w:t>
      </w:r>
    </w:p>
    <w:p>
      <w:pPr>
        <w:pStyle w:val="ListParagraph"/>
        <w:numPr>
          <w:ilvl w:val="0"/>
          <w:numId w:val="1"/>
        </w:numPr>
      </w:pPr>
      <w:r>
        <w:t xml:space="preserve">상담 녹취 텍스트와 챗봇 대화 원문은 모델 개선에 필요하므로 비식별 처리 후 영구 보관한다.</w:t>
      </w:r>
    </w:p>
    <w:p>
      <w:pPr>
        <w:pStyle w:val="ListParagraph"/>
        <w:numPr>
          <w:ilvl w:val="0"/>
          <w:numId w:val="1"/>
        </w:numPr>
      </w:pPr>
      <w:r>
        <w:t xml:space="preserve">원문 로그 접근권한은 개발팀 전원과 외부 운영사 담당자에게 부여한다.</w:t>
      </w:r>
    </w:p>
    <w:p>
      <w:pPr>
        <w:pStyle w:val="ListParagraph"/>
        <w:numPr>
          <w:ilvl w:val="0"/>
          <w:numId w:val="1"/>
        </w:numPr>
      </w:pPr>
      <w:r>
        <w:t xml:space="preserve">로그 반출은 개발팀장 승인만으로 가능하며, 별도 반출대장 작성은 시범 운영 후 검토한다.</w:t>
      </w:r>
    </w:p>
    <w:p>
      <w:pPr>
        <w:pStyle w:val="ListParagraph"/>
        <w:numPr>
          <w:ilvl w:val="0"/>
          <w:numId w:val="1"/>
        </w:numPr>
      </w:pPr>
      <w:r>
        <w:t xml:space="preserve">고객이 삭제를 요청해도 분쟁 가능성이 있거나 모델 품질 검증에 필요하면 최대 10년까지 보관한다.</w:t>
      </w:r>
    </w:p>
    <w:p>
      <w:pPr>
        <w:pStyle w:val="ListParagraph"/>
        <w:numPr>
          <w:ilvl w:val="0"/>
          <w:numId w:val="1"/>
        </w:numPr>
      </w:pPr>
      <w:r>
        <w:t xml:space="preserve">비회원 문의자의 연락처는 회원 전환 마케팅을 위해 1년간 보관한다.</w:t>
      </w:r>
    </w:p>
    <w:p>
      <w:pPr>
        <w:pStyle w:val="ListParagraph"/>
        <w:numPr>
          <w:ilvl w:val="0"/>
          <w:numId w:val="1"/>
        </w:numPr>
      </w:pPr>
      <w:r>
        <w:t xml:space="preserve">백업 데이터는 월 1회 덮어쓰며, 개별 고객 삭제요청이 있는 경우에도 백업본에서 즉시 삭제하지 않는다.</w:t>
      </w:r>
    </w:p>
    <w:p>
      <w:pPr>
        <w:pStyle w:val="Heading1"/>
      </w:pPr>
      <w:r>
        <w:t xml:space="preserve">8. 홍보 및 대외 안내 문구</w:t>
      </w:r>
    </w:p>
    <w:p>
      <w:r>
        <w:t xml:space="preserve">마케팅팀은 시범 운영 개시와 함께 아래 문구를 앱 배너, 보도자료, 영업 제안서에 사용할 계획이다.</w:t>
      </w:r>
    </w:p>
    <w:p>
      <w:pPr>
        <w:pStyle w:val="ListParagraph"/>
        <w:numPr>
          <w:ilvl w:val="0"/>
          <w:numId w:val="1"/>
        </w:numPr>
      </w:pPr>
      <w:r>
        <w:t xml:space="preserve">도움봇은 모든 민원을 즉시 해결하는 국내 최초 완전 자동 상담원입니다.</w:t>
      </w:r>
    </w:p>
    <w:p>
      <w:pPr>
        <w:pStyle w:val="ListParagraph"/>
        <w:numPr>
          <w:ilvl w:val="0"/>
          <w:numId w:val="1"/>
        </w:numPr>
      </w:pPr>
      <w:r>
        <w:t xml:space="preserve">사람 상담보다 정확한 AI 답변으로 환불, 배송, 법률성 문의까지 한 번에 처리합니다.</w:t>
      </w:r>
    </w:p>
    <w:p>
      <w:pPr>
        <w:pStyle w:val="ListParagraph"/>
        <w:numPr>
          <w:ilvl w:val="0"/>
          <w:numId w:val="1"/>
        </w:numPr>
      </w:pPr>
      <w:r>
        <w:t xml:space="preserve">고객은 더 이상 상담원을 기다릴 필요가 없으며, 회사는 AI 답변의 정확성을 보장합니다.</w:t>
      </w:r>
    </w:p>
    <w:p>
      <w:pPr>
        <w:pStyle w:val="ListParagraph"/>
        <w:numPr>
          <w:ilvl w:val="0"/>
          <w:numId w:val="1"/>
        </w:numPr>
      </w:pPr>
      <w:r>
        <w:t xml:space="preserve">상담 품질 분석으로 우수 상담원과 저성과 상담원을 객관적으로 구분합니다.</w:t>
      </w:r>
    </w:p>
    <w:p>
      <w:pPr>
        <w:pStyle w:val="Heading1"/>
      </w:pPr>
      <w:r>
        <w:t xml:space="preserve">9. 법무·준법 검토 요청사항</w:t>
      </w:r>
    </w:p>
    <w:p>
      <w:r>
        <w:t xml:space="preserve">아래 사항에 대해 위험도, 필요한 보완 조치, 수정 권고 문구, 시행 전 필수 절차를 회신해 주기 바란다.</w:t>
      </w:r>
    </w:p>
    <w:tbl>
      <w:tblPr>
        <w:tblW w:w="9360" w:type="dxa"/>
        <w:tblInd w:w="120" w:type="dxa"/>
        <w:tblLayout w:type="fixed"/>
        <w:tblBorders>
          <w:top w:val="single" w:sz="4" w:color="D7DBE2"/>
          <w:left w:val="single" w:sz="4" w:color="D7DBE2"/>
          <w:bottom w:val="single" w:sz="4" w:color="D7DBE2"/>
          <w:right w:val="single" w:sz="4" w:color="D7DBE2"/>
          <w:insideH w:val="single" w:sz="4" w:color="D7DBE2"/>
          <w:insideV w:val="single" w:sz="4" w:color="D7DBE2"/>
        </w:tblBorders>
      </w:tblPr>
      <w:tblGrid>
        <w:gridCol w:w="1700"/>
        <w:gridCol w:w="7660"/>
      </w:tblGrid>
      <w:tr>
        <w:tc>
          <w:tcPr>
            <w:tcW w:w="1700" w:type="dxa"/>
            <w:shd w:fill="E8EEF5"/>
            <w:tcMar>
              <w:top w:w="100" w:type="dxa"/>
              <w:left w:w="120" w:type="dxa"/>
              <w:bottom w:w="100" w:type="dxa"/>
              <w:right w:w="120" w:type="dxa"/>
            </w:tcMar>
            <w:vAlign w:val="center"/>
          </w:tcPr>
          <w:p>
            <w:pPr>
              <w:jc w:val="center"/>
            </w:pPr>
            <w:r>
              <w:rPr>
                <w:b/>
              </w:rPr>
              <w:t xml:space="preserve">검토영역</w:t>
            </w:r>
          </w:p>
        </w:tc>
        <w:tc>
          <w:tcPr>
            <w:tcW w:w="7660" w:type="dxa"/>
            <w:shd w:fill="E8EEF5"/>
            <w:tcMar>
              <w:top w:w="100" w:type="dxa"/>
              <w:left w:w="120" w:type="dxa"/>
              <w:bottom w:w="100" w:type="dxa"/>
              <w:right w:w="120" w:type="dxa"/>
            </w:tcMar>
            <w:vAlign w:val="center"/>
          </w:tcPr>
          <w:p>
            <w:pPr>
              <w:jc w:val="center"/>
            </w:pPr>
            <w:r>
              <w:rPr>
                <w:b/>
              </w:rPr>
              <w:t xml:space="preserve">검토 요청 내용</w:t>
            </w:r>
          </w:p>
        </w:tc>
      </w:tr>
      <w:tr>
        <w:tc>
          <w:tcPr>
            <w:tcW w:w="1700" w:type="dxa"/>
            <w:tcMar>
              <w:top w:w="100" w:type="dxa"/>
              <w:left w:w="120" w:type="dxa"/>
              <w:bottom w:w="100" w:type="dxa"/>
              <w:right w:w="120" w:type="dxa"/>
            </w:tcMar>
            <w:vAlign w:val="center"/>
          </w:tcPr>
          <w:p>
            <w:pPr>
              <w:jc w:val="center"/>
            </w:pPr>
            <w:r>
              <w:t xml:space="preserve">개인정보</w:t>
            </w:r>
          </w:p>
        </w:tc>
        <w:tc>
          <w:tcPr>
            <w:tcW w:w="7660" w:type="dxa"/>
            <w:tcMar>
              <w:top w:w="100" w:type="dxa"/>
              <w:left w:w="120" w:type="dxa"/>
              <w:bottom w:w="100" w:type="dxa"/>
              <w:right w:w="120" w:type="dxa"/>
            </w:tcMar>
            <w:vAlign w:val="center"/>
          </w:tcPr>
          <w:p>
            <w:pPr/>
            <w:r>
              <w:t xml:space="preserve">AI 학습, 감정 분석, 고객 등급 산정, 장기 보관에 필요한 처리 근거와 동의 방식</w:t>
            </w:r>
          </w:p>
        </w:tc>
      </w:tr>
      <w:tr>
        <w:tc>
          <w:tcPr>
            <w:tcW w:w="1700" w:type="dxa"/>
            <w:tcMar>
              <w:top w:w="100" w:type="dxa"/>
              <w:left w:w="120" w:type="dxa"/>
              <w:bottom w:w="100" w:type="dxa"/>
              <w:right w:w="120" w:type="dxa"/>
            </w:tcMar>
            <w:vAlign w:val="center"/>
          </w:tcPr>
          <w:p>
            <w:pPr>
              <w:jc w:val="center"/>
            </w:pPr>
            <w:r>
              <w:t xml:space="preserve">국외 이전</w:t>
            </w:r>
          </w:p>
        </w:tc>
        <w:tc>
          <w:tcPr>
            <w:tcW w:w="7660" w:type="dxa"/>
            <w:tcMar>
              <w:top w:w="100" w:type="dxa"/>
              <w:left w:w="120" w:type="dxa"/>
              <w:bottom w:w="100" w:type="dxa"/>
              <w:right w:w="120" w:type="dxa"/>
            </w:tcMar>
            <w:vAlign w:val="center"/>
          </w:tcPr>
          <w:p>
            <w:pPr/>
            <w:r>
              <w:t xml:space="preserve">싱가포르·일본 리전 전송에 필요한 고지, 동의, 계약 조항, 이전 중단 요청 절차</w:t>
            </w:r>
          </w:p>
        </w:tc>
      </w:tr>
      <w:tr>
        <w:tc>
          <w:tcPr>
            <w:tcW w:w="1700" w:type="dxa"/>
            <w:tcMar>
              <w:top w:w="100" w:type="dxa"/>
              <w:left w:w="120" w:type="dxa"/>
              <w:bottom w:w="100" w:type="dxa"/>
              <w:right w:w="120" w:type="dxa"/>
            </w:tcMar>
            <w:vAlign w:val="center"/>
          </w:tcPr>
          <w:p>
            <w:pPr>
              <w:jc w:val="center"/>
            </w:pPr>
            <w:r>
              <w:t xml:space="preserve">위탁계약</w:t>
            </w:r>
          </w:p>
        </w:tc>
        <w:tc>
          <w:tcPr>
            <w:tcW w:w="7660" w:type="dxa"/>
            <w:tcMar>
              <w:top w:w="100" w:type="dxa"/>
              <w:left w:w="120" w:type="dxa"/>
              <w:bottom w:w="100" w:type="dxa"/>
              <w:right w:w="120" w:type="dxa"/>
            </w:tcMar>
            <w:vAlign w:val="center"/>
          </w:tcPr>
          <w:p>
            <w:pPr/>
            <w:r>
              <w:t xml:space="preserve">수탁사 접근권한, 재위탁 승인, 보안사고 통지, 삭제·반환, 감사권 조항</w:t>
            </w:r>
          </w:p>
        </w:tc>
      </w:tr>
      <w:tr>
        <w:tc>
          <w:tcPr>
            <w:tcW w:w="1700" w:type="dxa"/>
            <w:tcMar>
              <w:top w:w="100" w:type="dxa"/>
              <w:left w:w="120" w:type="dxa"/>
              <w:bottom w:w="100" w:type="dxa"/>
              <w:right w:w="120" w:type="dxa"/>
            </w:tcMar>
            <w:vAlign w:val="center"/>
          </w:tcPr>
          <w:p>
            <w:pPr>
              <w:jc w:val="center"/>
            </w:pPr>
            <w:r>
              <w:t xml:space="preserve">근로관계</w:t>
            </w:r>
          </w:p>
        </w:tc>
        <w:tc>
          <w:tcPr>
            <w:tcW w:w="7660" w:type="dxa"/>
            <w:tcMar>
              <w:top w:w="100" w:type="dxa"/>
              <w:left w:w="120" w:type="dxa"/>
              <w:bottom w:w="100" w:type="dxa"/>
              <w:right w:w="120" w:type="dxa"/>
            </w:tcMar>
            <w:vAlign w:val="center"/>
          </w:tcPr>
          <w:p>
            <w:pPr/>
            <w:r>
              <w:t xml:space="preserve">성과분석 결과의 KPI·전환배치 활용 가능성, 취업규칙·노사협의·직원 고지 필요성</w:t>
            </w:r>
          </w:p>
        </w:tc>
      </w:tr>
      <w:tr>
        <w:tc>
          <w:tcPr>
            <w:tcW w:w="1700" w:type="dxa"/>
            <w:tcMar>
              <w:top w:w="100" w:type="dxa"/>
              <w:left w:w="120" w:type="dxa"/>
              <w:bottom w:w="100" w:type="dxa"/>
              <w:right w:w="120" w:type="dxa"/>
            </w:tcMar>
            <w:vAlign w:val="center"/>
          </w:tcPr>
          <w:p>
            <w:pPr>
              <w:jc w:val="center"/>
            </w:pPr>
            <w:r>
              <w:t xml:space="preserve">표시광고</w:t>
            </w:r>
          </w:p>
        </w:tc>
        <w:tc>
          <w:tcPr>
            <w:tcW w:w="7660" w:type="dxa"/>
            <w:tcMar>
              <w:top w:w="100" w:type="dxa"/>
              <w:left w:w="120" w:type="dxa"/>
              <w:bottom w:w="100" w:type="dxa"/>
              <w:right w:w="120" w:type="dxa"/>
            </w:tcMar>
            <w:vAlign w:val="center"/>
          </w:tcPr>
          <w:p>
            <w:pPr/>
            <w:r>
              <w:t xml:space="preserve">100% 정확, 모든 민원 즉시 해결, 국내 최초 등 표현의 실증 가능성과 소비자 오인 가능성</w:t>
            </w:r>
          </w:p>
        </w:tc>
      </w:tr>
      <w:tr>
        <w:tc>
          <w:tcPr>
            <w:tcW w:w="1700" w:type="dxa"/>
            <w:tcMar>
              <w:top w:w="100" w:type="dxa"/>
              <w:left w:w="120" w:type="dxa"/>
              <w:bottom w:w="100" w:type="dxa"/>
              <w:right w:w="120" w:type="dxa"/>
            </w:tcMar>
            <w:vAlign w:val="center"/>
          </w:tcPr>
          <w:p>
            <w:pPr>
              <w:jc w:val="center"/>
            </w:pPr>
            <w:r>
              <w:t xml:space="preserve">전자문서·보존</w:t>
            </w:r>
          </w:p>
        </w:tc>
        <w:tc>
          <w:tcPr>
            <w:tcW w:w="7660" w:type="dxa"/>
            <w:tcMar>
              <w:top w:w="100" w:type="dxa"/>
              <w:left w:w="120" w:type="dxa"/>
              <w:bottom w:w="100" w:type="dxa"/>
              <w:right w:w="120" w:type="dxa"/>
            </w:tcMar>
            <w:vAlign w:val="center"/>
          </w:tcPr>
          <w:p>
            <w:pPr/>
            <w:r>
              <w:t xml:space="preserve">상담 로그, 녹취 텍스트, 백업 데이터의 보존기간과 파기 절차</w:t>
            </w:r>
          </w:p>
        </w:tc>
      </w:tr>
      <w:tr>
        <w:tc>
          <w:tcPr>
            <w:tcW w:w="1700" w:type="dxa"/>
            <w:tcMar>
              <w:top w:w="100" w:type="dxa"/>
              <w:left w:w="120" w:type="dxa"/>
              <w:bottom w:w="100" w:type="dxa"/>
              <w:right w:w="120" w:type="dxa"/>
            </w:tcMar>
            <w:vAlign w:val="center"/>
          </w:tcPr>
          <w:p>
            <w:pPr>
              <w:jc w:val="center"/>
            </w:pPr>
            <w:r>
              <w:t xml:space="preserve">책임 제한</w:t>
            </w:r>
          </w:p>
        </w:tc>
        <w:tc>
          <w:tcPr>
            <w:tcW w:w="7660" w:type="dxa"/>
            <w:tcMar>
              <w:top w:w="100" w:type="dxa"/>
              <w:left w:w="120" w:type="dxa"/>
              <w:bottom w:w="100" w:type="dxa"/>
              <w:right w:w="120" w:type="dxa"/>
            </w:tcMar>
            <w:vAlign w:val="center"/>
          </w:tcPr>
          <w:p>
            <w:pPr/>
            <w:r>
              <w:t xml:space="preserve">AI 답변 관련 면책 문구의 효력과 소비자에게 불리한 약관 해당 가능성</w:t>
            </w:r>
          </w:p>
        </w:tc>
      </w:tr>
    </w:tbl>
    <w:sectPr>
      <w:headerReference w:type="default" r:id="rIdHeader1"/>
      <w:footerReference w:type="default" r:id="rIdFooter1"/>
      <w:pgSz w:w="12240" w:h="15840"/>
      <w:pgMar w:top="1440" w:right="1440" w:bottom="1440" w:left="1440" w:header="708" w:footer="708"/>
      <w:cols w:space="708"/>
    </w:sectPr>
  </w:body>
</w:document>
</file>

<file path=word/footer1.xml><?xml version="1.0" encoding="utf-8"?>
<w:ftr xmlns:w="http://schemas.openxmlformats.org/wordprocessingml/2006/main">
  <w:p>
    <w:pPr>
      <w:jc w:val="center"/>
    </w:pPr>
    <w:r>
      <w:rPr>
        <w:sz w:val="18"/>
        <w:color w:val="666666"/>
      </w:rPr>
      <w:t>AI 민원응대 챗봇 및 상담원 성과분석 시스템 도입 계획(안)</w:t>
    </w:r>
  </w:p>
</w:ftr>
</file>

<file path=word/header1.xml><?xml version="1.0" encoding="utf-8"?>
<w:hdr xmlns:w="http://schemas.openxmlformats.org/wordprocessingml/2006/main">
  <w:p>
    <w:pPr>
      <w:jc w:val="right"/>
    </w:pPr>
    <w:r>
      <w:rPr>
        <w:rFonts w:ascii="Calibri" w:hAnsi="Calibri" w:eastAsia="Malgun Gothic"/>
        <w:sz w:val="18"/>
        <w:color w:val="666666"/>
      </w:rPr>
      <w:t>DX-2026-AI-CS-014 - 대외비</w:t>
    </w:r>
  </w:p>
</w:hdr>
</file>

<file path=word/numbering.xml><?xml version="1.0" encoding="utf-8"?>
<w:numbering xmlns:w="http://schemas.openxmlformats.org/wordprocessingml/2006/main">
  <w:abstractNum w:abstractNumId="1">
    <w:lvl w:ilvl="0">
      <w:start w:val="1"/>
      <w:numFmt w:val="bullet"/>
      <w:lvlText w:val="•"/>
      <w:lvlJc w:val="left"/>
      <w:pPr>
        <w:tabs>
          <w:tab w:val="num" w:pos="720"/>
        </w:tabs>
        <w:ind w:left="720" w:hanging="360"/>
      </w:pPr>
    </w:lvl>
  </w:abstractNum>
  <w:num w:numId="1">
    <w:abstractNumId w:val="1"/>
  </w:num>
</w:numbering>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eastAsia="Malgun Gothic"/>
      <w:sz w:val="22"/>
    </w:rPr>
  </w:style>
  <w:style w:type="paragraph" w:styleId="Title">
    <w:name w:val="Title"/>
    <w:basedOn w:val="Normal"/>
    <w:next w:val="Subtitle"/>
    <w:qFormat/>
    <w:pPr>
      <w:spacing w:after="80"/>
    </w:pPr>
    <w:rPr>
      <w:rFonts w:ascii="Calibri" w:hAnsi="Calibri" w:eastAsia="Malgun Gothic"/>
      <w:b/>
      <w:sz w:val="52"/>
      <w:color w:val="0B2545"/>
    </w:rPr>
  </w:style>
  <w:style w:type="paragraph" w:styleId="Subtitle">
    <w:name w:val="Subtitle"/>
    <w:basedOn w:val="Normal"/>
    <w:next w:val="Normal"/>
    <w:qFormat/>
    <w:pPr>
      <w:spacing w:after="260"/>
    </w:pPr>
    <w:rPr>
      <w:rFonts w:ascii="Calibri" w:hAnsi="Calibri" w:eastAsia="Malgun Gothic"/>
      <w:sz w:val="28"/>
      <w:color w:val="555555"/>
    </w:rPr>
  </w:style>
  <w:style w:type="paragraph" w:styleId="Heading1">
    <w:name w:val="heading 1"/>
    <w:basedOn w:val="Normal"/>
    <w:next w:val="Normal"/>
    <w:qFormat/>
    <w:pPr>
      <w:keepNext/>
      <w:spacing w:before="320" w:after="160"/>
    </w:pPr>
    <w:rPr>
      <w:rFonts w:ascii="Calibri" w:hAnsi="Calibri" w:eastAsia="Malgun Gothic"/>
      <w:b/>
      <w:sz w:val="32"/>
      <w:color w:val="2E74B5"/>
    </w:rPr>
  </w:style>
  <w:style w:type="paragraph" w:styleId="ListParagraph">
    <w:name w:val="List Paragraph"/>
    <w:basedOn w:val="Normal"/>
    <w:pPr>
      <w:spacing w:after="80" w:line="280" w:lineRule="auto"/>
    </w:pPr>
    <w:rPr>
      <w:rFonts w:ascii="Calibri" w:hAnsi="Calibri" w:eastAsia="Malgun Gothic"/>
      <w:sz w:val="22"/>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Header1" Type="http://schemas.openxmlformats.org/officeDocument/2006/relationships/header" Target="header1.xml"/><Relationship Id="rIdFooter1" Type="http://schemas.openxmlformats.org/officeDocument/2006/relationships/footer" Target="footer1.xml"/></Relationships>
</file>

<file path=docProps/app.xml><?xml version="1.0" encoding="utf-8"?>
<Properties xmlns="http://schemas.openxmlformats.org/officeDocument/2006/extended-properties">
  <Application>myAI</Application>
  <Company>Fictional Company</Company>
</Properties>
</file>

<file path=docProps/core.xml><?xml version="1.0" encoding="utf-8"?>
<cp:coreProperties xmlns:cp="http://schemas.openxmlformats.org/package/2006/metadata/core-properties" xmlns:dc="http://purl.org/dc/elements/1.1/" xmlns:dcterms="http://purl.org/dc/terms/" xmlns:xsi="http://www.w3.org/2001/XMLSchema-instance">
  <dc:title>AI 민원응대 챗봇 및 상담원 성과분석 시스템 도입 계획(안)</dc:title>
  <dc:creator>디지털전략팀</dc:creator>
  <cp:lastModifiedBy>디지털전략팀</cp:lastModifiedBy>
  <dcterms:created xsi:type="dcterms:W3CDTF">2026-05-22T00:00:00Z</dcterms:created>
  <dcterms:modified xsi:type="dcterms:W3CDTF">2026-05-22T00:00:00Z</dcterms:modified>
</cp:coreProperties>
</file>