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Publisher territory files .xslx and.pdf Contents</w:t>
      </w:r>
    </w:p>
    <w:p>
      <w:pPr>
        <w:pStyle w:val="Normal"/>
        <w:bidi w:val="0"/>
        <w:jc w:val="left"/>
        <w:rPr/>
      </w:pPr>
      <w:r>
        <w:rPr/>
        <w:tab/>
        <w:t>11/3/21.</w:t>
        <w:tab/>
        <w:t>wmk.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Terrxxx_PubTerr.xlsx and Terrxxx_PubTerr.pdf contain the following information: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Both files contain all the addresses, names, and phone numbers from 2 sources,</w:t>
      </w:r>
    </w:p>
    <w:p>
      <w:pPr>
        <w:pStyle w:val="Normal"/>
        <w:bidi w:val="0"/>
        <w:jc w:val="left"/>
        <w:rPr/>
      </w:pPr>
      <w:r>
        <w:rPr/>
        <w:tab/>
        <w:t>Sarasota County Property Search, and RefUSA address search.</w:t>
      </w:r>
    </w:p>
    <w:p>
      <w:pPr>
        <w:pStyle w:val="Normal"/>
        <w:bidi w:val="0"/>
        <w:jc w:val="left"/>
        <w:rPr/>
      </w:pPr>
      <w:r>
        <w:rPr/>
        <w:tab/>
        <w:t>The file with the .xlsx name extension is a spreadsheet (Excel).</w:t>
      </w:r>
    </w:p>
    <w:p>
      <w:pPr>
        <w:pStyle w:val="Normal"/>
        <w:bidi w:val="0"/>
        <w:jc w:val="left"/>
        <w:rPr/>
      </w:pPr>
      <w:r>
        <w:rPr/>
        <w:tab/>
        <w:t>The file with the .pdf name extension is an Adobe/Acrobat PDF.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The information is formatted as follows: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5 lines of header information with basic information about the territory,</w:t>
      </w:r>
    </w:p>
    <w:p>
      <w:pPr>
        <w:pStyle w:val="Normal"/>
        <w:bidi w:val="0"/>
        <w:jc w:val="left"/>
        <w:rPr/>
      </w:pPr>
      <w:r>
        <w:rPr/>
        <w:tab/>
        <w:t xml:space="preserve"> and the date the publisher territory was generated. Included in this</w:t>
      </w:r>
    </w:p>
    <w:p>
      <w:pPr>
        <w:pStyle w:val="Normal"/>
        <w:bidi w:val="0"/>
        <w:jc w:val="left"/>
        <w:rPr/>
      </w:pPr>
      <w:r>
        <w:rPr/>
        <w:tab/>
        <w:t xml:space="preserve"> infomation is the city and zip code of the addresses. (See Letter-writing</w:t>
      </w:r>
    </w:p>
    <w:p>
      <w:pPr>
        <w:pStyle w:val="Normal"/>
        <w:bidi w:val="0"/>
        <w:jc w:val="left"/>
        <w:rPr/>
      </w:pPr>
      <w:r>
        <w:rPr/>
        <w:tab/>
        <w:t xml:space="preserve"> Territories below for exceptions).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line 6 through whatever contain the territory addresses and names with</w:t>
      </w:r>
    </w:p>
    <w:p>
      <w:pPr>
        <w:pStyle w:val="Normal"/>
        <w:bidi w:val="0"/>
        <w:jc w:val="left"/>
        <w:rPr/>
      </w:pPr>
      <w:r>
        <w:rPr/>
        <w:tab/>
        <w:t>the following column headings:</w:t>
      </w:r>
    </w:p>
    <w:p>
      <w:pPr>
        <w:pStyle w:val="Normal"/>
        <w:bidi w:val="0"/>
        <w:jc w:val="left"/>
        <w:rPr/>
      </w:pPr>
      <w:r>
        <w:rPr/>
        <w:tab/>
        <w:t>UnitAddress, Unit, H, Name(s), Phone1, RefUSA, DNC, FL, Personal Notes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The files are tagged as "landscape format" with "grid", so if printed</w:t>
      </w:r>
    </w:p>
    <w:p>
      <w:pPr>
        <w:pStyle w:val="Normal"/>
        <w:bidi w:val="0"/>
        <w:jc w:val="left"/>
        <w:rPr/>
      </w:pPr>
      <w:r>
        <w:rPr/>
        <w:tab/>
        <w:t xml:space="preserve"> as much information as possible will fit on the page. On most systems</w:t>
      </w:r>
    </w:p>
    <w:p>
      <w:pPr>
        <w:pStyle w:val="Normal"/>
        <w:bidi w:val="0"/>
        <w:jc w:val="left"/>
        <w:rPr/>
      </w:pPr>
      <w:r>
        <w:rPr/>
        <w:tab/>
        <w:t xml:space="preserve"> the "Personal Notes" column ends up on its own page.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Here is what is in each of the columns: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>UnitAddress - the street address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Unit - for multiple-dwelling buildings, or apartments, the unit #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H - a '*' in this column indicates "homestead"; that is, the owner</w:t>
      </w:r>
    </w:p>
    <w:p>
      <w:pPr>
        <w:pStyle w:val="Normal"/>
        <w:bidi w:val="0"/>
        <w:jc w:val="left"/>
        <w:rPr/>
      </w:pPr>
      <w:r>
        <w:rPr/>
        <w:tab/>
        <w:t xml:space="preserve"> is claiming homestead exemption with the county, so considers this</w:t>
      </w:r>
    </w:p>
    <w:p>
      <w:pPr>
        <w:pStyle w:val="Normal"/>
        <w:bidi w:val="0"/>
        <w:jc w:val="left"/>
        <w:rPr/>
      </w:pPr>
      <w:r>
        <w:rPr/>
        <w:tab/>
        <w:t xml:space="preserve"> their permanent address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Name(s) - name or names of residents; only county records will have</w:t>
      </w:r>
    </w:p>
    <w:p>
      <w:pPr>
        <w:pStyle w:val="Normal"/>
        <w:bidi w:val="0"/>
        <w:jc w:val="left"/>
        <w:rPr/>
      </w:pPr>
      <w:r>
        <w:rPr/>
        <w:tab/>
        <w:t xml:space="preserve"> multiple names in one record (see "Name Grouping" below)</w:t>
      </w:r>
    </w:p>
    <w:p>
      <w:pPr>
        <w:pStyle w:val="Normal"/>
        <w:bidi w:val="0"/>
        <w:jc w:val="left"/>
        <w:rPr/>
      </w:pPr>
      <w:r>
        <w:rPr/>
        <w:tab/>
        <w:t xml:space="preserve"> if this is a DoNotCall 'DO NOT CALL' will appear in the Name(s) column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Phone1 - left empty if the publisher wishes to add a phone # found</w:t>
      </w:r>
    </w:p>
    <w:p>
      <w:pPr>
        <w:pStyle w:val="Normal"/>
        <w:bidi w:val="0"/>
        <w:jc w:val="left"/>
        <w:rPr/>
      </w:pPr>
      <w:r>
        <w:rPr/>
        <w:tab/>
        <w:t xml:space="preserve"> via one of the people search engines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RefUSA - the phone number listed with RefUSA for this address; if there</w:t>
      </w:r>
    </w:p>
    <w:p>
      <w:pPr>
        <w:pStyle w:val="Normal"/>
        <w:bidi w:val="0"/>
        <w:jc w:val="left"/>
        <w:rPr/>
      </w:pPr>
      <w:r>
        <w:rPr/>
        <w:tab/>
        <w:t xml:space="preserve"> is no phone number in RefUSA it will read "Not Available"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DNC - if set to '1' this is a DoNotCall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FL - if set to '1' this is a Foreign-Language DoNotCall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the record information came from the Sarasota County Property search,</w:t>
      </w:r>
    </w:p>
    <w:p>
      <w:pPr>
        <w:pStyle w:val="Normal"/>
        <w:bidi w:val="0"/>
        <w:jc w:val="left"/>
        <w:rPr/>
      </w:pPr>
      <w:r>
        <w:rPr/>
        <w:tab/>
        <w:t>the record text will be in all uppercase (e.g. 800 THE ESPLANADE N).</w:t>
      </w:r>
    </w:p>
    <w:p>
      <w:pPr>
        <w:pStyle w:val="Normal"/>
        <w:bidi w:val="0"/>
        <w:jc w:val="left"/>
        <w:rPr/>
      </w:pPr>
      <w:r>
        <w:rPr/>
        <w:tab/>
        <w:t xml:space="preserve">If the record information came from the RefUSA search, the record text </w:t>
      </w:r>
    </w:p>
    <w:p>
      <w:pPr>
        <w:pStyle w:val="Normal"/>
        <w:bidi w:val="0"/>
        <w:jc w:val="left"/>
        <w:rPr/>
      </w:pPr>
      <w:r>
        <w:rPr/>
        <w:tab/>
        <w:t>will be in mixed case (e.g. 800 The Esplanade 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Grouping.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Resident names are grouped in two ways. If the county data lists multiple</w:t>
      </w:r>
    </w:p>
    <w:p>
      <w:pPr>
        <w:pStyle w:val="Normal"/>
        <w:bidi w:val="0"/>
        <w:jc w:val="left"/>
        <w:rPr/>
      </w:pPr>
      <w:r>
        <w:rPr/>
        <w:t>owners, all of the owner names appear in one cell, in uppercase, and separated</w:t>
      </w:r>
    </w:p>
    <w:p>
      <w:pPr>
        <w:pStyle w:val="Normal"/>
        <w:bidi w:val="0"/>
        <w:jc w:val="left"/>
        <w:rPr/>
      </w:pPr>
      <w:r>
        <w:rPr/>
        <w:t>with commas (e.g. SMITH JOSEPH, SMITH MARY). If the property is owned by</w:t>
      </w:r>
    </w:p>
    <w:p>
      <w:pPr>
        <w:pStyle w:val="Normal"/>
        <w:bidi w:val="0"/>
        <w:jc w:val="left"/>
        <w:rPr/>
      </w:pPr>
      <w:r>
        <w:rPr/>
        <w:t>a trust, often the secondary name(s) will be trustees. If the property is</w:t>
      </w:r>
    </w:p>
    <w:p>
      <w:pPr>
        <w:pStyle w:val="Normal"/>
        <w:bidi w:val="0"/>
        <w:jc w:val="left"/>
        <w:rPr/>
      </w:pPr>
      <w:r>
        <w:rPr/>
        <w:t>H='*' homestead, likely one or more RefUSA names will match the trustees.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RefUSA records, the names are one per record. If multiple residents</w:t>
      </w:r>
    </w:p>
    <w:p>
      <w:pPr>
        <w:pStyle w:val="Normal"/>
        <w:bidi w:val="0"/>
        <w:jc w:val="left"/>
        <w:rPr/>
      </w:pPr>
      <w:r>
        <w:rPr/>
        <w:t>are in the RefUSA data for the same address, each resident will have their</w:t>
      </w:r>
    </w:p>
    <w:p>
      <w:pPr>
        <w:pStyle w:val="Normal"/>
        <w:bidi w:val="0"/>
        <w:jc w:val="left"/>
        <w:rPr/>
      </w:pPr>
      <w:r>
        <w:rPr/>
        <w:t>own line of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a given address has territory records on more than one line, the first</w:t>
      </w:r>
    </w:p>
    <w:p>
      <w:pPr>
        <w:pStyle w:val="Normal"/>
        <w:bidi w:val="0"/>
        <w:jc w:val="left"/>
        <w:rPr/>
      </w:pPr>
      <w:r>
        <w:rPr/>
        <w:t>line of information is the first one encountered for the address. That line</w:t>
      </w:r>
    </w:p>
    <w:p>
      <w:pPr>
        <w:pStyle w:val="Normal"/>
        <w:bidi w:val="0"/>
        <w:jc w:val="left"/>
        <w:rPr/>
      </w:pPr>
      <w:r>
        <w:rPr/>
        <w:t>will be highlighted in green. Subsequent lines that belong with the same</w:t>
      </w:r>
    </w:p>
    <w:p>
      <w:pPr>
        <w:pStyle w:val="Normal"/>
        <w:bidi w:val="0"/>
        <w:jc w:val="left"/>
        <w:rPr/>
      </w:pPr>
      <w:r>
        <w:rPr/>
        <w:t>address will have the Unit column highlighted in blue. This makes it much</w:t>
      </w:r>
    </w:p>
    <w:p>
      <w:pPr>
        <w:pStyle w:val="Normal"/>
        <w:bidi w:val="0"/>
        <w:jc w:val="left"/>
        <w:rPr/>
      </w:pPr>
      <w:r>
        <w:rPr/>
        <w:t>easier to see all the residents for one address. If there is county data</w:t>
      </w:r>
    </w:p>
    <w:p>
      <w:pPr>
        <w:pStyle w:val="Normal"/>
        <w:bidi w:val="0"/>
        <w:jc w:val="left"/>
        <w:rPr/>
      </w:pPr>
      <w:r>
        <w:rPr/>
        <w:t>for the address likely (but not always) it will be the first line for the</w:t>
      </w:r>
    </w:p>
    <w:p>
      <w:pPr>
        <w:pStyle w:val="Normal"/>
        <w:bidi w:val="0"/>
        <w:jc w:val="left"/>
        <w:rPr/>
      </w:pPr>
      <w:r>
        <w:rPr/>
        <w:t>address, will have data in all uppercase, and highlighted green.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IF YOU KNOW HOW TO USE SPREADSHEETS, READ THIS SECTION. (Otherwise this</w:t>
      </w:r>
    </w:p>
    <w:p>
      <w:pPr>
        <w:pStyle w:val="Normal"/>
        <w:bidi w:val="0"/>
        <w:jc w:val="left"/>
        <w:rPr/>
      </w:pPr>
      <w:r>
        <w:rPr/>
        <w:t>will just give you a headache).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Super Territories.</w:t>
      </w:r>
    </w:p>
    <w:p>
      <w:pPr>
        <w:pStyle w:val="Normal"/>
        <w:bidi w:val="0"/>
        <w:jc w:val="left"/>
        <w:rPr/>
      </w:pPr>
      <w:r>
        <w:rPr/>
        <w:t>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Super Territories are included with every regular and letter writing</w:t>
      </w:r>
    </w:p>
    <w:p>
      <w:pPr>
        <w:pStyle w:val="Normal"/>
        <w:bidi w:val="0"/>
        <w:jc w:val="left"/>
        <w:rPr/>
      </w:pPr>
      <w:r>
        <w:rPr/>
        <w:t>territory. They are always in spreadsheet (Excel) files, and are best</w:t>
      </w:r>
    </w:p>
    <w:p>
      <w:pPr>
        <w:pStyle w:val="Normal"/>
        <w:bidi w:val="0"/>
        <w:jc w:val="left"/>
        <w:rPr/>
      </w:pPr>
      <w:r>
        <w:rPr/>
        <w:t>used from a laptop, notebook, or desktop computer since most mobile</w:t>
      </w:r>
    </w:p>
    <w:p>
      <w:pPr>
        <w:pStyle w:val="Normal"/>
        <w:bidi w:val="0"/>
        <w:jc w:val="left"/>
        <w:rPr/>
      </w:pPr>
      <w:r>
        <w:rPr/>
        <w:t>devices that can use spreadsheets do not have the full spreadsheet</w:t>
      </w:r>
    </w:p>
    <w:p>
      <w:pPr>
        <w:pStyle w:val="Normal"/>
        <w:bidi w:val="0"/>
        <w:jc w:val="left"/>
        <w:rPr/>
      </w:pPr>
      <w:r>
        <w:rPr/>
        <w:t>functionality of following hyperlinks.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Super Territories have the filename Terrxxx_SuperTerr.xlsx, where</w:t>
      </w:r>
    </w:p>
    <w:p>
      <w:pPr>
        <w:pStyle w:val="Normal"/>
        <w:bidi w:val="0"/>
        <w:jc w:val="left"/>
        <w:rPr/>
      </w:pPr>
      <w:r>
        <w:rPr/>
        <w:t xml:space="preserve">'xxx' is the territory number. The spreadsheet file has two tabs, </w:t>
      </w:r>
    </w:p>
    <w:p>
      <w:pPr>
        <w:pStyle w:val="Normal"/>
        <w:bidi w:val="0"/>
        <w:jc w:val="left"/>
        <w:rPr/>
      </w:pPr>
      <w:r>
        <w:rPr/>
        <w:t>Terrxxx_PubTerr and Terrxxx_Search. The first tab, Terrxxx_PubTerr,</w:t>
      </w:r>
    </w:p>
    <w:p>
      <w:pPr>
        <w:pStyle w:val="Normal"/>
        <w:bidi w:val="0"/>
        <w:jc w:val="left"/>
        <w:rPr/>
      </w:pPr>
      <w:r>
        <w:rPr/>
        <w:t>contains identical information to that in the Terrxxx_PubTerr.xlsx</w:t>
      </w:r>
    </w:p>
    <w:p>
      <w:pPr>
        <w:pStyle w:val="Normal"/>
        <w:bidi w:val="0"/>
        <w:jc w:val="left"/>
        <w:rPr/>
      </w:pPr>
      <w:r>
        <w:rPr/>
        <w:t>spreadsheet. It is the "standard" publisher territory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second tab, Terrxxx_Search, has the column headers rearranged along</w:t>
      </w:r>
    </w:p>
    <w:p>
      <w:pPr>
        <w:pStyle w:val="Normal"/>
        <w:bidi w:val="0"/>
        <w:jc w:val="left"/>
        <w:rPr/>
      </w:pPr>
      <w:r>
        <w:rPr/>
        <w:t>with some additional columns. The columns in this sheet are:</w:t>
      </w:r>
    </w:p>
    <w:p>
      <w:pPr>
        <w:pStyle w:val="Normal"/>
        <w:bidi w:val="0"/>
        <w:jc w:val="left"/>
        <w:rPr/>
      </w:pPr>
      <w:r>
        <w:rPr/>
        <w:t>H, Address, Unit, Name, Phone1, RefUSA, fastpeople, truepeople, 411, DNC, FL</w:t>
      </w:r>
    </w:p>
    <w:p>
      <w:pPr>
        <w:pStyle w:val="Normal"/>
        <w:bidi w:val="0"/>
        <w:jc w:val="left"/>
        <w:rPr/>
      </w:pPr>
      <w:r>
        <w:rPr/>
        <w:t>The fastpeople, truepeople and 411 columns contain hyperlinks to enable</w:t>
      </w:r>
    </w:p>
    <w:p>
      <w:pPr>
        <w:pStyle w:val="Normal"/>
        <w:bidi w:val="0"/>
        <w:jc w:val="left"/>
        <w:rPr/>
      </w:pPr>
      <w:r>
        <w:rPr/>
        <w:t>quick lookup for each address. (See the Hyperlinks segment below).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are the individual column descriptions/explanations: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 - "homestead"; if a '*' is present, this address and the associated Name(s)</w:t>
      </w:r>
    </w:p>
    <w:p>
      <w:pPr>
        <w:pStyle w:val="Normal"/>
        <w:bidi w:val="0"/>
        <w:jc w:val="left"/>
        <w:rPr/>
      </w:pPr>
      <w:r>
        <w:rPr/>
        <w:tab/>
        <w:t xml:space="preserve">are listed as homestead in the Sarasota County Property records. This </w:t>
      </w:r>
    </w:p>
    <w:p>
      <w:pPr>
        <w:pStyle w:val="Normal"/>
        <w:bidi w:val="0"/>
        <w:jc w:val="left"/>
        <w:rPr/>
      </w:pPr>
      <w:r>
        <w:rPr/>
        <w:tab/>
        <w:t>implies that this address is the permanent address of the Name(s), so</w:t>
      </w:r>
    </w:p>
    <w:p>
      <w:pPr>
        <w:pStyle w:val="Normal"/>
        <w:bidi w:val="0"/>
        <w:jc w:val="left"/>
        <w:rPr/>
      </w:pPr>
      <w:r>
        <w:rPr/>
        <w:tab/>
        <w:t>the named person(s) should receive mail at that address year-round.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Address - the street address of the 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Unit - for addresses with units (condos, apartments, duplexes, etc) this</w:t>
      </w:r>
    </w:p>
    <w:p>
      <w:pPr>
        <w:pStyle w:val="Normal"/>
        <w:bidi w:val="0"/>
        <w:jc w:val="left"/>
        <w:rPr/>
      </w:pPr>
      <w:r>
        <w:rPr/>
        <w:tab/>
        <w:t>is the unit 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- the name(s) of the residents; if uppercase (e.g. DOE JOHN) it is</w:t>
      </w:r>
    </w:p>
    <w:p>
      <w:pPr>
        <w:pStyle w:val="Normal"/>
        <w:bidi w:val="0"/>
        <w:jc w:val="left"/>
        <w:rPr/>
      </w:pPr>
      <w:r>
        <w:rPr/>
        <w:tab/>
        <w:t>the name(s) from the SCPA county data; if mixed case (e.g. John Doe)</w:t>
      </w:r>
    </w:p>
    <w:p>
      <w:pPr>
        <w:pStyle w:val="Normal"/>
        <w:bidi w:val="0"/>
        <w:jc w:val="left"/>
        <w:rPr/>
      </w:pPr>
      <w:r>
        <w:rPr/>
        <w:tab/>
        <w:t>it is the name from the RefUSA data. Note that names in the county</w:t>
      </w:r>
    </w:p>
    <w:p>
      <w:pPr>
        <w:pStyle w:val="Normal"/>
        <w:bidi w:val="0"/>
        <w:jc w:val="left"/>
        <w:rPr/>
      </w:pPr>
      <w:r>
        <w:rPr/>
        <w:tab/>
        <w:t>are usually lastname first, from RefUSA are firstname first.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Phone1 - left blank; may be filled in by using hyperlink data. (See the </w:t>
      </w:r>
    </w:p>
    <w:p>
      <w:pPr>
        <w:pStyle w:val="Normal"/>
        <w:bidi w:val="0"/>
        <w:jc w:val="left"/>
        <w:rPr/>
      </w:pPr>
      <w:r>
        <w:rPr/>
        <w:tab/>
        <w:t>Hyperlinks segment below).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RefUSA - contains either the RefUSA listed phone number or "Not Available"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fastpeople - contains a hyperlink for searching www.fastpeoplesearch.com</w:t>
      </w:r>
    </w:p>
    <w:p>
      <w:pPr>
        <w:pStyle w:val="Normal"/>
        <w:bidi w:val="0"/>
        <w:jc w:val="left"/>
        <w:rPr/>
      </w:pPr>
      <w:r>
        <w:rPr/>
        <w:tab/>
        <w:t>for this address; If you are using Excel, clicking on this cell will</w:t>
      </w:r>
    </w:p>
    <w:p>
      <w:pPr>
        <w:pStyle w:val="Normal"/>
        <w:bidi w:val="0"/>
        <w:jc w:val="left"/>
        <w:rPr/>
      </w:pPr>
      <w:r>
        <w:rPr/>
        <w:tab/>
        <w:t>transfer you into your web browser to the 411.com website, with the</w:t>
      </w:r>
    </w:p>
    <w:p>
      <w:pPr>
        <w:pStyle w:val="Normal"/>
        <w:bidi w:val="0"/>
        <w:jc w:val="left"/>
        <w:rPr/>
      </w:pPr>
      <w:r>
        <w:rPr/>
        <w:tab/>
        <w:t>address pre-loaded for you. (Some other spreadsheet packages like</w:t>
      </w:r>
    </w:p>
    <w:p>
      <w:pPr>
        <w:pStyle w:val="Normal"/>
        <w:bidi w:val="0"/>
        <w:jc w:val="left"/>
        <w:rPr/>
      </w:pPr>
      <w:r>
        <w:rPr/>
        <w:tab/>
        <w:t>OpenOffice/Calc may require you to shift-click on the cell).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truepeople - contains a hyperlink for searching www.truepeoplesearch.com</w:t>
      </w:r>
    </w:p>
    <w:p>
      <w:pPr>
        <w:pStyle w:val="Normal"/>
        <w:bidi w:val="0"/>
        <w:jc w:val="left"/>
        <w:rPr/>
      </w:pPr>
      <w:r>
        <w:rPr/>
        <w:tab/>
        <w:t>for this address; If you are using Excel, clicking on this cell will</w:t>
      </w:r>
    </w:p>
    <w:p>
      <w:pPr>
        <w:pStyle w:val="Normal"/>
        <w:bidi w:val="0"/>
        <w:jc w:val="left"/>
        <w:rPr/>
      </w:pPr>
      <w:r>
        <w:rPr/>
        <w:tab/>
        <w:t>transfer you into your web browser to the 411.com website, with the</w:t>
      </w:r>
    </w:p>
    <w:p>
      <w:pPr>
        <w:pStyle w:val="Normal"/>
        <w:bidi w:val="0"/>
        <w:jc w:val="left"/>
        <w:rPr/>
      </w:pPr>
      <w:r>
        <w:rPr/>
        <w:tab/>
        <w:t>address pre-loaded for you. (Some other spreadsheet packages like</w:t>
      </w:r>
    </w:p>
    <w:p>
      <w:pPr>
        <w:pStyle w:val="Normal"/>
        <w:bidi w:val="0"/>
        <w:jc w:val="left"/>
        <w:rPr/>
      </w:pPr>
      <w:r>
        <w:rPr/>
        <w:tab/>
        <w:t>OpenOffice/Calc may require you to shift-click on the cell).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411 - contains a hyperlink for searching www.411.com for this address; If</w:t>
      </w:r>
    </w:p>
    <w:p>
      <w:pPr>
        <w:pStyle w:val="Normal"/>
        <w:bidi w:val="0"/>
        <w:jc w:val="left"/>
        <w:rPr/>
      </w:pPr>
      <w:r>
        <w:rPr/>
        <w:tab/>
        <w:t>you are using Excel, clicking on this cell will transfer you into your</w:t>
      </w:r>
    </w:p>
    <w:p>
      <w:pPr>
        <w:pStyle w:val="Normal"/>
        <w:bidi w:val="0"/>
        <w:jc w:val="left"/>
        <w:rPr/>
      </w:pPr>
      <w:r>
        <w:rPr/>
        <w:tab/>
        <w:t>web browser to the 411.com website, with the address pre-loaded for</w:t>
      </w:r>
    </w:p>
    <w:p>
      <w:pPr>
        <w:pStyle w:val="Normal"/>
        <w:bidi w:val="0"/>
        <w:jc w:val="left"/>
        <w:rPr/>
      </w:pPr>
      <w:r>
        <w:rPr/>
        <w:tab/>
        <w:t>you. (Some other spreadsheet packages like OpenOffice/Calc may require</w:t>
      </w:r>
    </w:p>
    <w:p>
      <w:pPr>
        <w:pStyle w:val="Normal"/>
        <w:bidi w:val="0"/>
        <w:jc w:val="left"/>
        <w:rPr/>
      </w:pPr>
      <w:r>
        <w:rPr/>
        <w:tab/>
        <w:t>you to shift-click on the cell).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DNC - if '1' this address/unit is in our Do Not Call list; As an added</w:t>
      </w:r>
    </w:p>
    <w:p>
      <w:pPr>
        <w:pStyle w:val="Normal"/>
        <w:bidi w:val="0"/>
        <w:jc w:val="left"/>
        <w:rPr/>
      </w:pPr>
      <w:r>
        <w:rPr/>
        <w:tab/>
        <w:t>protection, the system places "DO NOT CALL" in the Name column.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 - if '1', this is a foreign-language do-not-call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Hyperlinks.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general a hyperlink is a special-case text that is a link to an external</w:t>
      </w:r>
    </w:p>
    <w:p>
      <w:pPr>
        <w:pStyle w:val="Normal"/>
        <w:bidi w:val="0"/>
        <w:jc w:val="left"/>
        <w:rPr/>
      </w:pPr>
      <w:r>
        <w:rPr/>
        <w:t>source of information. Probably most are familiar with them in the JW</w:t>
      </w:r>
    </w:p>
    <w:p>
      <w:pPr>
        <w:pStyle w:val="Normal"/>
        <w:bidi w:val="0"/>
        <w:jc w:val="left"/>
        <w:rPr/>
      </w:pPr>
      <w:r>
        <w:rPr/>
        <w:t>publications as blue-highlighted fields that may contain Bible verse links</w:t>
      </w:r>
    </w:p>
    <w:p>
      <w:pPr>
        <w:pStyle w:val="Normal"/>
        <w:bidi w:val="0"/>
        <w:jc w:val="left"/>
        <w:rPr/>
      </w:pPr>
      <w:r>
        <w:rPr/>
        <w:t>or publication links (e.g. Is 55:8, w 02 23-24.). In the super territories</w:t>
      </w:r>
    </w:p>
    <w:p>
      <w:pPr>
        <w:pStyle w:val="Normal"/>
        <w:bidi w:val="0"/>
        <w:jc w:val="left"/>
        <w:rPr/>
      </w:pPr>
      <w:r>
        <w:rPr/>
        <w:t>they are links that your browser can follow directly to web site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Hyperlinks to the 3 search engines, fastpeoplesearch, truepeoplesearch,</w:t>
      </w:r>
    </w:p>
    <w:p>
      <w:pPr>
        <w:pStyle w:val="Normal"/>
        <w:bidi w:val="0"/>
        <w:jc w:val="left"/>
        <w:rPr/>
      </w:pPr>
      <w:r>
        <w:rPr/>
        <w:t>and 411 allow the user to jump directly into the desired search engine</w:t>
      </w:r>
    </w:p>
    <w:p>
      <w:pPr>
        <w:pStyle w:val="Normal"/>
        <w:bidi w:val="0"/>
        <w:jc w:val="left"/>
        <w:rPr/>
      </w:pPr>
      <w:r>
        <w:rPr/>
        <w:t>without the tedium of typing in the address in the search engine search</w:t>
      </w:r>
    </w:p>
    <w:p>
      <w:pPr>
        <w:pStyle w:val="Normal"/>
        <w:bidi w:val="0"/>
        <w:jc w:val="left"/>
        <w:rPr/>
      </w:pPr>
      <w:r>
        <w:rPr/>
        <w:t>dialog box. One "click" gets you directly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Most spreadsheet applications like Excel follow the convention of showing</w:t>
      </w:r>
    </w:p>
    <w:p>
      <w:pPr>
        <w:pStyle w:val="Normal"/>
        <w:bidi w:val="0"/>
        <w:jc w:val="left"/>
        <w:rPr/>
      </w:pPr>
      <w:r>
        <w:rPr/>
        <w:t>hyperlinks as highlighted blue. In the Terrxxx_Search sheets the hyperlinks</w:t>
      </w:r>
    </w:p>
    <w:p>
      <w:pPr>
        <w:pStyle w:val="Normal"/>
        <w:bidi w:val="0"/>
        <w:jc w:val="left"/>
        <w:rPr/>
      </w:pPr>
      <w:r>
        <w:rPr/>
        <w:t>are not highlighted, since they are "layered" under the text "Click here to</w:t>
      </w:r>
    </w:p>
    <w:p>
      <w:pPr>
        <w:pStyle w:val="Normal"/>
        <w:bidi w:val="0"/>
        <w:jc w:val="left"/>
        <w:rPr/>
      </w:pPr>
      <w:r>
        <w:rPr/>
        <w:t>search".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Whatever column the "Click here to search" appears in, the hyperlink will</w:t>
      </w:r>
    </w:p>
    <w:p>
      <w:pPr>
        <w:pStyle w:val="Normal"/>
        <w:bidi w:val="0"/>
        <w:jc w:val="left"/>
        <w:rPr/>
      </w:pPr>
      <w:r>
        <w:rPr/>
        <w:t>link out to your browser for the search engine listed in the column header</w:t>
      </w:r>
    </w:p>
    <w:p>
      <w:pPr>
        <w:pStyle w:val="Normal"/>
        <w:bidi w:val="0"/>
        <w:jc w:val="left"/>
        <w:rPr/>
      </w:pPr>
      <w:r>
        <w:rPr/>
        <w:t>(e.g. fastpeople will link to fastpeoplesearch.com). The underlying</w:t>
      </w:r>
    </w:p>
    <w:p>
      <w:pPr>
        <w:pStyle w:val="Normal"/>
        <w:bidi w:val="0"/>
        <w:jc w:val="left"/>
        <w:rPr/>
      </w:pPr>
      <w:r>
        <w:rPr/>
        <w:t>hyperlink supplies the search engine with a preloaded address field that</w:t>
      </w:r>
    </w:p>
    <w:p>
      <w:pPr>
        <w:pStyle w:val="Normal"/>
        <w:bidi w:val="0"/>
        <w:jc w:val="left"/>
        <w:rPr/>
      </w:pPr>
      <w:r>
        <w:rPr/>
        <w:t>will send it directly to that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Many search engines are now protected with a layer of security that</w:t>
      </w:r>
    </w:p>
    <w:p>
      <w:pPr>
        <w:pStyle w:val="Normal"/>
        <w:bidi w:val="0"/>
        <w:jc w:val="left"/>
        <w:rPr/>
      </w:pPr>
      <w:r>
        <w:rPr/>
        <w:t>precludes "robot" software from overloading the search engine. The first</w:t>
      </w:r>
    </w:p>
    <w:p>
      <w:pPr>
        <w:pStyle w:val="Normal"/>
        <w:bidi w:val="0"/>
        <w:jc w:val="left"/>
        <w:rPr/>
      </w:pPr>
      <w:r>
        <w:rPr/>
        <w:t>time you visit one of these sites in your browser session, you may be required</w:t>
      </w:r>
    </w:p>
    <w:p>
      <w:pPr>
        <w:pStyle w:val="Normal"/>
        <w:bidi w:val="0"/>
        <w:jc w:val="left"/>
        <w:rPr/>
      </w:pPr>
      <w:r>
        <w:rPr/>
        <w:t>to go through a verification to prove to the site that you are "human".</w:t>
      </w:r>
    </w:p>
    <w:p>
      <w:pPr>
        <w:pStyle w:val="Normal"/>
        <w:bidi w:val="0"/>
        <w:jc w:val="left"/>
        <w:rPr/>
      </w:pPr>
      <w:r>
        <w:rPr/>
        <w:t>This usually involves checking a checkbox "I am human" and/or identifying</w:t>
      </w:r>
    </w:p>
    <w:p>
      <w:pPr>
        <w:pStyle w:val="Normal"/>
        <w:bidi w:val="0"/>
        <w:jc w:val="left"/>
        <w:rPr/>
      </w:pPr>
      <w:r>
        <w:rPr/>
        <w:t>a series of pictures that follow a certain pattern (e.g. boats). Once you</w:t>
      </w:r>
    </w:p>
    <w:p>
      <w:pPr>
        <w:pStyle w:val="Normal"/>
        <w:bidi w:val="0"/>
        <w:jc w:val="left"/>
        <w:rPr/>
      </w:pPr>
      <w:r>
        <w:rPr/>
        <w:t>have "passed", as long as your browser session remains active, you will</w:t>
      </w:r>
    </w:p>
    <w:p>
      <w:pPr>
        <w:pStyle w:val="Normal"/>
        <w:bidi w:val="0"/>
        <w:jc w:val="left"/>
        <w:rPr/>
      </w:pPr>
      <w:r>
        <w:rPr/>
        <w:t>not have to repeat the "not-a-robot" verification for a given search engine.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through the "not-a-robot" verification you will be connected directly</w:t>
      </w:r>
    </w:p>
    <w:p>
      <w:pPr>
        <w:pStyle w:val="Normal"/>
        <w:bidi w:val="0"/>
        <w:jc w:val="left"/>
        <w:rPr/>
      </w:pPr>
      <w:r>
        <w:rPr/>
        <w:t>to the address information for the site. By switching back and forth</w:t>
      </w:r>
    </w:p>
    <w:p>
      <w:pPr>
        <w:pStyle w:val="Normal"/>
        <w:bidi w:val="0"/>
        <w:jc w:val="left"/>
        <w:rPr/>
      </w:pPr>
      <w:r>
        <w:rPr/>
        <w:t>between your browser window and your spreadsheet window, you can easily</w:t>
      </w:r>
    </w:p>
    <w:p>
      <w:pPr>
        <w:pStyle w:val="Normal"/>
        <w:bidi w:val="0"/>
        <w:jc w:val="left"/>
        <w:rPr/>
      </w:pPr>
      <w:r>
        <w:rPr/>
        <w:t>compare information. The browser tab for the search engine/address will</w:t>
      </w:r>
    </w:p>
    <w:p>
      <w:pPr>
        <w:pStyle w:val="Normal"/>
        <w:bidi w:val="0"/>
        <w:jc w:val="left"/>
        <w:rPr/>
      </w:pPr>
      <w:r>
        <w:rPr/>
        <w:t>remain active until you close it. Keep in mind that if you continue</w:t>
      </w:r>
    </w:p>
    <w:p>
      <w:pPr>
        <w:pStyle w:val="Normal"/>
        <w:bidi w:val="0"/>
        <w:jc w:val="left"/>
        <w:rPr/>
      </w:pPr>
      <w:r>
        <w:rPr/>
        <w:t>clicking hyperlinks in the Super Territory, a new browser tab will be</w:t>
      </w:r>
    </w:p>
    <w:p>
      <w:pPr>
        <w:pStyle w:val="Normal"/>
        <w:bidi w:val="0"/>
        <w:jc w:val="left"/>
        <w:rPr/>
      </w:pPr>
      <w:r>
        <w:rPr/>
        <w:t>opened every time you click a link. You may wish to do some periodic</w:t>
      </w:r>
    </w:p>
    <w:p>
      <w:pPr>
        <w:pStyle w:val="Normal"/>
        <w:bidi w:val="0"/>
        <w:jc w:val="left"/>
        <w:rPr/>
      </w:pPr>
      <w:r>
        <w:rPr/>
        <w:t>"housekeeping" by closing browser tabs you are finished with.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THE COOL STUFF: With a browser tab that is the web page for the</w:t>
      </w:r>
    </w:p>
    <w:p>
      <w:pPr>
        <w:pStyle w:val="Normal"/>
        <w:bidi w:val="0"/>
        <w:jc w:val="left"/>
        <w:rPr/>
      </w:pPr>
      <w:r>
        <w:rPr/>
        <w:t>search information for a given address, all Windows operations may be</w:t>
      </w:r>
    </w:p>
    <w:p>
      <w:pPr>
        <w:pStyle w:val="Normal"/>
        <w:bidi w:val="0"/>
        <w:jc w:val="left"/>
        <w:rPr/>
      </w:pPr>
      <w:r>
        <w:rPr/>
        <w:t>performed on the fields in the browser web page. This means that you</w:t>
      </w:r>
    </w:p>
    <w:p>
      <w:pPr>
        <w:pStyle w:val="Normal"/>
        <w:bidi w:val="0"/>
        <w:jc w:val="left"/>
        <w:rPr/>
      </w:pPr>
      <w:r>
        <w:rPr/>
        <w:t>can "copy" and "paste" information from the web page back into your</w:t>
      </w:r>
    </w:p>
    <w:p>
      <w:pPr>
        <w:pStyle w:val="Normal"/>
        <w:bidi w:val="0"/>
        <w:jc w:val="left"/>
        <w:rPr/>
      </w:pPr>
      <w:r>
        <w:rPr/>
        <w:t>Terrxxx_Search sheet. You can cut and paste additional phone numbers,</w:t>
      </w:r>
    </w:p>
    <w:p>
      <w:pPr>
        <w:pStyle w:val="Normal"/>
        <w:bidi w:val="0"/>
        <w:jc w:val="left"/>
        <w:rPr/>
      </w:pPr>
      <w:r>
        <w:rPr/>
        <w:t>names, or any other information into your sheet for future reference.</w:t>
      </w:r>
    </w:p>
    <w:p>
      <w:pPr>
        <w:pStyle w:val="Normal"/>
        <w:bidi w:val="0"/>
        <w:jc w:val="left"/>
        <w:rPr/>
      </w:pPr>
      <w:r>
        <w:rPr/>
        <w:t>By saving the Terrxxx_SuperTerr.xlsx file, your additions will be there</w:t>
      </w:r>
    </w:p>
    <w:p>
      <w:pPr>
        <w:pStyle w:val="Normal"/>
        <w:bidi w:val="0"/>
        <w:jc w:val="left"/>
        <w:rPr/>
      </w:pPr>
      <w:r>
        <w:rPr/>
        <w:t>whenever you wish to use them in the future.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LibreOffice_project/0ce51a4fd21bff07a5c061082cc82c5ed232f115</Application>
  <Pages>4</Pages>
  <Words>1528</Words>
  <Characters>7910</Characters>
  <CharactersWithSpaces>9374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2021-11-04T01:59:22Z</dcterms:created>
  <dc:creator/>
  <dc:description/>
  <dc:language>en-US</dc:language>
  <cp:lastModifiedBy/>
  <dcterms:modified xsi:type="dcterms:W3CDTF">2021-11-04T02:01:37Z</dcterms:modified>
  <cp:revision>1</cp:revision>
  <dc:subject/>
  <dc:title/>
</cp:coreProperties>
</file>