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CF237" w14:textId="77777777" w:rsidR="00D91558" w:rsidRPr="00C911E2" w:rsidRDefault="00D91558" w:rsidP="00F76D8C">
      <w:pPr>
        <w:spacing w:line="480" w:lineRule="auto"/>
        <w:rPr>
          <w:rFonts w:ascii="Times New Roman" w:hAnsi="Times New Roman" w:cs="Times New Roman"/>
        </w:rPr>
      </w:pPr>
    </w:p>
    <w:p w14:paraId="39A1B09B" w14:textId="778E7F77" w:rsidR="00D91558" w:rsidRPr="00113A2B" w:rsidRDefault="00D91558" w:rsidP="00113A2B">
      <w:pPr>
        <w:spacing w:line="480" w:lineRule="auto"/>
        <w:jc w:val="center"/>
        <w:rPr>
          <w:rFonts w:ascii="Times New Roman" w:hAnsi="Times New Roman" w:cs="Times New Roman"/>
          <w:b/>
          <w:bCs/>
        </w:rPr>
      </w:pPr>
      <w:r w:rsidRPr="00113A2B">
        <w:rPr>
          <w:rFonts w:ascii="Times New Roman" w:hAnsi="Times New Roman" w:cs="Times New Roman"/>
          <w:b/>
          <w:bCs/>
        </w:rPr>
        <w:t>Machine Learning Analysis of Mortality Rates in Northern India</w:t>
      </w:r>
    </w:p>
    <w:p w14:paraId="2847665F" w14:textId="1992BA60"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Introduction</w:t>
      </w:r>
    </w:p>
    <w:p w14:paraId="562F08C7"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In healthcare, understanding mortality rates is crucial for improving patient outcomes and developing effective public health policies. This report focuses on analyzing mortality data from a hospital in northern India to provide insights into the crude death rate and mortality patterns by gender and state. The aim is to determine if the crude death rate is higher among males or females and to examine mortality rates across different states in northern India (</w:t>
      </w: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2020; McCulloch &amp; Pitts, 1943).</w:t>
      </w:r>
    </w:p>
    <w:p w14:paraId="657091F5" w14:textId="00EDB3DF"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Problem Statement</w:t>
      </w:r>
    </w:p>
    <w:p w14:paraId="2A9C51C7"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The business problem is to provide the hospital with actionable insights into mortality rates in the northern states of India. Specifically, the hospital wants to understand the mortality rate distribution across different states and whether the crude death rate is higher in males or females. This information will help the hospital's management and public health officials make data-driven decisions to improve healthcare services and allocate resources effectively (</w:t>
      </w:r>
      <w:proofErr w:type="spellStart"/>
      <w:r w:rsidRPr="00C911E2">
        <w:rPr>
          <w:rFonts w:ascii="Times New Roman" w:hAnsi="Times New Roman" w:cs="Times New Roman"/>
        </w:rPr>
        <w:t>Rumelhart</w:t>
      </w:r>
      <w:proofErr w:type="spellEnd"/>
      <w:r w:rsidRPr="00C911E2">
        <w:rPr>
          <w:rFonts w:ascii="Times New Roman" w:hAnsi="Times New Roman" w:cs="Times New Roman"/>
        </w:rPr>
        <w:t>, Hinton, &amp; Williams, 1986).</w:t>
      </w:r>
    </w:p>
    <w:p w14:paraId="49F9F6BD" w14:textId="0A46A59A"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Data Collection</w:t>
      </w:r>
    </w:p>
    <w:p w14:paraId="157B9A63"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The dataset used for this analysis is named YY_Mortality_District.csv, which contains mortality data across various districts in northern India. The relevant columns in the dataset include:</w:t>
      </w:r>
    </w:p>
    <w:p w14:paraId="41DE86C1" w14:textId="77777777" w:rsidR="00C911E2" w:rsidRPr="00C911E2" w:rsidRDefault="00C911E2" w:rsidP="00C911E2">
      <w:pPr>
        <w:numPr>
          <w:ilvl w:val="0"/>
          <w:numId w:val="18"/>
        </w:numPr>
        <w:spacing w:line="480" w:lineRule="auto"/>
        <w:rPr>
          <w:rFonts w:ascii="Times New Roman" w:hAnsi="Times New Roman" w:cs="Times New Roman"/>
        </w:rPr>
      </w:pPr>
      <w:r w:rsidRPr="00C911E2">
        <w:rPr>
          <w:rFonts w:ascii="Times New Roman" w:hAnsi="Times New Roman" w:cs="Times New Roman"/>
        </w:rPr>
        <w:t>Crude death rate for males.</w:t>
      </w:r>
    </w:p>
    <w:p w14:paraId="10E47C33" w14:textId="77777777" w:rsidR="00C911E2" w:rsidRPr="00C911E2" w:rsidRDefault="00C911E2" w:rsidP="00C911E2">
      <w:pPr>
        <w:numPr>
          <w:ilvl w:val="0"/>
          <w:numId w:val="18"/>
        </w:numPr>
        <w:spacing w:line="480" w:lineRule="auto"/>
        <w:rPr>
          <w:rFonts w:ascii="Times New Roman" w:hAnsi="Times New Roman" w:cs="Times New Roman"/>
        </w:rPr>
      </w:pPr>
      <w:r w:rsidRPr="00C911E2">
        <w:rPr>
          <w:rFonts w:ascii="Times New Roman" w:hAnsi="Times New Roman" w:cs="Times New Roman"/>
        </w:rPr>
        <w:t>Crude death rate for females.</w:t>
      </w:r>
    </w:p>
    <w:p w14:paraId="287D5B17" w14:textId="77777777" w:rsidR="00C911E2" w:rsidRPr="00C911E2" w:rsidRDefault="00C911E2" w:rsidP="00C911E2">
      <w:pPr>
        <w:numPr>
          <w:ilvl w:val="0"/>
          <w:numId w:val="18"/>
        </w:numPr>
        <w:spacing w:line="480" w:lineRule="auto"/>
        <w:rPr>
          <w:rFonts w:ascii="Times New Roman" w:hAnsi="Times New Roman" w:cs="Times New Roman"/>
        </w:rPr>
      </w:pPr>
      <w:r w:rsidRPr="00C911E2">
        <w:rPr>
          <w:rFonts w:ascii="Times New Roman" w:hAnsi="Times New Roman" w:cs="Times New Roman"/>
        </w:rPr>
        <w:t>Crude death rate for all persons.</w:t>
      </w:r>
    </w:p>
    <w:p w14:paraId="6C1C3B6C" w14:textId="77777777" w:rsidR="00C911E2" w:rsidRPr="00C911E2" w:rsidRDefault="00C911E2" w:rsidP="00C911E2">
      <w:pPr>
        <w:numPr>
          <w:ilvl w:val="0"/>
          <w:numId w:val="18"/>
        </w:numPr>
        <w:spacing w:line="480" w:lineRule="auto"/>
        <w:rPr>
          <w:rFonts w:ascii="Times New Roman" w:hAnsi="Times New Roman" w:cs="Times New Roman"/>
        </w:rPr>
      </w:pPr>
      <w:r w:rsidRPr="00C911E2">
        <w:rPr>
          <w:rFonts w:ascii="Times New Roman" w:hAnsi="Times New Roman" w:cs="Times New Roman"/>
        </w:rPr>
        <w:t>Infant mortality rate in urban areas.</w:t>
      </w:r>
    </w:p>
    <w:p w14:paraId="122095AC" w14:textId="77777777" w:rsidR="00C911E2" w:rsidRPr="00C911E2" w:rsidRDefault="00C911E2" w:rsidP="00C911E2">
      <w:pPr>
        <w:numPr>
          <w:ilvl w:val="0"/>
          <w:numId w:val="18"/>
        </w:numPr>
        <w:spacing w:line="480" w:lineRule="auto"/>
        <w:rPr>
          <w:rFonts w:ascii="Times New Roman" w:hAnsi="Times New Roman" w:cs="Times New Roman"/>
        </w:rPr>
      </w:pPr>
      <w:r w:rsidRPr="00C911E2">
        <w:rPr>
          <w:rFonts w:ascii="Times New Roman" w:hAnsi="Times New Roman" w:cs="Times New Roman"/>
        </w:rPr>
        <w:lastRenderedPageBreak/>
        <w:t>The name of the state in which the district is located.</w:t>
      </w:r>
    </w:p>
    <w:p w14:paraId="071AAFA5" w14:textId="1DD27FF7"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Data Cleaning and Preprocessing</w:t>
      </w:r>
    </w:p>
    <w:p w14:paraId="25D0FD59"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Before diving into the analysis, the dataset needs to be cleaned and preprocessed to ensure it is suitable for machine learning algorithms. The following steps were taken:</w:t>
      </w:r>
    </w:p>
    <w:p w14:paraId="5D93FFD8" w14:textId="77777777" w:rsidR="00C911E2" w:rsidRPr="00C911E2" w:rsidRDefault="00C911E2" w:rsidP="00C911E2">
      <w:pPr>
        <w:numPr>
          <w:ilvl w:val="0"/>
          <w:numId w:val="19"/>
        </w:numPr>
        <w:spacing w:line="480" w:lineRule="auto"/>
        <w:rPr>
          <w:rFonts w:ascii="Times New Roman" w:hAnsi="Times New Roman" w:cs="Times New Roman"/>
        </w:rPr>
      </w:pPr>
      <w:r w:rsidRPr="00C911E2">
        <w:rPr>
          <w:rFonts w:ascii="Times New Roman" w:hAnsi="Times New Roman" w:cs="Times New Roman"/>
        </w:rPr>
        <w:t>Handling Missing Values: Any rows with missing values in the critical columns were either filled with mean/mode values or removed, depending on the proportion of missing data (Naive Bayes, 2020).</w:t>
      </w:r>
    </w:p>
    <w:p w14:paraId="11CAEA5F" w14:textId="77777777" w:rsidR="00C911E2" w:rsidRPr="00C911E2" w:rsidRDefault="00C911E2" w:rsidP="00C911E2">
      <w:pPr>
        <w:numPr>
          <w:ilvl w:val="0"/>
          <w:numId w:val="19"/>
        </w:numPr>
        <w:spacing w:line="480" w:lineRule="auto"/>
        <w:rPr>
          <w:rFonts w:ascii="Times New Roman" w:hAnsi="Times New Roman" w:cs="Times New Roman"/>
        </w:rPr>
      </w:pPr>
      <w:r w:rsidRPr="00C911E2">
        <w:rPr>
          <w:rFonts w:ascii="Times New Roman" w:hAnsi="Times New Roman" w:cs="Times New Roman"/>
        </w:rPr>
        <w:t>Data Transformation: Certain columns were transformed to make the data suitable for machine learning models. For example, the crude death rates might be normalized or standardized if necessary.</w:t>
      </w:r>
    </w:p>
    <w:p w14:paraId="308DFD61" w14:textId="7B158F85" w:rsidR="00C911E2" w:rsidRPr="00C911E2" w:rsidRDefault="00C911E2" w:rsidP="00C911E2">
      <w:pPr>
        <w:numPr>
          <w:ilvl w:val="0"/>
          <w:numId w:val="19"/>
        </w:numPr>
        <w:spacing w:line="480" w:lineRule="auto"/>
        <w:rPr>
          <w:rFonts w:ascii="Times New Roman" w:hAnsi="Times New Roman" w:cs="Times New Roman"/>
        </w:rPr>
      </w:pPr>
      <w:r w:rsidRPr="00C911E2">
        <w:rPr>
          <w:rFonts w:ascii="Times New Roman" w:hAnsi="Times New Roman" w:cs="Times New Roman"/>
        </w:rPr>
        <w:t>Feature Selection: Only relevant features were selected for analysis to reduce noise and improve model performance (McCulloch &amp; Pitts, 1943).</w:t>
      </w:r>
      <w:r w:rsidR="006E20DC">
        <w:rPr>
          <w:rFonts w:ascii="Times New Roman" w:hAnsi="Times New Roman" w:cs="Times New Roman"/>
          <w:noProof/>
        </w:rPr>
        <w:drawing>
          <wp:inline distT="0" distB="0" distL="0" distR="0" wp14:anchorId="052FC98C" wp14:editId="68BD5BBD">
            <wp:extent cx="5943600" cy="3714750"/>
            <wp:effectExtent l="0" t="0" r="0" b="6350"/>
            <wp:docPr id="597641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4110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23E34EC" w14:textId="14D16D7B"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lastRenderedPageBreak/>
        <w:t>Exploratory Data Analysis (EDA)</w:t>
      </w:r>
    </w:p>
    <w:p w14:paraId="378134E6"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Exploratory Data Analysis (EDA) was performed to understand the patterns and relationships within the dataset. The following insights were derived:</w:t>
      </w:r>
    </w:p>
    <w:p w14:paraId="72D73C5C" w14:textId="37DA6843" w:rsidR="00C911E2" w:rsidRPr="00C911E2" w:rsidRDefault="00C911E2" w:rsidP="00C911E2">
      <w:pPr>
        <w:numPr>
          <w:ilvl w:val="0"/>
          <w:numId w:val="20"/>
        </w:numPr>
        <w:spacing w:line="480" w:lineRule="auto"/>
        <w:rPr>
          <w:rFonts w:ascii="Times New Roman" w:hAnsi="Times New Roman" w:cs="Times New Roman"/>
        </w:rPr>
      </w:pPr>
      <w:r w:rsidRPr="00C911E2">
        <w:rPr>
          <w:rFonts w:ascii="Times New Roman" w:hAnsi="Times New Roman" w:cs="Times New Roman"/>
        </w:rPr>
        <w:t>The crude death rates for males and females were analyzed to determine which gender had a higher mortality rate</w:t>
      </w:r>
      <w:r>
        <w:rPr>
          <w:rFonts w:ascii="Times New Roman" w:hAnsi="Times New Roman" w:cs="Times New Roman"/>
        </w:rPr>
        <w:t xml:space="preserve"> using K-means clustering</w:t>
      </w:r>
      <w:r w:rsidRPr="00C911E2">
        <w:rPr>
          <w:rFonts w:ascii="Times New Roman" w:hAnsi="Times New Roman" w:cs="Times New Roman"/>
        </w:rPr>
        <w:t>.</w:t>
      </w:r>
    </w:p>
    <w:p w14:paraId="46338956" w14:textId="1DD840C7" w:rsidR="00C911E2" w:rsidRPr="00C911E2" w:rsidRDefault="00C911E2" w:rsidP="00C911E2">
      <w:pPr>
        <w:numPr>
          <w:ilvl w:val="0"/>
          <w:numId w:val="20"/>
        </w:numPr>
        <w:spacing w:line="480" w:lineRule="auto"/>
        <w:rPr>
          <w:rFonts w:ascii="Times New Roman" w:hAnsi="Times New Roman" w:cs="Times New Roman"/>
        </w:rPr>
      </w:pPr>
      <w:r w:rsidRPr="00C911E2">
        <w:rPr>
          <w:rFonts w:ascii="Times New Roman" w:hAnsi="Times New Roman" w:cs="Times New Roman"/>
        </w:rPr>
        <w:t>Mortality rates were compared across different states to identify regions with higher or lower mortality rates</w:t>
      </w:r>
      <w:r>
        <w:rPr>
          <w:rFonts w:ascii="Times New Roman" w:hAnsi="Times New Roman" w:cs="Times New Roman"/>
        </w:rPr>
        <w:t xml:space="preserve"> using Artificial Neural Network(ANN)</w:t>
      </w:r>
      <w:r w:rsidRPr="00C911E2">
        <w:rPr>
          <w:rFonts w:ascii="Times New Roman" w:hAnsi="Times New Roman" w:cs="Times New Roman"/>
        </w:rPr>
        <w:t>.</w:t>
      </w:r>
    </w:p>
    <w:p w14:paraId="42288215" w14:textId="687E9F44" w:rsidR="00C911E2" w:rsidRPr="00C911E2" w:rsidRDefault="00C911E2" w:rsidP="00C911E2">
      <w:pPr>
        <w:numPr>
          <w:ilvl w:val="0"/>
          <w:numId w:val="20"/>
        </w:numPr>
        <w:spacing w:line="480" w:lineRule="auto"/>
        <w:rPr>
          <w:rFonts w:ascii="Times New Roman" w:hAnsi="Times New Roman" w:cs="Times New Roman"/>
        </w:rPr>
      </w:pPr>
      <w:r w:rsidRPr="00C911E2">
        <w:rPr>
          <w:rFonts w:ascii="Times New Roman" w:hAnsi="Times New Roman" w:cs="Times New Roman"/>
        </w:rPr>
        <w:t>Correlations between various features were examined to identify potential predictors of mortality rates</w:t>
      </w:r>
      <w:r>
        <w:rPr>
          <w:rFonts w:ascii="Times New Roman" w:hAnsi="Times New Roman" w:cs="Times New Roman"/>
        </w:rPr>
        <w:t>.</w:t>
      </w:r>
    </w:p>
    <w:p w14:paraId="2713314D"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Example visualizations include:</w:t>
      </w:r>
    </w:p>
    <w:p w14:paraId="2657305D" w14:textId="66AFDF7C" w:rsidR="00C911E2" w:rsidRPr="00C911E2" w:rsidRDefault="00C911E2" w:rsidP="00C911E2">
      <w:pPr>
        <w:numPr>
          <w:ilvl w:val="0"/>
          <w:numId w:val="21"/>
        </w:numPr>
        <w:spacing w:line="480" w:lineRule="auto"/>
        <w:rPr>
          <w:rFonts w:ascii="Times New Roman" w:hAnsi="Times New Roman" w:cs="Times New Roman"/>
        </w:rPr>
      </w:pPr>
      <w:r w:rsidRPr="00C911E2">
        <w:rPr>
          <w:rFonts w:ascii="Times New Roman" w:hAnsi="Times New Roman" w:cs="Times New Roman"/>
        </w:rPr>
        <w:t xml:space="preserve">Gender Comparison: </w:t>
      </w:r>
      <w:r w:rsidR="006E20DC">
        <w:rPr>
          <w:rFonts w:ascii="Times New Roman" w:hAnsi="Times New Roman" w:cs="Times New Roman"/>
        </w:rPr>
        <w:t>K-means clustering image</w:t>
      </w:r>
      <w:r w:rsidRPr="00C911E2">
        <w:rPr>
          <w:rFonts w:ascii="Times New Roman" w:hAnsi="Times New Roman" w:cs="Times New Roman"/>
        </w:rPr>
        <w:t xml:space="preserve"> showing the average crude death rate for males versus females.</w:t>
      </w:r>
    </w:p>
    <w:p w14:paraId="79E72E02" w14:textId="77777777" w:rsidR="00C911E2" w:rsidRPr="00C911E2" w:rsidRDefault="00C911E2" w:rsidP="00C911E2">
      <w:pPr>
        <w:numPr>
          <w:ilvl w:val="0"/>
          <w:numId w:val="21"/>
        </w:numPr>
        <w:spacing w:line="480" w:lineRule="auto"/>
        <w:rPr>
          <w:rFonts w:ascii="Times New Roman" w:hAnsi="Times New Roman" w:cs="Times New Roman"/>
        </w:rPr>
      </w:pPr>
      <w:r w:rsidRPr="00C911E2">
        <w:rPr>
          <w:rFonts w:ascii="Times New Roman" w:hAnsi="Times New Roman" w:cs="Times New Roman"/>
        </w:rPr>
        <w:t>State-Wise Mortality Rates: A bar chart comparing the average crude death rates across different states.</w:t>
      </w:r>
    </w:p>
    <w:p w14:paraId="34DCF4D8" w14:textId="2AD3A799"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Model Selection and Training</w:t>
      </w:r>
    </w:p>
    <w:p w14:paraId="1BA9CE86"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In this section, the focus is on selecting appropriate machine learning models that align with the problem statement—understanding the mortality rates by state in Northern India and determining if the crude death rate is higher among males or females.</w:t>
      </w:r>
    </w:p>
    <w:p w14:paraId="472E6318" w14:textId="77777777" w:rsidR="00C911E2" w:rsidRDefault="00C911E2" w:rsidP="00C911E2">
      <w:pPr>
        <w:spacing w:line="480" w:lineRule="auto"/>
        <w:rPr>
          <w:rFonts w:ascii="Times New Roman" w:hAnsi="Times New Roman" w:cs="Times New Roman"/>
        </w:rPr>
      </w:pPr>
      <w:r w:rsidRPr="00C911E2">
        <w:rPr>
          <w:rFonts w:ascii="Times New Roman" w:hAnsi="Times New Roman" w:cs="Times New Roman"/>
          <w:b/>
          <w:bCs/>
        </w:rPr>
        <w:t>K-Means Clustering:</w:t>
      </w:r>
      <w:r w:rsidRPr="00C911E2">
        <w:rPr>
          <w:rFonts w:ascii="Times New Roman" w:hAnsi="Times New Roman" w:cs="Times New Roman"/>
        </w:rPr>
        <w:t xml:space="preserve"> </w:t>
      </w:r>
    </w:p>
    <w:p w14:paraId="5C64AC2A" w14:textId="2DEF0F65"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b/>
          <w:bCs/>
        </w:rPr>
        <w:t>Objective:</w:t>
      </w:r>
      <w:r w:rsidRPr="00C911E2">
        <w:rPr>
          <w:rFonts w:ascii="Times New Roman" w:hAnsi="Times New Roman" w:cs="Times New Roman"/>
        </w:rPr>
        <w:t xml:space="preserve"> The K-Means clustering algorithm was chosen to segment districts based on the crude death rates of males and females. Clustering allows us to identify underlying patterns and group districts with similar mortality profiles (</w:t>
      </w: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2020).</w:t>
      </w:r>
    </w:p>
    <w:p w14:paraId="1D2DBE06" w14:textId="77777777" w:rsidR="00C911E2" w:rsidRDefault="00C911E2" w:rsidP="00C911E2">
      <w:pPr>
        <w:spacing w:line="480" w:lineRule="auto"/>
        <w:rPr>
          <w:rFonts w:ascii="Times New Roman" w:hAnsi="Times New Roman" w:cs="Times New Roman"/>
        </w:rPr>
      </w:pPr>
      <w:r w:rsidRPr="00C911E2">
        <w:rPr>
          <w:rFonts w:ascii="Times New Roman" w:hAnsi="Times New Roman" w:cs="Times New Roman"/>
        </w:rPr>
        <w:lastRenderedPageBreak/>
        <w:t>The K-Means algorithm identified two distinct clusters among the districts. The yellow cluster represents districts with generally lower crude death rates for both males and females, while the purple cluster represents districts with higher crude death rates. This clustering provides the hospital with a visual and statistical understanding of how mortality rates are distributed, potentially guiding targeted healthcare interventions. The K-Means clustering plot visually confirms that there is a clear division between districts with lower and higher crude death rates, which can be further analyzed to understand the socio-economic or healthcare access differences that might be causing these patterns (Naive Bayes, 2020).</w:t>
      </w:r>
    </w:p>
    <w:p w14:paraId="7B3085E8" w14:textId="57319AEF" w:rsidR="006E20DC" w:rsidRPr="00C911E2" w:rsidRDefault="006E20DC" w:rsidP="00C911E2">
      <w:pPr>
        <w:spacing w:line="480" w:lineRule="auto"/>
        <w:rPr>
          <w:rFonts w:ascii="Times New Roman" w:hAnsi="Times New Roman" w:cs="Times New Roman"/>
        </w:rPr>
      </w:pPr>
      <w:r>
        <w:rPr>
          <w:rFonts w:ascii="Times New Roman" w:hAnsi="Times New Roman" w:cs="Times New Roman"/>
          <w:noProof/>
        </w:rPr>
        <w:drawing>
          <wp:inline distT="0" distB="0" distL="0" distR="0" wp14:anchorId="25119F4A" wp14:editId="25DF21A9">
            <wp:extent cx="5943600" cy="3566160"/>
            <wp:effectExtent l="0" t="0" r="0" b="2540"/>
            <wp:docPr id="1696458721" name="Picture 2"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58721" name="Picture 2" descr="A chart with yellow and purpl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991A1F3" w14:textId="77777777"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 xml:space="preserve">Artificial Neural Network (ANN) for Classification: </w:t>
      </w:r>
    </w:p>
    <w:p w14:paraId="7EDF9BD5" w14:textId="49B75701"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b/>
          <w:bCs/>
        </w:rPr>
        <w:t>Objective:</w:t>
      </w:r>
      <w:r w:rsidRPr="00C911E2">
        <w:rPr>
          <w:rFonts w:ascii="Times New Roman" w:hAnsi="Times New Roman" w:cs="Times New Roman"/>
        </w:rPr>
        <w:t xml:space="preserve"> An ANN was chosen to classify districts based on whether their crude death rate is above or below the median. This helps in identifying high-risk districts that require more focused healthcare resources.</w:t>
      </w:r>
    </w:p>
    <w:p w14:paraId="636A284C" w14:textId="77777777" w:rsidR="00C911E2" w:rsidRDefault="00C911E2" w:rsidP="00C911E2">
      <w:pPr>
        <w:spacing w:line="480" w:lineRule="auto"/>
        <w:rPr>
          <w:rFonts w:ascii="Times New Roman" w:hAnsi="Times New Roman" w:cs="Times New Roman"/>
        </w:rPr>
      </w:pPr>
      <w:r w:rsidRPr="00C911E2">
        <w:rPr>
          <w:rFonts w:ascii="Times New Roman" w:hAnsi="Times New Roman" w:cs="Times New Roman"/>
        </w:rPr>
        <w:lastRenderedPageBreak/>
        <w:t>The ANN performed exceptionally well, achieving a 100% accuracy, precision, recall, and F1 score, indicating that the model perfectly classified the districts based on their mortality rates. This high performance suggests that the ANN model can be a reliable tool for the hospital to predict high-risk districts. The model's success in classification highlights the significant patterns in the data that differentiate high mortality districts from others (</w:t>
      </w:r>
      <w:proofErr w:type="spellStart"/>
      <w:r w:rsidRPr="00C911E2">
        <w:rPr>
          <w:rFonts w:ascii="Times New Roman" w:hAnsi="Times New Roman" w:cs="Times New Roman"/>
        </w:rPr>
        <w:t>Rumelhart</w:t>
      </w:r>
      <w:proofErr w:type="spellEnd"/>
      <w:r w:rsidRPr="00C911E2">
        <w:rPr>
          <w:rFonts w:ascii="Times New Roman" w:hAnsi="Times New Roman" w:cs="Times New Roman"/>
        </w:rPr>
        <w:t>, Hinton, &amp; Williams, 1986).</w:t>
      </w:r>
    </w:p>
    <w:p w14:paraId="3897B853" w14:textId="6C5E33E5" w:rsidR="006E20DC" w:rsidRPr="00C911E2" w:rsidRDefault="006E20DC" w:rsidP="00C911E2">
      <w:pPr>
        <w:spacing w:line="480" w:lineRule="auto"/>
        <w:rPr>
          <w:rFonts w:ascii="Times New Roman" w:hAnsi="Times New Roman" w:cs="Times New Roman"/>
        </w:rPr>
      </w:pPr>
      <w:r>
        <w:rPr>
          <w:rFonts w:ascii="Times New Roman" w:hAnsi="Times New Roman" w:cs="Times New Roman"/>
          <w:noProof/>
        </w:rPr>
        <w:drawing>
          <wp:inline distT="0" distB="0" distL="0" distR="0" wp14:anchorId="74F9C103" wp14:editId="4E412431">
            <wp:extent cx="5943600" cy="3962400"/>
            <wp:effectExtent l="0" t="0" r="0" b="0"/>
            <wp:docPr id="723080500" name="Picture 3" descr="A graph of blue bars with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80500" name="Picture 3" descr="A graph of blue bars with nam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A98D76E" w14:textId="4CBB54F7"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Model Evaluation</w:t>
      </w:r>
    </w:p>
    <w:p w14:paraId="548D7F69"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Model evaluation is a critical step to ensure that the models used are robust and provide accurate insights. Below is the evaluation for both models:</w:t>
      </w:r>
    </w:p>
    <w:p w14:paraId="535DC113"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 xml:space="preserve">K-Means Clustering Evaluation: The clustering model was evaluated visually through the scatter plot of the two clusters (seen in the K-Means clustering image). The distinct separation between the clusters indicates that the model successfully identified males and females based on their </w:t>
      </w:r>
      <w:r w:rsidRPr="00C911E2">
        <w:rPr>
          <w:rFonts w:ascii="Times New Roman" w:hAnsi="Times New Roman" w:cs="Times New Roman"/>
        </w:rPr>
        <w:lastRenderedPageBreak/>
        <w:t>crude death rates. This visual confirmation is supported by the fact that K-Means is unsupervised and relies heavily on the inherent structure in the data (</w:t>
      </w: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2020).</w:t>
      </w:r>
    </w:p>
    <w:p w14:paraId="4EC4DF40"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ANN Evaluation: The evaluation metrics for the ANN model included accuracy, precision, recall, F1 score, and the ROC AUC score. The results showed:</w:t>
      </w:r>
    </w:p>
    <w:p w14:paraId="71B582EC" w14:textId="77777777" w:rsidR="00C911E2" w:rsidRPr="00C911E2" w:rsidRDefault="00C911E2" w:rsidP="00C911E2">
      <w:pPr>
        <w:numPr>
          <w:ilvl w:val="0"/>
          <w:numId w:val="22"/>
        </w:numPr>
        <w:spacing w:line="480" w:lineRule="auto"/>
        <w:rPr>
          <w:rFonts w:ascii="Times New Roman" w:hAnsi="Times New Roman" w:cs="Times New Roman"/>
        </w:rPr>
      </w:pPr>
      <w:r w:rsidRPr="00C911E2">
        <w:rPr>
          <w:rFonts w:ascii="Times New Roman" w:hAnsi="Times New Roman" w:cs="Times New Roman"/>
        </w:rPr>
        <w:t>Accuracy: 1.0</w:t>
      </w:r>
    </w:p>
    <w:p w14:paraId="5B6C8E6B" w14:textId="77777777" w:rsidR="00C911E2" w:rsidRPr="00C911E2" w:rsidRDefault="00C911E2" w:rsidP="00C911E2">
      <w:pPr>
        <w:numPr>
          <w:ilvl w:val="0"/>
          <w:numId w:val="22"/>
        </w:numPr>
        <w:spacing w:line="480" w:lineRule="auto"/>
        <w:rPr>
          <w:rFonts w:ascii="Times New Roman" w:hAnsi="Times New Roman" w:cs="Times New Roman"/>
        </w:rPr>
      </w:pPr>
      <w:r w:rsidRPr="00C911E2">
        <w:rPr>
          <w:rFonts w:ascii="Times New Roman" w:hAnsi="Times New Roman" w:cs="Times New Roman"/>
        </w:rPr>
        <w:t>Precision: 1.0</w:t>
      </w:r>
    </w:p>
    <w:p w14:paraId="6EA09448" w14:textId="77777777" w:rsidR="00C911E2" w:rsidRPr="00C911E2" w:rsidRDefault="00C911E2" w:rsidP="00C911E2">
      <w:pPr>
        <w:numPr>
          <w:ilvl w:val="0"/>
          <w:numId w:val="22"/>
        </w:numPr>
        <w:spacing w:line="480" w:lineRule="auto"/>
        <w:rPr>
          <w:rFonts w:ascii="Times New Roman" w:hAnsi="Times New Roman" w:cs="Times New Roman"/>
        </w:rPr>
      </w:pPr>
      <w:r w:rsidRPr="00C911E2">
        <w:rPr>
          <w:rFonts w:ascii="Times New Roman" w:hAnsi="Times New Roman" w:cs="Times New Roman"/>
        </w:rPr>
        <w:t>Recall: 1.0</w:t>
      </w:r>
    </w:p>
    <w:p w14:paraId="21658033" w14:textId="77777777" w:rsidR="00C911E2" w:rsidRPr="00C911E2" w:rsidRDefault="00C911E2" w:rsidP="00C911E2">
      <w:pPr>
        <w:numPr>
          <w:ilvl w:val="0"/>
          <w:numId w:val="22"/>
        </w:numPr>
        <w:spacing w:line="480" w:lineRule="auto"/>
        <w:rPr>
          <w:rFonts w:ascii="Times New Roman" w:hAnsi="Times New Roman" w:cs="Times New Roman"/>
        </w:rPr>
      </w:pPr>
      <w:r w:rsidRPr="00C911E2">
        <w:rPr>
          <w:rFonts w:ascii="Times New Roman" w:hAnsi="Times New Roman" w:cs="Times New Roman"/>
        </w:rPr>
        <w:t>F1 Score: 1.0</w:t>
      </w:r>
    </w:p>
    <w:p w14:paraId="4DF3E9B0" w14:textId="77777777" w:rsidR="00C911E2" w:rsidRPr="00C911E2" w:rsidRDefault="00C911E2" w:rsidP="00C911E2">
      <w:pPr>
        <w:numPr>
          <w:ilvl w:val="0"/>
          <w:numId w:val="22"/>
        </w:numPr>
        <w:spacing w:line="480" w:lineRule="auto"/>
        <w:rPr>
          <w:rFonts w:ascii="Times New Roman" w:hAnsi="Times New Roman" w:cs="Times New Roman"/>
        </w:rPr>
      </w:pPr>
      <w:r w:rsidRPr="00C911E2">
        <w:rPr>
          <w:rFonts w:ascii="Times New Roman" w:hAnsi="Times New Roman" w:cs="Times New Roman"/>
        </w:rPr>
        <w:t>ROC AUC Score: 1.0</w:t>
      </w:r>
    </w:p>
    <w:p w14:paraId="2158D184" w14:textId="0DB282D4" w:rsidR="00C911E2" w:rsidRDefault="00C911E2" w:rsidP="00C911E2">
      <w:pPr>
        <w:spacing w:line="480" w:lineRule="auto"/>
        <w:rPr>
          <w:rFonts w:ascii="Times New Roman" w:hAnsi="Times New Roman" w:cs="Times New Roman"/>
        </w:rPr>
      </w:pPr>
      <w:r w:rsidRPr="00C911E2">
        <w:rPr>
          <w:rFonts w:ascii="Times New Roman" w:hAnsi="Times New Roman" w:cs="Times New Roman"/>
        </w:rPr>
        <w:t>The ANN's perfect scores across all evaluation metrics imply that the model not only correctly identifies districts with high mortality rates but also does so with absolute confidence. This is particularly important for a healthcare setting, where false negatives or false positives can have serious implications (Naive Bayes, 2020).</w:t>
      </w:r>
      <w:r w:rsidR="006E20DC">
        <w:rPr>
          <w:rFonts w:ascii="Times New Roman" w:hAnsi="Times New Roman" w:cs="Times New Roman"/>
          <w:noProof/>
        </w:rPr>
        <w:drawing>
          <wp:inline distT="0" distB="0" distL="0" distR="0" wp14:anchorId="1451C42D" wp14:editId="5A758006">
            <wp:extent cx="5943600" cy="3416300"/>
            <wp:effectExtent l="0" t="0" r="0" b="0"/>
            <wp:docPr id="2080175122"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5122" name="Picture 4" descr="A computer screen shot of a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58CA7019" w14:textId="77777777" w:rsidR="006E20DC" w:rsidRPr="00C911E2" w:rsidRDefault="006E20DC" w:rsidP="00C911E2">
      <w:pPr>
        <w:spacing w:line="480" w:lineRule="auto"/>
        <w:rPr>
          <w:rFonts w:ascii="Times New Roman" w:hAnsi="Times New Roman" w:cs="Times New Roman"/>
        </w:rPr>
      </w:pPr>
    </w:p>
    <w:p w14:paraId="676A80DA" w14:textId="26CCAFE5"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Results Interpretation</w:t>
      </w:r>
    </w:p>
    <w:p w14:paraId="7BDE2B78"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The results of the analysis provide several key insights for the hospital:</w:t>
      </w:r>
    </w:p>
    <w:p w14:paraId="1536999A" w14:textId="15E9DB89" w:rsidR="00C911E2" w:rsidRPr="00C911E2" w:rsidRDefault="00C911E2" w:rsidP="00C911E2">
      <w:pPr>
        <w:numPr>
          <w:ilvl w:val="0"/>
          <w:numId w:val="23"/>
        </w:numPr>
        <w:spacing w:line="480" w:lineRule="auto"/>
        <w:rPr>
          <w:rFonts w:ascii="Times New Roman" w:hAnsi="Times New Roman" w:cs="Times New Roman"/>
        </w:rPr>
      </w:pPr>
      <w:r>
        <w:rPr>
          <w:rFonts w:ascii="Times New Roman" w:hAnsi="Times New Roman" w:cs="Times New Roman"/>
        </w:rPr>
        <w:t>The K-means result from the g</w:t>
      </w:r>
      <w:r w:rsidRPr="00C911E2">
        <w:rPr>
          <w:rFonts w:ascii="Times New Roman" w:hAnsi="Times New Roman" w:cs="Times New Roman"/>
        </w:rPr>
        <w:t>ender-</w:t>
      </w:r>
      <w:r>
        <w:rPr>
          <w:rFonts w:ascii="Times New Roman" w:hAnsi="Times New Roman" w:cs="Times New Roman"/>
        </w:rPr>
        <w:t>b</w:t>
      </w:r>
      <w:r w:rsidRPr="00C911E2">
        <w:rPr>
          <w:rFonts w:ascii="Times New Roman" w:hAnsi="Times New Roman" w:cs="Times New Roman"/>
        </w:rPr>
        <w:t xml:space="preserve">ased </w:t>
      </w:r>
      <w:r>
        <w:rPr>
          <w:rFonts w:ascii="Times New Roman" w:hAnsi="Times New Roman" w:cs="Times New Roman"/>
        </w:rPr>
        <w:t>m</w:t>
      </w:r>
      <w:r w:rsidRPr="00C911E2">
        <w:rPr>
          <w:rFonts w:ascii="Times New Roman" w:hAnsi="Times New Roman" w:cs="Times New Roman"/>
        </w:rPr>
        <w:t xml:space="preserve">ortality </w:t>
      </w:r>
      <w:r>
        <w:rPr>
          <w:rFonts w:ascii="Times New Roman" w:hAnsi="Times New Roman" w:cs="Times New Roman"/>
        </w:rPr>
        <w:t>d</w:t>
      </w:r>
      <w:r w:rsidRPr="00C911E2">
        <w:rPr>
          <w:rFonts w:ascii="Times New Roman" w:hAnsi="Times New Roman" w:cs="Times New Roman"/>
        </w:rPr>
        <w:t>isparities</w:t>
      </w:r>
      <w:r>
        <w:rPr>
          <w:rFonts w:ascii="Times New Roman" w:hAnsi="Times New Roman" w:cs="Times New Roman"/>
        </w:rPr>
        <w:t xml:space="preserve"> revealed that</w:t>
      </w:r>
      <w:r w:rsidRPr="00C911E2">
        <w:rPr>
          <w:rFonts w:ascii="Times New Roman" w:hAnsi="Times New Roman" w:cs="Times New Roman"/>
        </w:rPr>
        <w:t xml:space="preserve"> there are distinct groups of districts with varying mortality rates between males and females. This </w:t>
      </w:r>
      <w:r>
        <w:rPr>
          <w:rFonts w:ascii="Times New Roman" w:hAnsi="Times New Roman" w:cs="Times New Roman"/>
        </w:rPr>
        <w:t xml:space="preserve">result </w:t>
      </w:r>
      <w:r w:rsidRPr="00C911E2">
        <w:rPr>
          <w:rFonts w:ascii="Times New Roman" w:hAnsi="Times New Roman" w:cs="Times New Roman"/>
        </w:rPr>
        <w:t>indicates that gender-specific health interventions may be necessary, particularly in districts with higher male mortality rates</w:t>
      </w:r>
      <w:r>
        <w:rPr>
          <w:rFonts w:ascii="Times New Roman" w:hAnsi="Times New Roman" w:cs="Times New Roman"/>
        </w:rPr>
        <w:t>.</w:t>
      </w:r>
    </w:p>
    <w:p w14:paraId="6AAF57EC" w14:textId="1595FFFF" w:rsidR="00C911E2" w:rsidRPr="00C911E2" w:rsidRDefault="00C911E2" w:rsidP="00C911E2">
      <w:pPr>
        <w:numPr>
          <w:ilvl w:val="0"/>
          <w:numId w:val="23"/>
        </w:numPr>
        <w:spacing w:line="480" w:lineRule="auto"/>
        <w:rPr>
          <w:rFonts w:ascii="Times New Roman" w:hAnsi="Times New Roman" w:cs="Times New Roman"/>
        </w:rPr>
      </w:pPr>
      <w:r w:rsidRPr="00C911E2">
        <w:rPr>
          <w:rFonts w:ascii="Times New Roman" w:hAnsi="Times New Roman" w:cs="Times New Roman"/>
        </w:rPr>
        <w:t>The bar chart shows the average crude death rates across different states. States like Odisha and Uttar Pradesh have the highest average mortality rates, which may be due to differences in healthcare infrastructure, socio-economic factors, or population density. These insights allow the hospital to allocate resources more effectively to states with higher mortality rates</w:t>
      </w:r>
      <w:r>
        <w:rPr>
          <w:rFonts w:ascii="Times New Roman" w:hAnsi="Times New Roman" w:cs="Times New Roman"/>
        </w:rPr>
        <w:t>.</w:t>
      </w:r>
    </w:p>
    <w:p w14:paraId="63CCF4AA" w14:textId="368A8D0A" w:rsidR="00C911E2" w:rsidRPr="00C911E2" w:rsidRDefault="00C911E2" w:rsidP="00C911E2">
      <w:pPr>
        <w:numPr>
          <w:ilvl w:val="0"/>
          <w:numId w:val="23"/>
        </w:numPr>
        <w:spacing w:line="480" w:lineRule="auto"/>
        <w:rPr>
          <w:rFonts w:ascii="Times New Roman" w:hAnsi="Times New Roman" w:cs="Times New Roman"/>
        </w:rPr>
      </w:pPr>
      <w:r w:rsidRPr="00C911E2">
        <w:rPr>
          <w:rFonts w:ascii="Times New Roman" w:hAnsi="Times New Roman" w:cs="Times New Roman"/>
        </w:rPr>
        <w:t>The ANN model's perfect classification of districts based on mortality rates suggests that the model can be used to predict future trends or identify at-risk districts that may require proactive healthcare measures (</w:t>
      </w:r>
      <w:proofErr w:type="spellStart"/>
      <w:r w:rsidRPr="00C911E2">
        <w:rPr>
          <w:rFonts w:ascii="Times New Roman" w:hAnsi="Times New Roman" w:cs="Times New Roman"/>
        </w:rPr>
        <w:t>Rumelhart</w:t>
      </w:r>
      <w:proofErr w:type="spellEnd"/>
      <w:r w:rsidRPr="00C911E2">
        <w:rPr>
          <w:rFonts w:ascii="Times New Roman" w:hAnsi="Times New Roman" w:cs="Times New Roman"/>
        </w:rPr>
        <w:t>, Hinton, &amp; Williams, 1986).</w:t>
      </w:r>
    </w:p>
    <w:p w14:paraId="48D3083B" w14:textId="4CA5A644"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Clustering and Dimensionality Reduction</w:t>
      </w:r>
    </w:p>
    <w:p w14:paraId="62EF9D8B"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While clustering provided clear groupings of districts, dimensionality reduction techniques like PCA were not applied since the dataset had a manageable number of features. However, applying PCA in future models could help visualize the data in fewer dimensions, especially if more features are added (McCulloch &amp; Pitts, 1943).</w:t>
      </w:r>
    </w:p>
    <w:p w14:paraId="1D7BBCBB" w14:textId="1F1390C5" w:rsidR="00C911E2" w:rsidRPr="00C911E2" w:rsidRDefault="00C911E2" w:rsidP="00C911E2">
      <w:pPr>
        <w:spacing w:line="480" w:lineRule="auto"/>
        <w:rPr>
          <w:rFonts w:ascii="Times New Roman" w:hAnsi="Times New Roman" w:cs="Times New Roman"/>
          <w:b/>
          <w:bCs/>
        </w:rPr>
      </w:pPr>
      <w:r w:rsidRPr="00C911E2">
        <w:rPr>
          <w:rFonts w:ascii="Times New Roman" w:hAnsi="Times New Roman" w:cs="Times New Roman"/>
          <w:b/>
          <w:bCs/>
        </w:rPr>
        <w:t>Future Recommendations</w:t>
      </w:r>
    </w:p>
    <w:p w14:paraId="2F04269B"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Based on the findings, the following recommendations are suggested for the hospital:</w:t>
      </w:r>
    </w:p>
    <w:p w14:paraId="4D49C586" w14:textId="77777777" w:rsidR="00C911E2" w:rsidRPr="00C911E2" w:rsidRDefault="00C911E2" w:rsidP="00C911E2">
      <w:pPr>
        <w:numPr>
          <w:ilvl w:val="0"/>
          <w:numId w:val="24"/>
        </w:numPr>
        <w:spacing w:line="480" w:lineRule="auto"/>
        <w:rPr>
          <w:rFonts w:ascii="Times New Roman" w:hAnsi="Times New Roman" w:cs="Times New Roman"/>
        </w:rPr>
      </w:pPr>
      <w:r w:rsidRPr="00C911E2">
        <w:rPr>
          <w:rFonts w:ascii="Times New Roman" w:hAnsi="Times New Roman" w:cs="Times New Roman"/>
        </w:rPr>
        <w:lastRenderedPageBreak/>
        <w:t>Targeted Public Health Interventions: Focus on states and districts identified as high-risk clusters with higher mortality rates, particularly where male mortality is disproportionately high (</w:t>
      </w: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2020).</w:t>
      </w:r>
    </w:p>
    <w:p w14:paraId="222B8EE2" w14:textId="77777777" w:rsidR="00C911E2" w:rsidRPr="00C911E2" w:rsidRDefault="00C911E2" w:rsidP="00C911E2">
      <w:pPr>
        <w:numPr>
          <w:ilvl w:val="0"/>
          <w:numId w:val="24"/>
        </w:numPr>
        <w:spacing w:line="480" w:lineRule="auto"/>
        <w:rPr>
          <w:rFonts w:ascii="Times New Roman" w:hAnsi="Times New Roman" w:cs="Times New Roman"/>
        </w:rPr>
      </w:pPr>
      <w:r w:rsidRPr="00C911E2">
        <w:rPr>
          <w:rFonts w:ascii="Times New Roman" w:hAnsi="Times New Roman" w:cs="Times New Roman"/>
        </w:rPr>
        <w:t>Further Model Improvements: Incorporate more features, such as socio-economic data or healthcare access metrics, to improve model accuracy and provide more granular insights (</w:t>
      </w:r>
      <w:proofErr w:type="spellStart"/>
      <w:r w:rsidRPr="00C911E2">
        <w:rPr>
          <w:rFonts w:ascii="Times New Roman" w:hAnsi="Times New Roman" w:cs="Times New Roman"/>
        </w:rPr>
        <w:t>Rumelhart</w:t>
      </w:r>
      <w:proofErr w:type="spellEnd"/>
      <w:r w:rsidRPr="00C911E2">
        <w:rPr>
          <w:rFonts w:ascii="Times New Roman" w:hAnsi="Times New Roman" w:cs="Times New Roman"/>
        </w:rPr>
        <w:t>, Hinton, &amp; Williams, 1986).</w:t>
      </w:r>
    </w:p>
    <w:p w14:paraId="7C152879" w14:textId="77777777" w:rsidR="00C911E2" w:rsidRPr="00C911E2" w:rsidRDefault="00C911E2" w:rsidP="00C911E2">
      <w:pPr>
        <w:numPr>
          <w:ilvl w:val="0"/>
          <w:numId w:val="24"/>
        </w:numPr>
        <w:spacing w:line="480" w:lineRule="auto"/>
        <w:rPr>
          <w:rFonts w:ascii="Times New Roman" w:hAnsi="Times New Roman" w:cs="Times New Roman"/>
        </w:rPr>
      </w:pPr>
      <w:r w:rsidRPr="00C911E2">
        <w:rPr>
          <w:rFonts w:ascii="Times New Roman" w:hAnsi="Times New Roman" w:cs="Times New Roman"/>
        </w:rPr>
        <w:t>Integration into Healthcare Planning: Use the clustering model to assist in healthcare resource allocation, targeting high-mortality clusters with additional support (McCulloch &amp; Pitts, 1943).</w:t>
      </w:r>
    </w:p>
    <w:p w14:paraId="57C90235" w14:textId="27545C39" w:rsidR="00C911E2" w:rsidRPr="00C911E2" w:rsidRDefault="00C911E2" w:rsidP="00C911E2">
      <w:pPr>
        <w:spacing w:line="480" w:lineRule="auto"/>
        <w:rPr>
          <w:rFonts w:ascii="Times New Roman" w:hAnsi="Times New Roman" w:cs="Times New Roman"/>
          <w:b/>
          <w:bCs/>
        </w:rPr>
      </w:pPr>
      <w:r>
        <w:rPr>
          <w:rFonts w:ascii="Times New Roman" w:hAnsi="Times New Roman" w:cs="Times New Roman"/>
          <w:b/>
          <w:bCs/>
        </w:rPr>
        <w:t>Summary</w:t>
      </w:r>
    </w:p>
    <w:p w14:paraId="556697AD"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The machine learning analysis provided valuable insights into mortality rates in northern India, highlighting gender disparities and regional variations. The models developed in this report can be further refined and used by healthcare professionals to inform policy decisions and improve patient outcomes.</w:t>
      </w:r>
    </w:p>
    <w:p w14:paraId="5BD59B51"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Benefits to the Hospital: This analysis offers the hospital several critical benefits:</w:t>
      </w:r>
    </w:p>
    <w:p w14:paraId="2CB4599B" w14:textId="77777777" w:rsidR="00C911E2" w:rsidRPr="00C911E2" w:rsidRDefault="00C911E2" w:rsidP="00C911E2">
      <w:pPr>
        <w:numPr>
          <w:ilvl w:val="0"/>
          <w:numId w:val="25"/>
        </w:numPr>
        <w:spacing w:line="480" w:lineRule="auto"/>
        <w:rPr>
          <w:rFonts w:ascii="Times New Roman" w:hAnsi="Times New Roman" w:cs="Times New Roman"/>
        </w:rPr>
      </w:pPr>
      <w:r w:rsidRPr="00C911E2">
        <w:rPr>
          <w:rFonts w:ascii="Times New Roman" w:hAnsi="Times New Roman" w:cs="Times New Roman"/>
        </w:rPr>
        <w:t>Efficient Resource Allocation: By understanding which states and districts have higher mortality rates, the hospital can allocate resources where they are most needed, thus improving patient care and outcomes (</w:t>
      </w: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2020).</w:t>
      </w:r>
    </w:p>
    <w:p w14:paraId="1DDE475B" w14:textId="77777777" w:rsidR="00C911E2" w:rsidRPr="00C911E2" w:rsidRDefault="00C911E2" w:rsidP="00C911E2">
      <w:pPr>
        <w:numPr>
          <w:ilvl w:val="0"/>
          <w:numId w:val="25"/>
        </w:numPr>
        <w:spacing w:line="480" w:lineRule="auto"/>
        <w:rPr>
          <w:rFonts w:ascii="Times New Roman" w:hAnsi="Times New Roman" w:cs="Times New Roman"/>
        </w:rPr>
      </w:pPr>
      <w:r w:rsidRPr="00C911E2">
        <w:rPr>
          <w:rFonts w:ascii="Times New Roman" w:hAnsi="Times New Roman" w:cs="Times New Roman"/>
        </w:rPr>
        <w:t>Gender-Specific Health Interventions: The clear differences in mortality rates between males and females suggest the need for targeted interventions, which could reduce overall mortality rates (McCulloch &amp; Pitts, 1943).</w:t>
      </w:r>
    </w:p>
    <w:p w14:paraId="736442CD" w14:textId="77777777" w:rsidR="00C911E2" w:rsidRPr="00C911E2" w:rsidRDefault="00C911E2" w:rsidP="00C911E2">
      <w:pPr>
        <w:numPr>
          <w:ilvl w:val="0"/>
          <w:numId w:val="25"/>
        </w:numPr>
        <w:spacing w:line="480" w:lineRule="auto"/>
        <w:rPr>
          <w:rFonts w:ascii="Times New Roman" w:hAnsi="Times New Roman" w:cs="Times New Roman"/>
        </w:rPr>
      </w:pPr>
      <w:r w:rsidRPr="00C911E2">
        <w:rPr>
          <w:rFonts w:ascii="Times New Roman" w:hAnsi="Times New Roman" w:cs="Times New Roman"/>
        </w:rPr>
        <w:lastRenderedPageBreak/>
        <w:t>Predictive Planning: The ANN model can help predict future high-risk areas, allowing the hospital to implement preventative measures before problems escalate (</w:t>
      </w:r>
      <w:proofErr w:type="spellStart"/>
      <w:r w:rsidRPr="00C911E2">
        <w:rPr>
          <w:rFonts w:ascii="Times New Roman" w:hAnsi="Times New Roman" w:cs="Times New Roman"/>
        </w:rPr>
        <w:t>Rumelhart</w:t>
      </w:r>
      <w:proofErr w:type="spellEnd"/>
      <w:r w:rsidRPr="00C911E2">
        <w:rPr>
          <w:rFonts w:ascii="Times New Roman" w:hAnsi="Times New Roman" w:cs="Times New Roman"/>
        </w:rPr>
        <w:t>, Hinton, &amp; Williams, 1986).</w:t>
      </w:r>
    </w:p>
    <w:p w14:paraId="68639D05" w14:textId="77777777" w:rsidR="00C911E2" w:rsidRPr="00C911E2" w:rsidRDefault="00C911E2" w:rsidP="00C911E2">
      <w:pPr>
        <w:spacing w:line="480" w:lineRule="auto"/>
        <w:rPr>
          <w:rFonts w:ascii="Times New Roman" w:hAnsi="Times New Roman" w:cs="Times New Roman"/>
        </w:rPr>
      </w:pPr>
      <w:r w:rsidRPr="00C911E2">
        <w:rPr>
          <w:rFonts w:ascii="Times New Roman" w:hAnsi="Times New Roman" w:cs="Times New Roman"/>
        </w:rPr>
        <w:t>The combination of clustering and ANN models provides a comprehensive view of mortality trends across northern India, offering actionable insights that can directly improve healthcare delivery and resource management.</w:t>
      </w:r>
    </w:p>
    <w:p w14:paraId="508BAE0B" w14:textId="11FB910D" w:rsidR="00C911E2" w:rsidRPr="00C911E2" w:rsidRDefault="00C911E2" w:rsidP="00C911E2">
      <w:pPr>
        <w:spacing w:line="480" w:lineRule="auto"/>
        <w:rPr>
          <w:rFonts w:ascii="Times New Roman" w:hAnsi="Times New Roman" w:cs="Times New Roman"/>
        </w:rPr>
      </w:pPr>
    </w:p>
    <w:p w14:paraId="65C247B3" w14:textId="35803199" w:rsidR="00C911E2" w:rsidRPr="00C911E2" w:rsidRDefault="00C911E2" w:rsidP="00C911E2">
      <w:pPr>
        <w:spacing w:line="480" w:lineRule="auto"/>
        <w:rPr>
          <w:rFonts w:ascii="Times New Roman" w:hAnsi="Times New Roman" w:cs="Times New Roman"/>
        </w:rPr>
      </w:pPr>
    </w:p>
    <w:p w14:paraId="412FE2C9" w14:textId="77777777" w:rsidR="008B3523" w:rsidRDefault="008B3523" w:rsidP="008B3523">
      <w:pPr>
        <w:spacing w:line="480" w:lineRule="auto"/>
        <w:jc w:val="center"/>
        <w:rPr>
          <w:rFonts w:ascii="Times New Roman" w:hAnsi="Times New Roman" w:cs="Times New Roman"/>
          <w:b/>
          <w:bCs/>
        </w:rPr>
      </w:pPr>
    </w:p>
    <w:p w14:paraId="7FFE1FBF" w14:textId="77777777" w:rsidR="008B3523" w:rsidRDefault="008B3523" w:rsidP="008B3523">
      <w:pPr>
        <w:spacing w:line="480" w:lineRule="auto"/>
        <w:jc w:val="center"/>
        <w:rPr>
          <w:rFonts w:ascii="Times New Roman" w:hAnsi="Times New Roman" w:cs="Times New Roman"/>
          <w:b/>
          <w:bCs/>
        </w:rPr>
      </w:pPr>
    </w:p>
    <w:p w14:paraId="63C406E9" w14:textId="77777777" w:rsidR="008B3523" w:rsidRDefault="008B3523" w:rsidP="008B3523">
      <w:pPr>
        <w:spacing w:line="480" w:lineRule="auto"/>
        <w:jc w:val="center"/>
        <w:rPr>
          <w:rFonts w:ascii="Times New Roman" w:hAnsi="Times New Roman" w:cs="Times New Roman"/>
          <w:b/>
          <w:bCs/>
        </w:rPr>
      </w:pPr>
    </w:p>
    <w:p w14:paraId="1C74D35D" w14:textId="77777777" w:rsidR="008B3523" w:rsidRDefault="008B3523" w:rsidP="008B3523">
      <w:pPr>
        <w:spacing w:line="480" w:lineRule="auto"/>
        <w:jc w:val="center"/>
        <w:rPr>
          <w:rFonts w:ascii="Times New Roman" w:hAnsi="Times New Roman" w:cs="Times New Roman"/>
          <w:b/>
          <w:bCs/>
        </w:rPr>
      </w:pPr>
    </w:p>
    <w:p w14:paraId="6FF1D5EB" w14:textId="77777777" w:rsidR="008B3523" w:rsidRDefault="008B3523" w:rsidP="008B3523">
      <w:pPr>
        <w:spacing w:line="480" w:lineRule="auto"/>
        <w:jc w:val="center"/>
        <w:rPr>
          <w:rFonts w:ascii="Times New Roman" w:hAnsi="Times New Roman" w:cs="Times New Roman"/>
          <w:b/>
          <w:bCs/>
        </w:rPr>
      </w:pPr>
    </w:p>
    <w:p w14:paraId="7C2625D7" w14:textId="77777777" w:rsidR="008B3523" w:rsidRDefault="008B3523" w:rsidP="008B3523">
      <w:pPr>
        <w:spacing w:line="480" w:lineRule="auto"/>
        <w:jc w:val="center"/>
        <w:rPr>
          <w:rFonts w:ascii="Times New Roman" w:hAnsi="Times New Roman" w:cs="Times New Roman"/>
          <w:b/>
          <w:bCs/>
        </w:rPr>
      </w:pPr>
    </w:p>
    <w:p w14:paraId="6B685811" w14:textId="77777777" w:rsidR="008B3523" w:rsidRDefault="008B3523" w:rsidP="008B3523">
      <w:pPr>
        <w:spacing w:line="480" w:lineRule="auto"/>
        <w:jc w:val="center"/>
        <w:rPr>
          <w:rFonts w:ascii="Times New Roman" w:hAnsi="Times New Roman" w:cs="Times New Roman"/>
          <w:b/>
          <w:bCs/>
        </w:rPr>
      </w:pPr>
    </w:p>
    <w:p w14:paraId="42AB035D" w14:textId="77777777" w:rsidR="008B3523" w:rsidRDefault="008B3523" w:rsidP="008B3523">
      <w:pPr>
        <w:spacing w:line="480" w:lineRule="auto"/>
        <w:jc w:val="center"/>
        <w:rPr>
          <w:rFonts w:ascii="Times New Roman" w:hAnsi="Times New Roman" w:cs="Times New Roman"/>
          <w:b/>
          <w:bCs/>
        </w:rPr>
      </w:pPr>
    </w:p>
    <w:p w14:paraId="45713D71" w14:textId="77777777" w:rsidR="008B3523" w:rsidRDefault="008B3523" w:rsidP="008B3523">
      <w:pPr>
        <w:spacing w:line="480" w:lineRule="auto"/>
        <w:jc w:val="center"/>
        <w:rPr>
          <w:rFonts w:ascii="Times New Roman" w:hAnsi="Times New Roman" w:cs="Times New Roman"/>
          <w:b/>
          <w:bCs/>
        </w:rPr>
      </w:pPr>
    </w:p>
    <w:p w14:paraId="0401653C" w14:textId="77777777" w:rsidR="008B3523" w:rsidRDefault="008B3523" w:rsidP="008B3523">
      <w:pPr>
        <w:spacing w:line="480" w:lineRule="auto"/>
        <w:jc w:val="center"/>
        <w:rPr>
          <w:rFonts w:ascii="Times New Roman" w:hAnsi="Times New Roman" w:cs="Times New Roman"/>
          <w:b/>
          <w:bCs/>
        </w:rPr>
      </w:pPr>
    </w:p>
    <w:p w14:paraId="34746BBF" w14:textId="77777777" w:rsidR="008B3523" w:rsidRDefault="008B3523" w:rsidP="008B3523">
      <w:pPr>
        <w:spacing w:line="480" w:lineRule="auto"/>
        <w:jc w:val="center"/>
        <w:rPr>
          <w:rFonts w:ascii="Times New Roman" w:hAnsi="Times New Roman" w:cs="Times New Roman"/>
          <w:b/>
          <w:bCs/>
        </w:rPr>
      </w:pPr>
    </w:p>
    <w:p w14:paraId="163BF500" w14:textId="77777777" w:rsidR="008B3523" w:rsidRDefault="008B3523" w:rsidP="008B3523">
      <w:pPr>
        <w:spacing w:line="480" w:lineRule="auto"/>
        <w:jc w:val="center"/>
        <w:rPr>
          <w:rFonts w:ascii="Times New Roman" w:hAnsi="Times New Roman" w:cs="Times New Roman"/>
          <w:b/>
          <w:bCs/>
        </w:rPr>
      </w:pPr>
    </w:p>
    <w:p w14:paraId="236AFB01" w14:textId="77777777" w:rsidR="006E20DC" w:rsidRDefault="006E20DC" w:rsidP="008B3523">
      <w:pPr>
        <w:spacing w:line="480" w:lineRule="auto"/>
        <w:jc w:val="center"/>
        <w:rPr>
          <w:rFonts w:ascii="Times New Roman" w:hAnsi="Times New Roman" w:cs="Times New Roman"/>
          <w:b/>
          <w:bCs/>
        </w:rPr>
      </w:pPr>
    </w:p>
    <w:p w14:paraId="69782DF4" w14:textId="77777777" w:rsidR="006E20DC" w:rsidRDefault="006E20DC" w:rsidP="008B3523">
      <w:pPr>
        <w:spacing w:line="480" w:lineRule="auto"/>
        <w:jc w:val="center"/>
        <w:rPr>
          <w:rFonts w:ascii="Times New Roman" w:hAnsi="Times New Roman" w:cs="Times New Roman"/>
          <w:b/>
          <w:bCs/>
        </w:rPr>
      </w:pPr>
    </w:p>
    <w:p w14:paraId="6EB927F7" w14:textId="77777777" w:rsidR="006E20DC" w:rsidRDefault="006E20DC" w:rsidP="008B3523">
      <w:pPr>
        <w:spacing w:line="480" w:lineRule="auto"/>
        <w:jc w:val="center"/>
        <w:rPr>
          <w:rFonts w:ascii="Times New Roman" w:hAnsi="Times New Roman" w:cs="Times New Roman"/>
          <w:b/>
          <w:bCs/>
        </w:rPr>
      </w:pPr>
    </w:p>
    <w:p w14:paraId="1E666D22" w14:textId="77777777" w:rsidR="006E20DC" w:rsidRDefault="006E20DC" w:rsidP="008B3523">
      <w:pPr>
        <w:spacing w:line="480" w:lineRule="auto"/>
        <w:jc w:val="center"/>
        <w:rPr>
          <w:rFonts w:ascii="Times New Roman" w:hAnsi="Times New Roman" w:cs="Times New Roman"/>
          <w:b/>
          <w:bCs/>
        </w:rPr>
      </w:pPr>
    </w:p>
    <w:p w14:paraId="694591F0" w14:textId="503F1070" w:rsidR="00C911E2" w:rsidRPr="00C911E2" w:rsidRDefault="00C911E2" w:rsidP="008B3523">
      <w:pPr>
        <w:spacing w:line="480" w:lineRule="auto"/>
        <w:jc w:val="center"/>
        <w:rPr>
          <w:rFonts w:ascii="Times New Roman" w:hAnsi="Times New Roman" w:cs="Times New Roman"/>
          <w:b/>
          <w:bCs/>
        </w:rPr>
      </w:pPr>
      <w:r w:rsidRPr="00C911E2">
        <w:rPr>
          <w:rFonts w:ascii="Times New Roman" w:hAnsi="Times New Roman" w:cs="Times New Roman"/>
          <w:b/>
          <w:bCs/>
        </w:rPr>
        <w:t>References</w:t>
      </w:r>
    </w:p>
    <w:p w14:paraId="2CFCA451" w14:textId="77777777" w:rsidR="00C911E2" w:rsidRPr="00C911E2" w:rsidRDefault="00C911E2" w:rsidP="008B3523">
      <w:pPr>
        <w:spacing w:line="480" w:lineRule="auto"/>
        <w:ind w:left="720" w:hanging="360"/>
        <w:rPr>
          <w:rFonts w:ascii="Times New Roman" w:hAnsi="Times New Roman" w:cs="Times New Roman"/>
        </w:rPr>
      </w:pP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(2020). </w:t>
      </w:r>
      <w:r w:rsidRPr="00C911E2">
        <w:rPr>
          <w:rFonts w:ascii="Times New Roman" w:hAnsi="Times New Roman" w:cs="Times New Roman"/>
          <w:i/>
          <w:iCs/>
        </w:rPr>
        <w:t>Machine Learning Algorithms for understanding the determinants of under-five Mortality</w:t>
      </w:r>
      <w:r w:rsidRPr="00C911E2">
        <w:rPr>
          <w:rFonts w:ascii="Times New Roman" w:hAnsi="Times New Roman" w:cs="Times New Roman"/>
        </w:rPr>
        <w:t xml:space="preserve">. </w:t>
      </w:r>
      <w:proofErr w:type="spellStart"/>
      <w:r w:rsidRPr="00C911E2">
        <w:rPr>
          <w:rFonts w:ascii="Times New Roman" w:hAnsi="Times New Roman" w:cs="Times New Roman"/>
        </w:rPr>
        <w:t>BioData</w:t>
      </w:r>
      <w:proofErr w:type="spellEnd"/>
      <w:r w:rsidRPr="00C911E2">
        <w:rPr>
          <w:rFonts w:ascii="Times New Roman" w:hAnsi="Times New Roman" w:cs="Times New Roman"/>
        </w:rPr>
        <w:t xml:space="preserve"> Mining, 13(15), 237. https://doi.org/10.1186/s13040-020-00237-6</w:t>
      </w:r>
    </w:p>
    <w:p w14:paraId="73388220" w14:textId="77777777" w:rsidR="00C911E2" w:rsidRPr="00C911E2" w:rsidRDefault="00C911E2" w:rsidP="008B3523">
      <w:pPr>
        <w:spacing w:line="480" w:lineRule="auto"/>
        <w:ind w:left="720" w:hanging="360"/>
        <w:rPr>
          <w:rFonts w:ascii="Times New Roman" w:hAnsi="Times New Roman" w:cs="Times New Roman"/>
        </w:rPr>
      </w:pPr>
      <w:r w:rsidRPr="00C911E2">
        <w:rPr>
          <w:rFonts w:ascii="Times New Roman" w:hAnsi="Times New Roman" w:cs="Times New Roman"/>
        </w:rPr>
        <w:t xml:space="preserve">McCulloch, W. S., &amp; Pitts, W. (1943). A logical calculus of the ideas immanent in nervous activity. </w:t>
      </w:r>
      <w:r w:rsidRPr="00C911E2">
        <w:rPr>
          <w:rFonts w:ascii="Times New Roman" w:hAnsi="Times New Roman" w:cs="Times New Roman"/>
          <w:i/>
          <w:iCs/>
        </w:rPr>
        <w:t>Bulletin of Mathematical Biophysics, 5</w:t>
      </w:r>
      <w:r w:rsidRPr="00C911E2">
        <w:rPr>
          <w:rFonts w:ascii="Times New Roman" w:hAnsi="Times New Roman" w:cs="Times New Roman"/>
        </w:rPr>
        <w:t>(4), 115-133. https://doi.org/10.1007/BF02478259</w:t>
      </w:r>
    </w:p>
    <w:p w14:paraId="59E5097F" w14:textId="77777777" w:rsidR="00C911E2" w:rsidRPr="00C911E2" w:rsidRDefault="00C911E2" w:rsidP="008B3523">
      <w:pPr>
        <w:spacing w:line="480" w:lineRule="auto"/>
        <w:ind w:left="720" w:hanging="360"/>
        <w:rPr>
          <w:rFonts w:ascii="Times New Roman" w:hAnsi="Times New Roman" w:cs="Times New Roman"/>
        </w:rPr>
      </w:pPr>
      <w:proofErr w:type="spellStart"/>
      <w:r w:rsidRPr="00C911E2">
        <w:rPr>
          <w:rFonts w:ascii="Times New Roman" w:hAnsi="Times New Roman" w:cs="Times New Roman"/>
        </w:rPr>
        <w:t>Rumelhart</w:t>
      </w:r>
      <w:proofErr w:type="spellEnd"/>
      <w:r w:rsidRPr="00C911E2">
        <w:rPr>
          <w:rFonts w:ascii="Times New Roman" w:hAnsi="Times New Roman" w:cs="Times New Roman"/>
        </w:rPr>
        <w:t xml:space="preserve">, D. E., Hinton, G. E., &amp; Williams, R. J. (1986). Learning representations by back-propagating errors. </w:t>
      </w:r>
      <w:r w:rsidRPr="00C911E2">
        <w:rPr>
          <w:rFonts w:ascii="Times New Roman" w:hAnsi="Times New Roman" w:cs="Times New Roman"/>
          <w:i/>
          <w:iCs/>
        </w:rPr>
        <w:t>Nature, 323</w:t>
      </w:r>
      <w:r w:rsidRPr="00C911E2">
        <w:rPr>
          <w:rFonts w:ascii="Times New Roman" w:hAnsi="Times New Roman" w:cs="Times New Roman"/>
        </w:rPr>
        <w:t>(6088), 533-536. https://doi.org/10.1038/323533a0</w:t>
      </w:r>
    </w:p>
    <w:p w14:paraId="4360045C" w14:textId="77777777" w:rsidR="00D91558" w:rsidRPr="00C911E2" w:rsidRDefault="00D91558" w:rsidP="008B3523">
      <w:pPr>
        <w:spacing w:line="480" w:lineRule="auto"/>
        <w:rPr>
          <w:rFonts w:ascii="Times New Roman" w:hAnsi="Times New Roman" w:cs="Times New Roman"/>
          <w:lang w:val="en-US"/>
        </w:rPr>
      </w:pPr>
    </w:p>
    <w:sectPr w:rsidR="00D91558" w:rsidRPr="00C91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C86"/>
    <w:multiLevelType w:val="multilevel"/>
    <w:tmpl w:val="461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D4B46"/>
    <w:multiLevelType w:val="multilevel"/>
    <w:tmpl w:val="27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2819"/>
    <w:multiLevelType w:val="multilevel"/>
    <w:tmpl w:val="F6F8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06FD1"/>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E7E27"/>
    <w:multiLevelType w:val="multilevel"/>
    <w:tmpl w:val="D36C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41245"/>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17596"/>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A6A1F"/>
    <w:multiLevelType w:val="multilevel"/>
    <w:tmpl w:val="EF30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F7F93"/>
    <w:multiLevelType w:val="multilevel"/>
    <w:tmpl w:val="0F66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83132"/>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71758"/>
    <w:multiLevelType w:val="multilevel"/>
    <w:tmpl w:val="631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D1B60"/>
    <w:multiLevelType w:val="multilevel"/>
    <w:tmpl w:val="C4F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43DA5"/>
    <w:multiLevelType w:val="multilevel"/>
    <w:tmpl w:val="2F7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62FD3"/>
    <w:multiLevelType w:val="multilevel"/>
    <w:tmpl w:val="E634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51DBE"/>
    <w:multiLevelType w:val="multilevel"/>
    <w:tmpl w:val="8FD4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15D31"/>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B61D2"/>
    <w:multiLevelType w:val="multilevel"/>
    <w:tmpl w:val="0AC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41F21"/>
    <w:multiLevelType w:val="multilevel"/>
    <w:tmpl w:val="E310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B0FDF"/>
    <w:multiLevelType w:val="multilevel"/>
    <w:tmpl w:val="401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A4A27"/>
    <w:multiLevelType w:val="multilevel"/>
    <w:tmpl w:val="E9F2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2012C"/>
    <w:multiLevelType w:val="multilevel"/>
    <w:tmpl w:val="26EA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2164F"/>
    <w:multiLevelType w:val="multilevel"/>
    <w:tmpl w:val="0A3C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426157"/>
    <w:multiLevelType w:val="multilevel"/>
    <w:tmpl w:val="2D46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15F00"/>
    <w:multiLevelType w:val="multilevel"/>
    <w:tmpl w:val="9CD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324C8"/>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F5EBC"/>
    <w:multiLevelType w:val="multilevel"/>
    <w:tmpl w:val="34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42B81"/>
    <w:multiLevelType w:val="multilevel"/>
    <w:tmpl w:val="6AA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397208">
    <w:abstractNumId w:val="15"/>
  </w:num>
  <w:num w:numId="2" w16cid:durableId="1063484916">
    <w:abstractNumId w:val="24"/>
  </w:num>
  <w:num w:numId="3" w16cid:durableId="332419121">
    <w:abstractNumId w:val="9"/>
  </w:num>
  <w:num w:numId="4" w16cid:durableId="1107191212">
    <w:abstractNumId w:val="6"/>
  </w:num>
  <w:num w:numId="5" w16cid:durableId="521087256">
    <w:abstractNumId w:val="25"/>
  </w:num>
  <w:num w:numId="6" w16cid:durableId="1318455746">
    <w:abstractNumId w:val="7"/>
  </w:num>
  <w:num w:numId="7" w16cid:durableId="39785993">
    <w:abstractNumId w:val="3"/>
  </w:num>
  <w:num w:numId="8" w16cid:durableId="587468305">
    <w:abstractNumId w:val="5"/>
  </w:num>
  <w:num w:numId="9" w16cid:durableId="1577594904">
    <w:abstractNumId w:val="20"/>
  </w:num>
  <w:num w:numId="10" w16cid:durableId="1179349825">
    <w:abstractNumId w:val="8"/>
  </w:num>
  <w:num w:numId="11" w16cid:durableId="2059042325">
    <w:abstractNumId w:val="13"/>
  </w:num>
  <w:num w:numId="12" w16cid:durableId="134152561">
    <w:abstractNumId w:val="12"/>
  </w:num>
  <w:num w:numId="13" w16cid:durableId="1235049186">
    <w:abstractNumId w:val="23"/>
  </w:num>
  <w:num w:numId="14" w16cid:durableId="1273169277">
    <w:abstractNumId w:val="21"/>
  </w:num>
  <w:num w:numId="15" w16cid:durableId="1823767974">
    <w:abstractNumId w:val="11"/>
  </w:num>
  <w:num w:numId="16" w16cid:durableId="617417924">
    <w:abstractNumId w:val="17"/>
  </w:num>
  <w:num w:numId="17" w16cid:durableId="1740667477">
    <w:abstractNumId w:val="19"/>
  </w:num>
  <w:num w:numId="18" w16cid:durableId="851381128">
    <w:abstractNumId w:val="16"/>
  </w:num>
  <w:num w:numId="19" w16cid:durableId="1160197400">
    <w:abstractNumId w:val="1"/>
  </w:num>
  <w:num w:numId="20" w16cid:durableId="1602302198">
    <w:abstractNumId w:val="4"/>
  </w:num>
  <w:num w:numId="21" w16cid:durableId="1047921012">
    <w:abstractNumId w:val="0"/>
  </w:num>
  <w:num w:numId="22" w16cid:durableId="641160186">
    <w:abstractNumId w:val="26"/>
  </w:num>
  <w:num w:numId="23" w16cid:durableId="2066029429">
    <w:abstractNumId w:val="18"/>
  </w:num>
  <w:num w:numId="24" w16cid:durableId="560946514">
    <w:abstractNumId w:val="2"/>
  </w:num>
  <w:num w:numId="25" w16cid:durableId="96413320">
    <w:abstractNumId w:val="10"/>
  </w:num>
  <w:num w:numId="26" w16cid:durableId="539126442">
    <w:abstractNumId w:val="22"/>
  </w:num>
  <w:num w:numId="27" w16cid:durableId="21343217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58"/>
    <w:rsid w:val="00113A2B"/>
    <w:rsid w:val="001225DE"/>
    <w:rsid w:val="005659C7"/>
    <w:rsid w:val="00665BB6"/>
    <w:rsid w:val="00693D39"/>
    <w:rsid w:val="006E20DC"/>
    <w:rsid w:val="007A41F8"/>
    <w:rsid w:val="007B03FB"/>
    <w:rsid w:val="008B3523"/>
    <w:rsid w:val="00901037"/>
    <w:rsid w:val="00B431DB"/>
    <w:rsid w:val="00C911E2"/>
    <w:rsid w:val="00C933EF"/>
    <w:rsid w:val="00D91558"/>
    <w:rsid w:val="00E82336"/>
    <w:rsid w:val="00EF03DE"/>
    <w:rsid w:val="00F60047"/>
    <w:rsid w:val="00F76D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6F5C"/>
  <w15:chartTrackingRefBased/>
  <w15:docId w15:val="{39877377-DFC8-384C-AA59-334179C9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5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5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5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5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558"/>
    <w:rPr>
      <w:rFonts w:eastAsiaTheme="majorEastAsia" w:cstheme="majorBidi"/>
      <w:color w:val="272727" w:themeColor="text1" w:themeTint="D8"/>
    </w:rPr>
  </w:style>
  <w:style w:type="paragraph" w:styleId="Title">
    <w:name w:val="Title"/>
    <w:basedOn w:val="Normal"/>
    <w:next w:val="Normal"/>
    <w:link w:val="TitleChar"/>
    <w:uiPriority w:val="10"/>
    <w:qFormat/>
    <w:rsid w:val="00D915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5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5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558"/>
    <w:rPr>
      <w:i/>
      <w:iCs/>
      <w:color w:val="404040" w:themeColor="text1" w:themeTint="BF"/>
    </w:rPr>
  </w:style>
  <w:style w:type="paragraph" w:styleId="ListParagraph">
    <w:name w:val="List Paragraph"/>
    <w:basedOn w:val="Normal"/>
    <w:uiPriority w:val="34"/>
    <w:qFormat/>
    <w:rsid w:val="00D91558"/>
    <w:pPr>
      <w:ind w:left="720"/>
      <w:contextualSpacing/>
    </w:pPr>
  </w:style>
  <w:style w:type="character" w:styleId="IntenseEmphasis">
    <w:name w:val="Intense Emphasis"/>
    <w:basedOn w:val="DefaultParagraphFont"/>
    <w:uiPriority w:val="21"/>
    <w:qFormat/>
    <w:rsid w:val="00D91558"/>
    <w:rPr>
      <w:i/>
      <w:iCs/>
      <w:color w:val="0F4761" w:themeColor="accent1" w:themeShade="BF"/>
    </w:rPr>
  </w:style>
  <w:style w:type="paragraph" w:styleId="IntenseQuote">
    <w:name w:val="Intense Quote"/>
    <w:basedOn w:val="Normal"/>
    <w:next w:val="Normal"/>
    <w:link w:val="IntenseQuoteChar"/>
    <w:uiPriority w:val="30"/>
    <w:qFormat/>
    <w:rsid w:val="00D91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558"/>
    <w:rPr>
      <w:i/>
      <w:iCs/>
      <w:color w:val="0F4761" w:themeColor="accent1" w:themeShade="BF"/>
    </w:rPr>
  </w:style>
  <w:style w:type="character" w:styleId="IntenseReference">
    <w:name w:val="Intense Reference"/>
    <w:basedOn w:val="DefaultParagraphFont"/>
    <w:uiPriority w:val="32"/>
    <w:qFormat/>
    <w:rsid w:val="00D915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06261">
      <w:bodyDiv w:val="1"/>
      <w:marLeft w:val="0"/>
      <w:marRight w:val="0"/>
      <w:marTop w:val="0"/>
      <w:marBottom w:val="0"/>
      <w:divBdr>
        <w:top w:val="none" w:sz="0" w:space="0" w:color="auto"/>
        <w:left w:val="none" w:sz="0" w:space="0" w:color="auto"/>
        <w:bottom w:val="none" w:sz="0" w:space="0" w:color="auto"/>
        <w:right w:val="none" w:sz="0" w:space="0" w:color="auto"/>
      </w:divBdr>
      <w:divsChild>
        <w:div w:id="1821922863">
          <w:marLeft w:val="0"/>
          <w:marRight w:val="0"/>
          <w:marTop w:val="0"/>
          <w:marBottom w:val="0"/>
          <w:divBdr>
            <w:top w:val="none" w:sz="0" w:space="0" w:color="auto"/>
            <w:left w:val="none" w:sz="0" w:space="0" w:color="auto"/>
            <w:bottom w:val="none" w:sz="0" w:space="0" w:color="auto"/>
            <w:right w:val="none" w:sz="0" w:space="0" w:color="auto"/>
          </w:divBdr>
          <w:divsChild>
            <w:div w:id="775294096">
              <w:marLeft w:val="0"/>
              <w:marRight w:val="0"/>
              <w:marTop w:val="0"/>
              <w:marBottom w:val="0"/>
              <w:divBdr>
                <w:top w:val="none" w:sz="0" w:space="0" w:color="auto"/>
                <w:left w:val="none" w:sz="0" w:space="0" w:color="auto"/>
                <w:bottom w:val="none" w:sz="0" w:space="0" w:color="auto"/>
                <w:right w:val="none" w:sz="0" w:space="0" w:color="auto"/>
              </w:divBdr>
              <w:divsChild>
                <w:div w:id="578096116">
                  <w:marLeft w:val="0"/>
                  <w:marRight w:val="0"/>
                  <w:marTop w:val="0"/>
                  <w:marBottom w:val="0"/>
                  <w:divBdr>
                    <w:top w:val="none" w:sz="0" w:space="0" w:color="auto"/>
                    <w:left w:val="none" w:sz="0" w:space="0" w:color="auto"/>
                    <w:bottom w:val="none" w:sz="0" w:space="0" w:color="auto"/>
                    <w:right w:val="none" w:sz="0" w:space="0" w:color="auto"/>
                  </w:divBdr>
                </w:div>
              </w:divsChild>
            </w:div>
            <w:div w:id="191384140">
              <w:marLeft w:val="0"/>
              <w:marRight w:val="0"/>
              <w:marTop w:val="0"/>
              <w:marBottom w:val="0"/>
              <w:divBdr>
                <w:top w:val="none" w:sz="0" w:space="0" w:color="auto"/>
                <w:left w:val="none" w:sz="0" w:space="0" w:color="auto"/>
                <w:bottom w:val="none" w:sz="0" w:space="0" w:color="auto"/>
                <w:right w:val="none" w:sz="0" w:space="0" w:color="auto"/>
              </w:divBdr>
            </w:div>
          </w:divsChild>
        </w:div>
        <w:div w:id="859775954">
          <w:marLeft w:val="0"/>
          <w:marRight w:val="0"/>
          <w:marTop w:val="0"/>
          <w:marBottom w:val="0"/>
          <w:divBdr>
            <w:top w:val="none" w:sz="0" w:space="0" w:color="auto"/>
            <w:left w:val="none" w:sz="0" w:space="0" w:color="auto"/>
            <w:bottom w:val="none" w:sz="0" w:space="0" w:color="auto"/>
            <w:right w:val="none" w:sz="0" w:space="0" w:color="auto"/>
          </w:divBdr>
          <w:divsChild>
            <w:div w:id="1468667569">
              <w:marLeft w:val="0"/>
              <w:marRight w:val="0"/>
              <w:marTop w:val="0"/>
              <w:marBottom w:val="0"/>
              <w:divBdr>
                <w:top w:val="none" w:sz="0" w:space="0" w:color="auto"/>
                <w:left w:val="none" w:sz="0" w:space="0" w:color="auto"/>
                <w:bottom w:val="none" w:sz="0" w:space="0" w:color="auto"/>
                <w:right w:val="none" w:sz="0" w:space="0" w:color="auto"/>
              </w:divBdr>
              <w:divsChild>
                <w:div w:id="1456758005">
                  <w:marLeft w:val="0"/>
                  <w:marRight w:val="0"/>
                  <w:marTop w:val="0"/>
                  <w:marBottom w:val="0"/>
                  <w:divBdr>
                    <w:top w:val="none" w:sz="0" w:space="0" w:color="auto"/>
                    <w:left w:val="none" w:sz="0" w:space="0" w:color="auto"/>
                    <w:bottom w:val="none" w:sz="0" w:space="0" w:color="auto"/>
                    <w:right w:val="none" w:sz="0" w:space="0" w:color="auto"/>
                  </w:divBdr>
                </w:div>
              </w:divsChild>
            </w:div>
            <w:div w:id="1701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100">
      <w:bodyDiv w:val="1"/>
      <w:marLeft w:val="0"/>
      <w:marRight w:val="0"/>
      <w:marTop w:val="0"/>
      <w:marBottom w:val="0"/>
      <w:divBdr>
        <w:top w:val="none" w:sz="0" w:space="0" w:color="auto"/>
        <w:left w:val="none" w:sz="0" w:space="0" w:color="auto"/>
        <w:bottom w:val="none" w:sz="0" w:space="0" w:color="auto"/>
        <w:right w:val="none" w:sz="0" w:space="0" w:color="auto"/>
      </w:divBdr>
      <w:divsChild>
        <w:div w:id="1735548340">
          <w:marLeft w:val="0"/>
          <w:marRight w:val="0"/>
          <w:marTop w:val="0"/>
          <w:marBottom w:val="0"/>
          <w:divBdr>
            <w:top w:val="none" w:sz="0" w:space="0" w:color="auto"/>
            <w:left w:val="none" w:sz="0" w:space="0" w:color="auto"/>
            <w:bottom w:val="none" w:sz="0" w:space="0" w:color="auto"/>
            <w:right w:val="none" w:sz="0" w:space="0" w:color="auto"/>
          </w:divBdr>
          <w:divsChild>
            <w:div w:id="1537161931">
              <w:marLeft w:val="0"/>
              <w:marRight w:val="0"/>
              <w:marTop w:val="0"/>
              <w:marBottom w:val="0"/>
              <w:divBdr>
                <w:top w:val="none" w:sz="0" w:space="0" w:color="auto"/>
                <w:left w:val="none" w:sz="0" w:space="0" w:color="auto"/>
                <w:bottom w:val="none" w:sz="0" w:space="0" w:color="auto"/>
                <w:right w:val="none" w:sz="0" w:space="0" w:color="auto"/>
              </w:divBdr>
              <w:divsChild>
                <w:div w:id="1033311025">
                  <w:marLeft w:val="0"/>
                  <w:marRight w:val="0"/>
                  <w:marTop w:val="0"/>
                  <w:marBottom w:val="0"/>
                  <w:divBdr>
                    <w:top w:val="none" w:sz="0" w:space="0" w:color="auto"/>
                    <w:left w:val="none" w:sz="0" w:space="0" w:color="auto"/>
                    <w:bottom w:val="none" w:sz="0" w:space="0" w:color="auto"/>
                    <w:right w:val="none" w:sz="0" w:space="0" w:color="auto"/>
                  </w:divBdr>
                </w:div>
              </w:divsChild>
            </w:div>
            <w:div w:id="90048001">
              <w:marLeft w:val="0"/>
              <w:marRight w:val="0"/>
              <w:marTop w:val="0"/>
              <w:marBottom w:val="0"/>
              <w:divBdr>
                <w:top w:val="none" w:sz="0" w:space="0" w:color="auto"/>
                <w:left w:val="none" w:sz="0" w:space="0" w:color="auto"/>
                <w:bottom w:val="none" w:sz="0" w:space="0" w:color="auto"/>
                <w:right w:val="none" w:sz="0" w:space="0" w:color="auto"/>
              </w:divBdr>
            </w:div>
          </w:divsChild>
        </w:div>
        <w:div w:id="1117607301">
          <w:marLeft w:val="0"/>
          <w:marRight w:val="0"/>
          <w:marTop w:val="0"/>
          <w:marBottom w:val="0"/>
          <w:divBdr>
            <w:top w:val="none" w:sz="0" w:space="0" w:color="auto"/>
            <w:left w:val="none" w:sz="0" w:space="0" w:color="auto"/>
            <w:bottom w:val="none" w:sz="0" w:space="0" w:color="auto"/>
            <w:right w:val="none" w:sz="0" w:space="0" w:color="auto"/>
          </w:divBdr>
          <w:divsChild>
            <w:div w:id="1386834566">
              <w:marLeft w:val="0"/>
              <w:marRight w:val="0"/>
              <w:marTop w:val="0"/>
              <w:marBottom w:val="0"/>
              <w:divBdr>
                <w:top w:val="none" w:sz="0" w:space="0" w:color="auto"/>
                <w:left w:val="none" w:sz="0" w:space="0" w:color="auto"/>
                <w:bottom w:val="none" w:sz="0" w:space="0" w:color="auto"/>
                <w:right w:val="none" w:sz="0" w:space="0" w:color="auto"/>
              </w:divBdr>
              <w:divsChild>
                <w:div w:id="645474666">
                  <w:marLeft w:val="0"/>
                  <w:marRight w:val="0"/>
                  <w:marTop w:val="0"/>
                  <w:marBottom w:val="0"/>
                  <w:divBdr>
                    <w:top w:val="none" w:sz="0" w:space="0" w:color="auto"/>
                    <w:left w:val="none" w:sz="0" w:space="0" w:color="auto"/>
                    <w:bottom w:val="none" w:sz="0" w:space="0" w:color="auto"/>
                    <w:right w:val="none" w:sz="0" w:space="0" w:color="auto"/>
                  </w:divBdr>
                </w:div>
              </w:divsChild>
            </w:div>
            <w:div w:id="10986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9369">
      <w:bodyDiv w:val="1"/>
      <w:marLeft w:val="0"/>
      <w:marRight w:val="0"/>
      <w:marTop w:val="0"/>
      <w:marBottom w:val="0"/>
      <w:divBdr>
        <w:top w:val="none" w:sz="0" w:space="0" w:color="auto"/>
        <w:left w:val="none" w:sz="0" w:space="0" w:color="auto"/>
        <w:bottom w:val="none" w:sz="0" w:space="0" w:color="auto"/>
        <w:right w:val="none" w:sz="0" w:space="0" w:color="auto"/>
      </w:divBdr>
      <w:divsChild>
        <w:div w:id="986783553">
          <w:marLeft w:val="0"/>
          <w:marRight w:val="0"/>
          <w:marTop w:val="0"/>
          <w:marBottom w:val="0"/>
          <w:divBdr>
            <w:top w:val="none" w:sz="0" w:space="0" w:color="auto"/>
            <w:left w:val="none" w:sz="0" w:space="0" w:color="auto"/>
            <w:bottom w:val="none" w:sz="0" w:space="0" w:color="auto"/>
            <w:right w:val="none" w:sz="0" w:space="0" w:color="auto"/>
          </w:divBdr>
          <w:divsChild>
            <w:div w:id="2117406467">
              <w:marLeft w:val="0"/>
              <w:marRight w:val="0"/>
              <w:marTop w:val="0"/>
              <w:marBottom w:val="0"/>
              <w:divBdr>
                <w:top w:val="none" w:sz="0" w:space="0" w:color="auto"/>
                <w:left w:val="none" w:sz="0" w:space="0" w:color="auto"/>
                <w:bottom w:val="none" w:sz="0" w:space="0" w:color="auto"/>
                <w:right w:val="none" w:sz="0" w:space="0" w:color="auto"/>
              </w:divBdr>
              <w:divsChild>
                <w:div w:id="904024556">
                  <w:marLeft w:val="0"/>
                  <w:marRight w:val="0"/>
                  <w:marTop w:val="0"/>
                  <w:marBottom w:val="0"/>
                  <w:divBdr>
                    <w:top w:val="none" w:sz="0" w:space="0" w:color="auto"/>
                    <w:left w:val="none" w:sz="0" w:space="0" w:color="auto"/>
                    <w:bottom w:val="none" w:sz="0" w:space="0" w:color="auto"/>
                    <w:right w:val="none" w:sz="0" w:space="0" w:color="auto"/>
                  </w:divBdr>
                </w:div>
              </w:divsChild>
            </w:div>
            <w:div w:id="1737899200">
              <w:marLeft w:val="0"/>
              <w:marRight w:val="0"/>
              <w:marTop w:val="0"/>
              <w:marBottom w:val="0"/>
              <w:divBdr>
                <w:top w:val="none" w:sz="0" w:space="0" w:color="auto"/>
                <w:left w:val="none" w:sz="0" w:space="0" w:color="auto"/>
                <w:bottom w:val="none" w:sz="0" w:space="0" w:color="auto"/>
                <w:right w:val="none" w:sz="0" w:space="0" w:color="auto"/>
              </w:divBdr>
            </w:div>
          </w:divsChild>
        </w:div>
        <w:div w:id="278142761">
          <w:marLeft w:val="0"/>
          <w:marRight w:val="0"/>
          <w:marTop w:val="0"/>
          <w:marBottom w:val="0"/>
          <w:divBdr>
            <w:top w:val="none" w:sz="0" w:space="0" w:color="auto"/>
            <w:left w:val="none" w:sz="0" w:space="0" w:color="auto"/>
            <w:bottom w:val="none" w:sz="0" w:space="0" w:color="auto"/>
            <w:right w:val="none" w:sz="0" w:space="0" w:color="auto"/>
          </w:divBdr>
          <w:divsChild>
            <w:div w:id="1133520762">
              <w:marLeft w:val="0"/>
              <w:marRight w:val="0"/>
              <w:marTop w:val="0"/>
              <w:marBottom w:val="0"/>
              <w:divBdr>
                <w:top w:val="none" w:sz="0" w:space="0" w:color="auto"/>
                <w:left w:val="none" w:sz="0" w:space="0" w:color="auto"/>
                <w:bottom w:val="none" w:sz="0" w:space="0" w:color="auto"/>
                <w:right w:val="none" w:sz="0" w:space="0" w:color="auto"/>
              </w:divBdr>
              <w:divsChild>
                <w:div w:id="489490828">
                  <w:marLeft w:val="0"/>
                  <w:marRight w:val="0"/>
                  <w:marTop w:val="0"/>
                  <w:marBottom w:val="0"/>
                  <w:divBdr>
                    <w:top w:val="none" w:sz="0" w:space="0" w:color="auto"/>
                    <w:left w:val="none" w:sz="0" w:space="0" w:color="auto"/>
                    <w:bottom w:val="none" w:sz="0" w:space="0" w:color="auto"/>
                    <w:right w:val="none" w:sz="0" w:space="0" w:color="auto"/>
                  </w:divBdr>
                </w:div>
              </w:divsChild>
            </w:div>
            <w:div w:id="13969011">
              <w:marLeft w:val="0"/>
              <w:marRight w:val="0"/>
              <w:marTop w:val="0"/>
              <w:marBottom w:val="0"/>
              <w:divBdr>
                <w:top w:val="none" w:sz="0" w:space="0" w:color="auto"/>
                <w:left w:val="none" w:sz="0" w:space="0" w:color="auto"/>
                <w:bottom w:val="none" w:sz="0" w:space="0" w:color="auto"/>
                <w:right w:val="none" w:sz="0" w:space="0" w:color="auto"/>
              </w:divBdr>
            </w:div>
          </w:divsChild>
        </w:div>
        <w:div w:id="2025670635">
          <w:marLeft w:val="0"/>
          <w:marRight w:val="0"/>
          <w:marTop w:val="0"/>
          <w:marBottom w:val="0"/>
          <w:divBdr>
            <w:top w:val="none" w:sz="0" w:space="0" w:color="auto"/>
            <w:left w:val="none" w:sz="0" w:space="0" w:color="auto"/>
            <w:bottom w:val="none" w:sz="0" w:space="0" w:color="auto"/>
            <w:right w:val="none" w:sz="0" w:space="0" w:color="auto"/>
          </w:divBdr>
          <w:divsChild>
            <w:div w:id="1714453974">
              <w:marLeft w:val="0"/>
              <w:marRight w:val="0"/>
              <w:marTop w:val="0"/>
              <w:marBottom w:val="0"/>
              <w:divBdr>
                <w:top w:val="none" w:sz="0" w:space="0" w:color="auto"/>
                <w:left w:val="none" w:sz="0" w:space="0" w:color="auto"/>
                <w:bottom w:val="none" w:sz="0" w:space="0" w:color="auto"/>
                <w:right w:val="none" w:sz="0" w:space="0" w:color="auto"/>
              </w:divBdr>
              <w:divsChild>
                <w:div w:id="201331105">
                  <w:marLeft w:val="0"/>
                  <w:marRight w:val="0"/>
                  <w:marTop w:val="0"/>
                  <w:marBottom w:val="0"/>
                  <w:divBdr>
                    <w:top w:val="none" w:sz="0" w:space="0" w:color="auto"/>
                    <w:left w:val="none" w:sz="0" w:space="0" w:color="auto"/>
                    <w:bottom w:val="none" w:sz="0" w:space="0" w:color="auto"/>
                    <w:right w:val="none" w:sz="0" w:space="0" w:color="auto"/>
                  </w:divBdr>
                </w:div>
              </w:divsChild>
            </w:div>
            <w:div w:id="4117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Ucheoma Udoha</dc:creator>
  <cp:keywords/>
  <dc:description/>
  <cp:lastModifiedBy>Ucheoma Udoha</cp:lastModifiedBy>
  <cp:revision>5</cp:revision>
  <dcterms:created xsi:type="dcterms:W3CDTF">2024-08-19T08:29:00Z</dcterms:created>
  <dcterms:modified xsi:type="dcterms:W3CDTF">2024-08-20T09:43:00Z</dcterms:modified>
</cp:coreProperties>
</file>