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B58" w14:textId="05598354" w:rsidR="00F9761B" w:rsidRPr="00F9761B" w:rsidRDefault="00F9761B" w:rsidP="00F9761B">
      <w:pPr>
        <w:rPr>
          <w:rFonts w:ascii="Roboto" w:hAnsi="Roboto"/>
          <w:b/>
          <w:bCs/>
          <w:color w:val="00B050"/>
        </w:rPr>
      </w:pPr>
      <w:r w:rsidRPr="00F9761B">
        <w:rPr>
          <w:rFonts w:ascii="Roboto" w:hAnsi="Roboto"/>
          <w:b/>
          <w:bCs/>
          <w:color w:val="00B050"/>
        </w:rPr>
        <w:t>Integrated Health Care Services</w:t>
      </w:r>
    </w:p>
    <w:p w14:paraId="5A0374A2" w14:textId="4D43E541" w:rsidR="00F9761B" w:rsidRPr="00F9761B" w:rsidRDefault="00F9761B" w:rsidP="00F9761B">
      <w:p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sz w:val="18"/>
          <w:szCs w:val="18"/>
        </w:rPr>
        <w:t xml:space="preserve">Integrated Health Care Services </w:t>
      </w:r>
      <w:r w:rsidR="00C36F42" w:rsidRPr="00F9761B">
        <w:rPr>
          <w:rFonts w:ascii="Roboto" w:hAnsi="Roboto"/>
          <w:sz w:val="18"/>
          <w:szCs w:val="18"/>
        </w:rPr>
        <w:t>refers</w:t>
      </w:r>
      <w:r w:rsidRPr="00F9761B">
        <w:rPr>
          <w:rFonts w:ascii="Roboto" w:hAnsi="Roboto"/>
          <w:sz w:val="18"/>
          <w:szCs w:val="18"/>
        </w:rPr>
        <w:t xml:space="preserve"> to a coordinated, patient-centric approach to health care delivery, which combines various services, providers, and settings to ensure seamless, efficient, and high-quality care. In recent years, technology has played a crucial role in transforming health care services and enabling better patient outcomes. </w:t>
      </w:r>
      <w:r w:rsidR="00C36F42" w:rsidRPr="00C36F42">
        <w:rPr>
          <w:rFonts w:ascii="Roboto" w:hAnsi="Roboto"/>
          <w:sz w:val="18"/>
          <w:szCs w:val="18"/>
        </w:rPr>
        <w:t>This became evident during the Covid-19 pandemic era.</w:t>
      </w:r>
    </w:p>
    <w:p w14:paraId="519E527A" w14:textId="77777777" w:rsidR="00F9761B" w:rsidRPr="00F9761B" w:rsidRDefault="00F9761B" w:rsidP="00F9761B">
      <w:pPr>
        <w:rPr>
          <w:rFonts w:ascii="Roboto" w:hAnsi="Roboto"/>
          <w:b/>
          <w:bCs/>
          <w:color w:val="00B050"/>
          <w:sz w:val="18"/>
          <w:szCs w:val="18"/>
        </w:rPr>
      </w:pPr>
      <w:r w:rsidRPr="00F9761B">
        <w:rPr>
          <w:rFonts w:ascii="Roboto" w:hAnsi="Roboto"/>
          <w:b/>
          <w:bCs/>
          <w:color w:val="00B050"/>
          <w:sz w:val="18"/>
          <w:szCs w:val="18"/>
        </w:rPr>
        <w:t>Integrated Health Care Services: An Overview</w:t>
      </w:r>
    </w:p>
    <w:p w14:paraId="41CEF42D" w14:textId="09C44352" w:rsidR="00F9761B" w:rsidRPr="00F9761B" w:rsidRDefault="00F9761B" w:rsidP="00F9761B">
      <w:p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sz w:val="18"/>
          <w:szCs w:val="18"/>
        </w:rPr>
        <w:t>Integrated health care services involve the coordination of care across various health care providers, settings, and services. This approach aims to enhance patient experiences, improve health outcomes, and optimi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 resource utili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ation. Key components of integrated health care services include:</w:t>
      </w:r>
    </w:p>
    <w:p w14:paraId="3B7A44BB" w14:textId="77777777" w:rsidR="00F9761B" w:rsidRPr="00F9761B" w:rsidRDefault="00F9761B" w:rsidP="00F9761B">
      <w:pPr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Care Coordination:</w:t>
      </w:r>
      <w:r w:rsidRPr="00F9761B">
        <w:rPr>
          <w:rFonts w:ascii="Roboto" w:hAnsi="Roboto"/>
          <w:sz w:val="18"/>
          <w:szCs w:val="18"/>
        </w:rPr>
        <w:t xml:space="preserve"> Ensuring seamless communication and collaboration among various health care providers to deliver efficient and effective care.</w:t>
      </w:r>
    </w:p>
    <w:p w14:paraId="5CAB805D" w14:textId="77777777" w:rsidR="00F9761B" w:rsidRPr="00F9761B" w:rsidRDefault="00F9761B" w:rsidP="00F9761B">
      <w:pPr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Patient-Centered Care:</w:t>
      </w:r>
      <w:r w:rsidRPr="00F9761B">
        <w:rPr>
          <w:rFonts w:ascii="Roboto" w:hAnsi="Roboto"/>
          <w:sz w:val="18"/>
          <w:szCs w:val="18"/>
        </w:rPr>
        <w:t xml:space="preserve"> Focusing on the needs, preferences, and values of patients to create tailored care plans.</w:t>
      </w:r>
    </w:p>
    <w:p w14:paraId="3A686619" w14:textId="77777777" w:rsidR="00F9761B" w:rsidRPr="00F9761B" w:rsidRDefault="00F9761B" w:rsidP="00F9761B">
      <w:pPr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Comprehensive Care:</w:t>
      </w:r>
      <w:r w:rsidRPr="00F9761B">
        <w:rPr>
          <w:rFonts w:ascii="Roboto" w:hAnsi="Roboto"/>
          <w:sz w:val="18"/>
          <w:szCs w:val="18"/>
        </w:rPr>
        <w:t xml:space="preserve"> Addressing patients' physical, mental, and social needs through a range of services and interventions.</w:t>
      </w:r>
    </w:p>
    <w:p w14:paraId="52219FA7" w14:textId="77777777" w:rsidR="00F9761B" w:rsidRPr="00F9761B" w:rsidRDefault="00F9761B" w:rsidP="00F9761B">
      <w:pPr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Accessible Services:</w:t>
      </w:r>
      <w:r w:rsidRPr="00F9761B">
        <w:rPr>
          <w:rFonts w:ascii="Roboto" w:hAnsi="Roboto"/>
          <w:sz w:val="18"/>
          <w:szCs w:val="18"/>
        </w:rPr>
        <w:t xml:space="preserve"> Ensuring that patients have timely and convenient access to appropriate care services.</w:t>
      </w:r>
    </w:p>
    <w:p w14:paraId="6EF6A9F3" w14:textId="37931781" w:rsidR="00F9761B" w:rsidRPr="00F9761B" w:rsidRDefault="00F9761B" w:rsidP="00F9761B">
      <w:pPr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Quality and Safety:</w:t>
      </w:r>
      <w:r w:rsidRPr="00F9761B">
        <w:rPr>
          <w:rFonts w:ascii="Roboto" w:hAnsi="Roboto"/>
          <w:sz w:val="18"/>
          <w:szCs w:val="18"/>
        </w:rPr>
        <w:t xml:space="preserve"> Delivering high-quality care while minimi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ing risks to patient safety.</w:t>
      </w:r>
    </w:p>
    <w:p w14:paraId="07E2B8C8" w14:textId="3CB7498F" w:rsidR="00F9761B" w:rsidRPr="00F9761B" w:rsidRDefault="00F9761B" w:rsidP="00F9761B">
      <w:pPr>
        <w:rPr>
          <w:rFonts w:ascii="Roboto" w:hAnsi="Roboto"/>
          <w:b/>
          <w:bCs/>
          <w:color w:val="00B050"/>
          <w:sz w:val="18"/>
          <w:szCs w:val="18"/>
        </w:rPr>
      </w:pPr>
      <w:r w:rsidRPr="00F9761B">
        <w:rPr>
          <w:rFonts w:ascii="Roboto" w:hAnsi="Roboto"/>
          <w:b/>
          <w:bCs/>
          <w:color w:val="00B050"/>
          <w:sz w:val="18"/>
          <w:szCs w:val="18"/>
        </w:rPr>
        <w:t xml:space="preserve">How AI Konsult Can Help </w:t>
      </w:r>
      <w:r w:rsidR="00C36F42" w:rsidRPr="00C36F42">
        <w:rPr>
          <w:rFonts w:ascii="Roboto" w:hAnsi="Roboto"/>
          <w:b/>
          <w:bCs/>
          <w:color w:val="00B050"/>
          <w:sz w:val="18"/>
          <w:szCs w:val="18"/>
        </w:rPr>
        <w:t>You</w:t>
      </w:r>
      <w:r w:rsidRPr="00F9761B">
        <w:rPr>
          <w:rFonts w:ascii="Roboto" w:hAnsi="Roboto"/>
          <w:b/>
          <w:bCs/>
          <w:color w:val="00B050"/>
          <w:sz w:val="18"/>
          <w:szCs w:val="18"/>
        </w:rPr>
        <w:t xml:space="preserve"> </w:t>
      </w:r>
      <w:r w:rsidR="00C36F42">
        <w:rPr>
          <w:rFonts w:ascii="Roboto" w:hAnsi="Roboto"/>
          <w:b/>
          <w:bCs/>
          <w:color w:val="00B050"/>
          <w:sz w:val="18"/>
          <w:szCs w:val="18"/>
        </w:rPr>
        <w:t xml:space="preserve">in </w:t>
      </w:r>
      <w:r w:rsidRPr="00F9761B">
        <w:rPr>
          <w:rFonts w:ascii="Roboto" w:hAnsi="Roboto"/>
          <w:b/>
          <w:bCs/>
          <w:color w:val="00B050"/>
          <w:sz w:val="18"/>
          <w:szCs w:val="18"/>
        </w:rPr>
        <w:t>Delivering Integrated Health Care Services</w:t>
      </w:r>
    </w:p>
    <w:p w14:paraId="1FD77A8B" w14:textId="77777777" w:rsidR="00F9761B" w:rsidRPr="00F9761B" w:rsidRDefault="00F9761B" w:rsidP="00F9761B">
      <w:p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sz w:val="18"/>
          <w:szCs w:val="18"/>
        </w:rPr>
        <w:t>AI Konsult offers a wide range of services to assist clients in implementing integrated health care services, including:</w:t>
      </w:r>
    </w:p>
    <w:p w14:paraId="2884EE94" w14:textId="1E0B0840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sz w:val="18"/>
          <w:szCs w:val="18"/>
        </w:rPr>
      </w:pPr>
      <w:proofErr w:type="spellStart"/>
      <w:r w:rsidRPr="00F9761B">
        <w:rPr>
          <w:rFonts w:ascii="Roboto" w:hAnsi="Roboto"/>
          <w:b/>
          <w:bCs/>
          <w:sz w:val="18"/>
          <w:szCs w:val="18"/>
        </w:rPr>
        <w:t>Medtech</w:t>
      </w:r>
      <w:proofErr w:type="spellEnd"/>
      <w:r w:rsidRPr="00F9761B">
        <w:rPr>
          <w:rFonts w:ascii="Roboto" w:hAnsi="Roboto"/>
          <w:b/>
          <w:bCs/>
          <w:sz w:val="18"/>
          <w:szCs w:val="18"/>
        </w:rPr>
        <w:t xml:space="preserve"> Analytics:</w:t>
      </w:r>
      <w:r w:rsidRPr="00F9761B">
        <w:rPr>
          <w:rFonts w:ascii="Roboto" w:hAnsi="Roboto"/>
          <w:sz w:val="18"/>
          <w:szCs w:val="18"/>
        </w:rPr>
        <w:t xml:space="preserve"> Leveraging AI and data analytics to extract actionable insights from health care data, enabling more informed decision-making and personali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ed care.</w:t>
      </w:r>
    </w:p>
    <w:p w14:paraId="0EC17391" w14:textId="77777777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Health Care Legislation Consulting:</w:t>
      </w:r>
      <w:r w:rsidRPr="00F9761B">
        <w:rPr>
          <w:rFonts w:ascii="Roboto" w:hAnsi="Roboto"/>
          <w:sz w:val="18"/>
          <w:szCs w:val="18"/>
        </w:rPr>
        <w:t xml:space="preserve"> Providing guidance on health care regulations and compliance to ensure that integrated care services meet legal requirements.</w:t>
      </w:r>
    </w:p>
    <w:p w14:paraId="2E7B4650" w14:textId="753EF632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Medical Coding Advisory:</w:t>
      </w:r>
      <w:r w:rsidRPr="00F9761B">
        <w:rPr>
          <w:rFonts w:ascii="Roboto" w:hAnsi="Roboto"/>
          <w:sz w:val="18"/>
          <w:szCs w:val="18"/>
        </w:rPr>
        <w:t xml:space="preserve"> Assisting clients with medical coding and billing processes to optimi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 revenue and ensure accurate reimbursement.</w:t>
      </w:r>
    </w:p>
    <w:p w14:paraId="4A452D39" w14:textId="77777777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Wellness Management Strategy:</w:t>
      </w:r>
      <w:r w:rsidRPr="00F9761B">
        <w:rPr>
          <w:rFonts w:ascii="Roboto" w:hAnsi="Roboto"/>
          <w:sz w:val="18"/>
          <w:szCs w:val="18"/>
        </w:rPr>
        <w:t xml:space="preserve"> Developing comprehensive wellness programs to promote healthy lifestyles and prevent chronic diseases.</w:t>
      </w:r>
    </w:p>
    <w:p w14:paraId="5AE4CC75" w14:textId="77777777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NCD Guidelines Development:</w:t>
      </w:r>
      <w:r w:rsidRPr="00F9761B">
        <w:rPr>
          <w:rFonts w:ascii="Roboto" w:hAnsi="Roboto"/>
          <w:sz w:val="18"/>
          <w:szCs w:val="18"/>
        </w:rPr>
        <w:t xml:space="preserve"> Creating evidence-based guidelines for the management of non-communicable diseases (NCDs) to improve patient outcomes.</w:t>
      </w:r>
    </w:p>
    <w:p w14:paraId="16847BCC" w14:textId="77777777" w:rsidR="00F9761B" w:rsidRPr="00F9761B" w:rsidRDefault="00F9761B" w:rsidP="00C36F42">
      <w:pPr>
        <w:numPr>
          <w:ilvl w:val="0"/>
          <w:numId w:val="4"/>
        </w:numPr>
        <w:rPr>
          <w:rFonts w:ascii="Roboto" w:hAnsi="Roboto"/>
          <w:b/>
          <w:bCs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Telehealth Implementation:</w:t>
      </w:r>
      <w:r w:rsidRPr="00F9761B">
        <w:rPr>
          <w:rFonts w:ascii="Roboto" w:hAnsi="Roboto"/>
          <w:sz w:val="18"/>
          <w:szCs w:val="18"/>
        </w:rPr>
        <w:t xml:space="preserve"> Assisting clients in adopting telehealth solutions to enhance access to care and enable remote monitoring of patients.</w:t>
      </w:r>
    </w:p>
    <w:p w14:paraId="738E0C09" w14:textId="77777777" w:rsidR="00F9761B" w:rsidRPr="00F9761B" w:rsidRDefault="00F9761B" w:rsidP="00F9761B">
      <w:pPr>
        <w:rPr>
          <w:rFonts w:ascii="Roboto" w:hAnsi="Roboto"/>
          <w:b/>
          <w:bCs/>
          <w:color w:val="00B050"/>
          <w:sz w:val="18"/>
          <w:szCs w:val="18"/>
        </w:rPr>
      </w:pPr>
      <w:r w:rsidRPr="00F9761B">
        <w:rPr>
          <w:rFonts w:ascii="Roboto" w:hAnsi="Roboto"/>
          <w:b/>
          <w:bCs/>
          <w:color w:val="00B050"/>
          <w:sz w:val="18"/>
          <w:szCs w:val="18"/>
        </w:rPr>
        <w:t>Technology Trends in Health Care Transformation</w:t>
      </w:r>
    </w:p>
    <w:p w14:paraId="2B70A7B0" w14:textId="6973B48D" w:rsidR="00F9761B" w:rsidRP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proofErr w:type="spellStart"/>
      <w:r w:rsidRPr="00F9761B">
        <w:rPr>
          <w:rFonts w:ascii="Roboto" w:hAnsi="Roboto"/>
          <w:b/>
          <w:bCs/>
          <w:sz w:val="18"/>
          <w:szCs w:val="18"/>
        </w:rPr>
        <w:t>Medtech</w:t>
      </w:r>
      <w:proofErr w:type="spellEnd"/>
      <w:r w:rsidRPr="00F9761B">
        <w:rPr>
          <w:rFonts w:ascii="Roboto" w:hAnsi="Roboto"/>
          <w:b/>
          <w:bCs/>
          <w:sz w:val="18"/>
          <w:szCs w:val="18"/>
        </w:rPr>
        <w:t>:</w:t>
      </w:r>
      <w:r w:rsidRPr="00F9761B">
        <w:rPr>
          <w:rFonts w:ascii="Roboto" w:hAnsi="Roboto"/>
          <w:sz w:val="18"/>
          <w:szCs w:val="18"/>
        </w:rPr>
        <w:t xml:space="preserve"> Advanced medical technologies, such as wearable devices, remote monitoring tools, and AI-powered diagnostics, are revolutioni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ing health care by enabling early detection, personali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ed treatment, and improved patient outcomes.</w:t>
      </w:r>
    </w:p>
    <w:p w14:paraId="1BDDCC81" w14:textId="6511B2CA" w:rsidR="00F9761B" w:rsidRP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Electronic Health Records (EHRs):</w:t>
      </w:r>
      <w:r w:rsidRPr="00F9761B">
        <w:rPr>
          <w:rFonts w:ascii="Roboto" w:hAnsi="Roboto"/>
          <w:sz w:val="18"/>
          <w:szCs w:val="18"/>
        </w:rPr>
        <w:t xml:space="preserve"> EHRs facilitate seamless information sharing among health care providers, enhancing care </w:t>
      </w:r>
      <w:r w:rsidR="00C36F42" w:rsidRPr="00F9761B">
        <w:rPr>
          <w:rFonts w:ascii="Roboto" w:hAnsi="Roboto"/>
          <w:sz w:val="18"/>
          <w:szCs w:val="18"/>
        </w:rPr>
        <w:t>coordination,</w:t>
      </w:r>
      <w:r w:rsidRPr="00F9761B">
        <w:rPr>
          <w:rFonts w:ascii="Roboto" w:hAnsi="Roboto"/>
          <w:sz w:val="18"/>
          <w:szCs w:val="18"/>
        </w:rPr>
        <w:t xml:space="preserve"> and improving patient experiences.</w:t>
      </w:r>
    </w:p>
    <w:p w14:paraId="26FB21DE" w14:textId="05E714AB" w:rsidR="00F9761B" w:rsidRP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Health Care Data Analytics:</w:t>
      </w:r>
      <w:r w:rsidRPr="00F9761B">
        <w:rPr>
          <w:rFonts w:ascii="Roboto" w:hAnsi="Roboto"/>
          <w:sz w:val="18"/>
          <w:szCs w:val="18"/>
        </w:rPr>
        <w:t xml:space="preserve"> Advanced data analytics and machine learning techniques are enabling health care providers to derive valuable insights from vast amounts of health care data, leading to more informed decision-making and personali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ed care.</w:t>
      </w:r>
    </w:p>
    <w:p w14:paraId="0B4F138C" w14:textId="77777777" w:rsidR="00F9761B" w:rsidRP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lastRenderedPageBreak/>
        <w:t>Telehealth and Virtual Care:</w:t>
      </w:r>
      <w:r w:rsidRPr="00F9761B">
        <w:rPr>
          <w:rFonts w:ascii="Roboto" w:hAnsi="Roboto"/>
          <w:sz w:val="18"/>
          <w:szCs w:val="18"/>
        </w:rPr>
        <w:t xml:space="preserve"> Telehealth solutions are increasing access to care, especially in remote and underserved areas, by allowing patients to consult with health care professionals remotely.</w:t>
      </w:r>
    </w:p>
    <w:p w14:paraId="73ADA9CA" w14:textId="5177B009" w:rsidR="00F9761B" w:rsidRP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Artificial Intelligence (AI) and Machine Learning (ML):</w:t>
      </w:r>
      <w:r w:rsidRPr="00F9761B">
        <w:rPr>
          <w:rFonts w:ascii="Roboto" w:hAnsi="Roboto"/>
          <w:sz w:val="18"/>
          <w:szCs w:val="18"/>
        </w:rPr>
        <w:t xml:space="preserve"> AI and ML are transforming health care by automating tasks, enhancing diagnostics, and enabling personali</w:t>
      </w:r>
      <w:r w:rsidR="00C36F42">
        <w:rPr>
          <w:rFonts w:ascii="Roboto" w:hAnsi="Roboto"/>
          <w:sz w:val="18"/>
          <w:szCs w:val="18"/>
        </w:rPr>
        <w:t>s</w:t>
      </w:r>
      <w:r w:rsidRPr="00F9761B">
        <w:rPr>
          <w:rFonts w:ascii="Roboto" w:hAnsi="Roboto"/>
          <w:sz w:val="18"/>
          <w:szCs w:val="18"/>
        </w:rPr>
        <w:t>ed treatment plans.</w:t>
      </w:r>
    </w:p>
    <w:p w14:paraId="6857929B" w14:textId="77777777" w:rsidR="00F9761B" w:rsidRDefault="00F9761B" w:rsidP="00F9761B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F9761B">
        <w:rPr>
          <w:rFonts w:ascii="Roboto" w:hAnsi="Roboto"/>
          <w:b/>
          <w:bCs/>
          <w:sz w:val="18"/>
          <w:szCs w:val="18"/>
        </w:rPr>
        <w:t>Internet of Medical Things (IoMT):</w:t>
      </w:r>
      <w:r w:rsidRPr="00F9761B">
        <w:rPr>
          <w:rFonts w:ascii="Roboto" w:hAnsi="Roboto"/>
          <w:sz w:val="18"/>
          <w:szCs w:val="18"/>
        </w:rPr>
        <w:t xml:space="preserve"> Connected medical devices are improving patient monitoring and enabling data-driven care, leading to better health outcomes and reduced costs.</w:t>
      </w:r>
    </w:p>
    <w:p w14:paraId="2529FBC4" w14:textId="77777777" w:rsidR="00895EFC" w:rsidRPr="00F9761B" w:rsidRDefault="00895EFC" w:rsidP="00895EFC">
      <w:pPr>
        <w:rPr>
          <w:rFonts w:ascii="Roboto" w:hAnsi="Roboto"/>
          <w:sz w:val="18"/>
          <w:szCs w:val="18"/>
        </w:rPr>
      </w:pPr>
    </w:p>
    <w:sectPr w:rsidR="00895EFC" w:rsidRPr="00F9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DA2"/>
    <w:multiLevelType w:val="multilevel"/>
    <w:tmpl w:val="C592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D5174"/>
    <w:multiLevelType w:val="multilevel"/>
    <w:tmpl w:val="4C7458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33EFD"/>
    <w:multiLevelType w:val="multilevel"/>
    <w:tmpl w:val="F1A6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13A35"/>
    <w:multiLevelType w:val="multilevel"/>
    <w:tmpl w:val="682A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49959">
    <w:abstractNumId w:val="0"/>
  </w:num>
  <w:num w:numId="2" w16cid:durableId="1778215888">
    <w:abstractNumId w:val="2"/>
  </w:num>
  <w:num w:numId="3" w16cid:durableId="1674257312">
    <w:abstractNumId w:val="3"/>
  </w:num>
  <w:num w:numId="4" w16cid:durableId="64181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1B"/>
    <w:rsid w:val="0006534C"/>
    <w:rsid w:val="00895EFC"/>
    <w:rsid w:val="008B6B45"/>
    <w:rsid w:val="00C36F42"/>
    <w:rsid w:val="00D91977"/>
    <w:rsid w:val="00F9761B"/>
    <w:rsid w:val="00F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15D9"/>
  <w15:chartTrackingRefBased/>
  <w15:docId w15:val="{49517BF2-D8B3-4D6C-8429-E3402F6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Scelo Hlope</dc:creator>
  <cp:keywords/>
  <dc:description/>
  <cp:lastModifiedBy>Scelo Hlope</cp:lastModifiedBy>
  <cp:revision>4</cp:revision>
  <dcterms:created xsi:type="dcterms:W3CDTF">2023-04-09T14:32:00Z</dcterms:created>
  <dcterms:modified xsi:type="dcterms:W3CDTF">2023-04-15T05:57:00Z</dcterms:modified>
</cp:coreProperties>
</file>