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647E5" w14:textId="006F2482" w:rsidR="00E817AC" w:rsidRPr="006E25C0" w:rsidRDefault="00C31066" w:rsidP="006E25C0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25C0">
        <w:rPr>
          <w:rFonts w:ascii="Times New Roman" w:hAnsi="Times New Roman" w:cs="Times New Roman"/>
          <w:b/>
          <w:bCs/>
          <w:sz w:val="36"/>
          <w:szCs w:val="36"/>
          <w:lang w:val="en-US"/>
        </w:rPr>
        <w:t>ABSTRACT</w:t>
      </w:r>
    </w:p>
    <w:p w14:paraId="2A3E2B7E" w14:textId="65C7DF66" w:rsidR="006E25C0" w:rsidRPr="006E25C0" w:rsidRDefault="006E25C0" w:rsidP="006E25C0">
      <w:pPr>
        <w:spacing w:after="160"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is a full-stack AI-driven recruitment intelligence platform that automates the candidate screening and evaluation pipeline for modern hiring teams. Built by the Team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, the system integrates with the Ashby Applicant Tracking System to ingest candidate profiles and applies a multi-layered analysis pipeline spanning CV parsing, LinkedIn profile enrichment, GitHub portfolio assessment, and automated AI-conducted voice interviews.</w:t>
      </w:r>
    </w:p>
    <w:p w14:paraId="2E17519F" w14:textId="156DB436" w:rsidR="006E25C0" w:rsidRPr="006E25C0" w:rsidRDefault="006E25C0" w:rsidP="006E25C0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system comprises a Next.js 15 frontend serving both the recruiter dashboard and serverless API routes, backed by a Python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FastAPI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microservice for real-time voice interview management. Candidate data flows through automated database webhooks that trigger sequential processing stages document extraction via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GPT-4 Vision, LinkedIn scraping via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BrightData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and GitHub analysis via the GitHub REST API culminating in a holistic AI-generated candidate certainty score. Reference verification is handled through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OpenAI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Whisper conversational AI and optional SMTP-based meeting invites, with all data persisted in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Supabase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PostgreSQL.</w:t>
      </w:r>
    </w:p>
    <w:p w14:paraId="4FA31A3A" w14:textId="77777777" w:rsidR="006E25C0" w:rsidRPr="006E25C0" w:rsidRDefault="006E25C0" w:rsidP="006E25C0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platform addresses the critical limitations of traditional ATS tools manual screening bottlenecks, subjective evaluation, and fragmented data sources by consolidating signal collection and AI inference into a single automated workflow with bidirectional ATS write-back. This document provides comprehensive technical documentation of </w:t>
      </w:r>
      <w:proofErr w:type="spellStart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HireSense</w:t>
      </w:r>
      <w:proofErr w:type="spellEnd"/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t>, covering system analysis, architectural design, module-level implementation, and the algorithms and external services employed.</w:t>
      </w:r>
    </w:p>
    <w:p w14:paraId="6B312765" w14:textId="334CC7A8" w:rsidR="00B56C6B" w:rsidRPr="006E25C0" w:rsidRDefault="00B56C6B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23943EEA" w14:textId="093E6A68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3A84D1A0" w14:textId="146AC9A9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5FC70666" w14:textId="714D651F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412D4FF2" w14:textId="0260D028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571E4ED2" w14:textId="40C2A249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05D8ACC1" w14:textId="77777777" w:rsidR="006E25C0" w:rsidRPr="006E25C0" w:rsidRDefault="006E25C0" w:rsidP="006E25C0">
      <w:pPr>
        <w:spacing w:before="240" w:after="160" w:line="360" w:lineRule="auto"/>
        <w:jc w:val="both"/>
        <w:rPr>
          <w:rFonts w:ascii="Times New Roman" w:eastAsia="Aptos" w:hAnsi="Times New Roman" w:cs="Times New Roman"/>
          <w:b/>
          <w:bCs/>
          <w:kern w:val="2"/>
          <w:sz w:val="24"/>
          <w:szCs w:val="24"/>
          <w14:ligatures w14:val="standardContextual"/>
        </w:rPr>
      </w:pPr>
    </w:p>
    <w:p w14:paraId="5ADAE8B4" w14:textId="07427A39" w:rsidR="000571B9" w:rsidRPr="006E25C0" w:rsidRDefault="000571B9" w:rsidP="006E25C0">
      <w:pPr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6919B21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t>List of Figures</w:t>
      </w:r>
    </w:p>
    <w:p w14:paraId="2AF91CED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</w:rPr>
      </w:pPr>
    </w:p>
    <w:tbl>
      <w:tblPr>
        <w:tblW w:w="9392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5"/>
        <w:gridCol w:w="5780"/>
        <w:gridCol w:w="2167"/>
      </w:tblGrid>
      <w:tr w:rsidR="006E25C0" w:rsidRPr="006E25C0" w14:paraId="4D96101B" w14:textId="77777777" w:rsidTr="00073134">
        <w:trPr>
          <w:trHeight w:val="397"/>
          <w:tblHeader/>
        </w:trPr>
        <w:tc>
          <w:tcPr>
            <w:tcW w:w="1445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851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Figure No.</w:t>
            </w:r>
          </w:p>
        </w:tc>
        <w:tc>
          <w:tcPr>
            <w:tcW w:w="57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8B64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Title</w:t>
            </w:r>
          </w:p>
        </w:tc>
        <w:tc>
          <w:tcPr>
            <w:tcW w:w="2167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276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Page</w:t>
            </w:r>
          </w:p>
        </w:tc>
      </w:tr>
      <w:tr w:rsidR="006E25C0" w:rsidRPr="006E25C0" w14:paraId="4D34A617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4CCA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4.1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BEB4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System Architecture Diagram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DB6A4" w14:textId="79FA4ED6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E25C0" w:rsidRPr="006E25C0" w14:paraId="2EE08D4A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AB8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4.2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443F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Level 0 DFD – Context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014F3" w14:textId="54C18090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6E25C0" w:rsidRPr="006E25C0" w14:paraId="68874D64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90FA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4.3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1CE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Level 1 DFD – Processing Pipeline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F254" w14:textId="042B1351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E25C0" w:rsidRPr="006E25C0" w14:paraId="725E2527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0DD1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4.4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1E3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7E44D" w14:textId="395C7124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6E25C0" w:rsidRPr="006E25C0" w14:paraId="36EECA98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43F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4.5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F2CAD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Class Diagram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9E32" w14:textId="1D8F1CE1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6E25C0" w:rsidRPr="006E25C0" w14:paraId="39DD4182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EE85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4.6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F64A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Sequence Diagram – Candidate Screening Workflow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F5BB0" w14:textId="6157486F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</w:tr>
      <w:tr w:rsidR="006E25C0" w:rsidRPr="006E25C0" w14:paraId="07B32F60" w14:textId="77777777" w:rsidTr="00073134">
        <w:trPr>
          <w:trHeight w:val="378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6F88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4.7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87CB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Activity Diagram – AI Interview Process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5BBD1" w14:textId="0D5456C5" w:rsidR="006E25C0" w:rsidRPr="006E25C0" w:rsidRDefault="00014ED4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6E25C0" w:rsidRPr="006E25C0" w14:paraId="32996D93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D1F5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4.8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704B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Entity Relationship (ER) Diagram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C0931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2D45B05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D72E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4.9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DBAD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 Breakdown Structure (WBS)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6C44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A67DB44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47B0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4.10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757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Gantt Chart – Hackathon Development Timeline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71970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FE9BFFF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AA0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7.1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E9EB7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AI Certainty Score Distribution – Test Cohort (n=15)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BB9F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EC71D69" w14:textId="77777777" w:rsidTr="00073134">
        <w:trPr>
          <w:trHeight w:val="397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8B3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7.2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17FE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Pipeline Stage Duration Comparison (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Avg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vs Max)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6690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00A1BC7" w14:textId="77777777" w:rsidTr="00073134">
        <w:trPr>
          <w:trHeight w:val="397"/>
        </w:trPr>
        <w:tc>
          <w:tcPr>
            <w:tcW w:w="1445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01B04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7.3</w:t>
            </w:r>
          </w:p>
        </w:tc>
        <w:tc>
          <w:tcPr>
            <w:tcW w:w="57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92213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 Source Availability Across Test Candidates</w:t>
            </w:r>
          </w:p>
        </w:tc>
        <w:tc>
          <w:tcPr>
            <w:tcW w:w="2167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D0088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66068F19" w14:textId="77777777" w:rsidTr="00073134">
        <w:trPr>
          <w:trHeight w:val="378"/>
        </w:trPr>
        <w:tc>
          <w:tcPr>
            <w:tcW w:w="144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867DF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Figure 7.4</w:t>
            </w:r>
          </w:p>
        </w:tc>
        <w:tc>
          <w:tcPr>
            <w:tcW w:w="57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5DA42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CV Extraction Accuracy – Field-level Completeness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306BF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</w:tbl>
    <w:p w14:paraId="24AC9763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E25C0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0C387A9F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lastRenderedPageBreak/>
        <w:t>List of Tables</w:t>
      </w:r>
    </w:p>
    <w:p w14:paraId="6DC4EE71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9308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32"/>
        <w:gridCol w:w="5728"/>
        <w:gridCol w:w="2148"/>
      </w:tblGrid>
      <w:tr w:rsidR="006E25C0" w:rsidRPr="006E25C0" w14:paraId="31A5B3D1" w14:textId="77777777" w:rsidTr="00073134">
        <w:trPr>
          <w:trHeight w:val="404"/>
          <w:tblHeader/>
        </w:trPr>
        <w:tc>
          <w:tcPr>
            <w:tcW w:w="1432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C463C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Table No.</w:t>
            </w:r>
          </w:p>
        </w:tc>
        <w:tc>
          <w:tcPr>
            <w:tcW w:w="572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F35E8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Title</w:t>
            </w:r>
          </w:p>
        </w:tc>
        <w:tc>
          <w:tcPr>
            <w:tcW w:w="2148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AB0B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Page</w:t>
            </w:r>
          </w:p>
        </w:tc>
      </w:tr>
      <w:tr w:rsidR="006E25C0" w:rsidRPr="006E25C0" w14:paraId="611EA4BA" w14:textId="77777777" w:rsidTr="0007313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0253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2.1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124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Gap Analysis – 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HireSense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vs Existing Tools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A3E8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D3C7046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256EC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D966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Functional Requirements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F618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2D1112A" w14:textId="77777777" w:rsidTr="00073134">
        <w:trPr>
          <w:trHeight w:val="373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C022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C3C8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Non-Functional Requirements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127C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5DCFB8C7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C444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3.3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728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Hardware Requirements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5B9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4A04569B" w14:textId="77777777" w:rsidTr="0007313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0983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3.4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C3B5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Software Requirements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E404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11DA8997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B535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4.1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94B6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Module Description Summary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B8F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B62734B" w14:textId="77777777" w:rsidTr="0007313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1FA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5.1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18B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Technology Stack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F06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228EF9AA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DB1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AC8D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Functional Testing Results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79EA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3E55B01A" w14:textId="77777777" w:rsidTr="0007313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CA5A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CE38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Performance Testing Results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40F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01DB12DF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198A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6.3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3C3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Security Testing Results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6273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40D0665C" w14:textId="77777777" w:rsidTr="00073134">
        <w:trPr>
          <w:trHeight w:val="373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F96B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6.4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53B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Usability Testing Results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72EE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33578F88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A19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6.5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B640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 Cases and Results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9BE5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05066B83" w14:textId="77777777" w:rsidTr="00073134">
        <w:trPr>
          <w:trHeight w:val="404"/>
        </w:trPr>
        <w:tc>
          <w:tcPr>
            <w:tcW w:w="143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2BD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7.1</w:t>
            </w:r>
          </w:p>
        </w:tc>
        <w:tc>
          <w:tcPr>
            <w:tcW w:w="57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ABB2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Pipeline Stage Performance Evaluation</w:t>
            </w:r>
          </w:p>
        </w:tc>
        <w:tc>
          <w:tcPr>
            <w:tcW w:w="214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BADC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  <w:tr w:rsidR="006E25C0" w:rsidRPr="006E25C0" w14:paraId="6497F542" w14:textId="77777777" w:rsidTr="00073134">
        <w:trPr>
          <w:trHeight w:val="404"/>
        </w:trPr>
        <w:tc>
          <w:tcPr>
            <w:tcW w:w="1432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274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7.2</w:t>
            </w:r>
          </w:p>
        </w:tc>
        <w:tc>
          <w:tcPr>
            <w:tcW w:w="572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9B7F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Comparison of Algorithms and Techniques</w:t>
            </w:r>
          </w:p>
        </w:tc>
        <w:tc>
          <w:tcPr>
            <w:tcW w:w="2148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3FE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—</w:t>
            </w:r>
          </w:p>
        </w:tc>
      </w:tr>
    </w:tbl>
    <w:p w14:paraId="34A8CB8E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25C0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A95D39D" w14:textId="77777777" w:rsidR="006E25C0" w:rsidRPr="006E25C0" w:rsidRDefault="006E25C0" w:rsidP="006E25C0">
      <w:pPr>
        <w:pStyle w:val="Heading1"/>
        <w:spacing w:line="36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6E25C0">
        <w:rPr>
          <w:rFonts w:ascii="Times New Roman" w:hAnsi="Times New Roman" w:cs="Times New Roman"/>
          <w:color w:val="000000" w:themeColor="text1"/>
        </w:rPr>
        <w:lastRenderedPageBreak/>
        <w:t>Abbreviations</w:t>
      </w:r>
    </w:p>
    <w:p w14:paraId="70E3FD62" w14:textId="77777777" w:rsidR="006E25C0" w:rsidRPr="006E25C0" w:rsidRDefault="006E25C0" w:rsidP="006E25C0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E25C0" w:rsidRPr="006E25C0" w14:paraId="60B24667" w14:textId="77777777" w:rsidTr="00073134">
        <w:trPr>
          <w:tblHeader/>
        </w:trPr>
        <w:tc>
          <w:tcPr>
            <w:tcW w:w="2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C8026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Abbreviation</w:t>
            </w:r>
          </w:p>
        </w:tc>
        <w:tc>
          <w:tcPr>
            <w:tcW w:w="696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D3335" w14:textId="77777777" w:rsidR="006E25C0" w:rsidRPr="006E25C0" w:rsidRDefault="006E25C0" w:rsidP="006E25C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Full Form</w:t>
            </w:r>
          </w:p>
        </w:tc>
      </w:tr>
      <w:tr w:rsidR="006E25C0" w:rsidRPr="006E25C0" w14:paraId="5112B670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3C891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API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232C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Application Programming Interface</w:t>
            </w:r>
          </w:p>
        </w:tc>
      </w:tr>
      <w:tr w:rsidR="006E25C0" w:rsidRPr="006E25C0" w14:paraId="45C3747E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BEB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ASR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ACFD2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Automatic Speech Recognition</w:t>
            </w:r>
          </w:p>
        </w:tc>
      </w:tr>
      <w:tr w:rsidR="006E25C0" w:rsidRPr="006E25C0" w14:paraId="5D06104E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8F15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09D0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Applicant Tracking System</w:t>
            </w:r>
          </w:p>
        </w:tc>
      </w:tr>
      <w:tr w:rsidR="006E25C0" w:rsidRPr="006E25C0" w14:paraId="15888662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C619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CV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D53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Curriculum Vitae</w:t>
            </w:r>
          </w:p>
        </w:tc>
      </w:tr>
      <w:tr w:rsidR="006E25C0" w:rsidRPr="006E25C0" w14:paraId="22465C68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82A8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DFD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51F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Data Flow Diagram</w:t>
            </w:r>
          </w:p>
        </w:tc>
      </w:tr>
      <w:tr w:rsidR="006E25C0" w:rsidRPr="006E25C0" w14:paraId="4B1750B6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3B5F0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ER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7557D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Entity Relationship</w:t>
            </w:r>
          </w:p>
        </w:tc>
      </w:tr>
      <w:tr w:rsidR="006E25C0" w:rsidRPr="006E25C0" w14:paraId="593B0045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0361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HTTP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5112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HyperText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Transfer Protocol</w:t>
            </w:r>
          </w:p>
        </w:tc>
      </w:tr>
      <w:tr w:rsidR="006E25C0" w:rsidRPr="006E25C0" w14:paraId="6D87B526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4403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JSON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C04F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JavaScript Object Notation</w:t>
            </w:r>
          </w:p>
        </w:tc>
      </w:tr>
      <w:tr w:rsidR="006E25C0" w:rsidRPr="006E25C0" w14:paraId="641120CC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53D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JWT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61B4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JSON Web Token</w:t>
            </w:r>
          </w:p>
        </w:tc>
      </w:tr>
      <w:tr w:rsidR="006E25C0" w:rsidRPr="006E25C0" w14:paraId="6311D7ED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42055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LLM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917C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Large Language Model</w:t>
            </w:r>
          </w:p>
        </w:tc>
      </w:tr>
      <w:tr w:rsidR="006E25C0" w:rsidRPr="006E25C0" w14:paraId="5676089E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94D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NLP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06A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Natural Language Processing</w:t>
            </w:r>
          </w:p>
        </w:tc>
      </w:tr>
      <w:tr w:rsidR="006E25C0" w:rsidRPr="006E25C0" w14:paraId="07FFD8FA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57336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RLS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1A1F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Row Level Security</w:t>
            </w:r>
          </w:p>
        </w:tc>
      </w:tr>
      <w:tr w:rsidR="006E25C0" w:rsidRPr="006E25C0" w14:paraId="37269685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AA8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REST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2410E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Representational State Transfer</w:t>
            </w:r>
          </w:p>
        </w:tc>
      </w:tr>
      <w:tr w:rsidR="006E25C0" w:rsidRPr="006E25C0" w14:paraId="68F1C512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93D63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SMTP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ED57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Simple Mail Transfer Protocol</w:t>
            </w:r>
          </w:p>
        </w:tc>
      </w:tr>
      <w:tr w:rsidR="006E25C0" w:rsidRPr="006E25C0" w14:paraId="54CAB3FB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232A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SQL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E3F2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Structured Query Language</w:t>
            </w:r>
          </w:p>
        </w:tc>
      </w:tr>
      <w:tr w:rsidR="006E25C0" w:rsidRPr="006E25C0" w14:paraId="3AE49D4F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7901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TC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F3EA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 Case</w:t>
            </w:r>
          </w:p>
        </w:tc>
      </w:tr>
      <w:tr w:rsidR="006E25C0" w:rsidRPr="006E25C0" w14:paraId="2A5D554A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3C274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UML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C56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Unified </w:t>
            </w: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Modeling</w:t>
            </w:r>
            <w:proofErr w:type="spellEnd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Language</w:t>
            </w:r>
          </w:p>
        </w:tc>
      </w:tr>
      <w:tr w:rsidR="006E25C0" w:rsidRPr="006E25C0" w14:paraId="58617BD5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DD34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UUID</w:t>
            </w:r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FD52A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Universally Unique Identifier</w:t>
            </w:r>
          </w:p>
        </w:tc>
      </w:tr>
      <w:tr w:rsidR="006E25C0" w:rsidRPr="006E25C0" w14:paraId="2F9C7650" w14:textId="77777777" w:rsidTr="00073134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87079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WBS</w:t>
            </w:r>
          </w:p>
        </w:tc>
        <w:tc>
          <w:tcPr>
            <w:tcW w:w="6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FA07B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Work Breakdown Structure</w:t>
            </w:r>
          </w:p>
        </w:tc>
      </w:tr>
      <w:tr w:rsidR="006E25C0" w:rsidRPr="006E25C0" w14:paraId="432F9B87" w14:textId="77777777" w:rsidTr="00073134"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3968F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WebM</w:t>
            </w:r>
            <w:proofErr w:type="spellEnd"/>
          </w:p>
        </w:tc>
        <w:tc>
          <w:tcPr>
            <w:tcW w:w="6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3A7F8" w14:textId="77777777" w:rsidR="006E25C0" w:rsidRPr="006E25C0" w:rsidRDefault="006E25C0" w:rsidP="006E25C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E2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Web Media (open audio/video container format)</w:t>
            </w:r>
          </w:p>
        </w:tc>
      </w:tr>
    </w:tbl>
    <w:p w14:paraId="0D47526E" w14:textId="77777777" w:rsidR="00431168" w:rsidRPr="006E25C0" w:rsidRDefault="00431168" w:rsidP="006E25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431168" w:rsidRPr="006E25C0" w:rsidSect="007E2402">
      <w:footerReference w:type="default" r:id="rId8"/>
      <w:pgSz w:w="11906" w:h="16838" w:code="9"/>
      <w:pgMar w:top="1440" w:right="1440" w:bottom="1440" w:left="1728" w:header="706" w:footer="706" w:gutter="0"/>
      <w:pgNumType w:fmt="lowerRoman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03641" w14:textId="77777777" w:rsidR="005778CF" w:rsidRDefault="005778CF" w:rsidP="00C6610B">
      <w:pPr>
        <w:spacing w:line="240" w:lineRule="auto"/>
      </w:pPr>
      <w:r>
        <w:separator/>
      </w:r>
    </w:p>
  </w:endnote>
  <w:endnote w:type="continuationSeparator" w:id="0">
    <w:p w14:paraId="57033087" w14:textId="77777777" w:rsidR="005778CF" w:rsidRDefault="005778CF" w:rsidP="00C661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A8341" w14:textId="77777777" w:rsidR="00C6610B" w:rsidRPr="00C6610B" w:rsidRDefault="00C6610B">
    <w:pPr>
      <w:pStyle w:val="Footer"/>
      <w:jc w:val="center"/>
      <w:rPr>
        <w:rFonts w:asciiTheme="majorBidi" w:hAnsiTheme="majorBidi" w:cstheme="majorBidi"/>
        <w:b/>
        <w:bCs/>
        <w:sz w:val="24"/>
        <w:szCs w:val="24"/>
      </w:rPr>
    </w:pPr>
    <w:r w:rsidRPr="00C6610B">
      <w:rPr>
        <w:rFonts w:asciiTheme="majorBidi" w:hAnsiTheme="majorBidi" w:cstheme="majorBidi"/>
        <w:b/>
        <w:bCs/>
        <w:sz w:val="24"/>
        <w:szCs w:val="24"/>
      </w:rPr>
      <w:t>(</w:t>
    </w:r>
    <w:sdt>
      <w:sdtPr>
        <w:rPr>
          <w:rFonts w:asciiTheme="majorBidi" w:hAnsiTheme="majorBidi" w:cstheme="majorBidi"/>
          <w:b/>
          <w:bCs/>
          <w:sz w:val="24"/>
          <w:szCs w:val="24"/>
        </w:rPr>
        <w:id w:val="59112330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fldChar w:fldCharType="begin"/>
        </w:r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instrText xml:space="preserve"> PAGE   \* MERGEFORMAT </w:instrText>
        </w:r>
        <w:r w:rsidRPr="00C6610B">
          <w:rPr>
            <w:rFonts w:asciiTheme="majorBidi" w:hAnsiTheme="majorBidi" w:cstheme="majorBidi"/>
            <w:b/>
            <w:bCs/>
            <w:sz w:val="24"/>
            <w:szCs w:val="24"/>
          </w:rPr>
          <w:fldChar w:fldCharType="separate"/>
        </w:r>
        <w:r w:rsidR="00695B12">
          <w:rPr>
            <w:rFonts w:asciiTheme="majorBidi" w:hAnsiTheme="majorBidi" w:cstheme="majorBidi"/>
            <w:b/>
            <w:bCs/>
            <w:noProof/>
            <w:sz w:val="24"/>
            <w:szCs w:val="24"/>
          </w:rPr>
          <w:t>i</w:t>
        </w:r>
        <w:r w:rsidRPr="00C6610B">
          <w:rPr>
            <w:rFonts w:asciiTheme="majorBidi" w:hAnsiTheme="majorBidi" w:cstheme="majorBidi"/>
            <w:b/>
            <w:bCs/>
            <w:noProof/>
            <w:sz w:val="24"/>
            <w:szCs w:val="24"/>
          </w:rPr>
          <w:fldChar w:fldCharType="end"/>
        </w:r>
        <w:r w:rsidRPr="00C6610B">
          <w:rPr>
            <w:rFonts w:asciiTheme="majorBidi" w:hAnsiTheme="majorBidi" w:cstheme="majorBidi"/>
            <w:b/>
            <w:bCs/>
            <w:noProof/>
            <w:sz w:val="24"/>
            <w:szCs w:val="24"/>
          </w:rPr>
          <w:t>)</w:t>
        </w:r>
      </w:sdtContent>
    </w:sdt>
  </w:p>
  <w:p w14:paraId="6CBA1D11" w14:textId="77777777" w:rsidR="00C6610B" w:rsidRDefault="00C661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82C7F" w14:textId="77777777" w:rsidR="005778CF" w:rsidRDefault="005778CF" w:rsidP="00C6610B">
      <w:pPr>
        <w:spacing w:line="240" w:lineRule="auto"/>
      </w:pPr>
      <w:r>
        <w:separator/>
      </w:r>
    </w:p>
  </w:footnote>
  <w:footnote w:type="continuationSeparator" w:id="0">
    <w:p w14:paraId="2C8CE54D" w14:textId="77777777" w:rsidR="005778CF" w:rsidRDefault="005778CF" w:rsidP="00C661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13421"/>
    <w:multiLevelType w:val="hybridMultilevel"/>
    <w:tmpl w:val="12A49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2B825A"/>
    <w:multiLevelType w:val="singleLevel"/>
    <w:tmpl w:val="180AADEC"/>
    <w:lvl w:ilvl="0">
      <w:start w:val="1"/>
      <w:numFmt w:val="decimal"/>
      <w:suff w:val="space"/>
      <w:lvlText w:val="%1."/>
      <w:lvlJc w:val="left"/>
      <w:rPr>
        <w:b/>
        <w:bCs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FB6"/>
    <w:rsid w:val="00001470"/>
    <w:rsid w:val="00014ED4"/>
    <w:rsid w:val="000226F7"/>
    <w:rsid w:val="000571B9"/>
    <w:rsid w:val="00073536"/>
    <w:rsid w:val="0008037A"/>
    <w:rsid w:val="00080AFB"/>
    <w:rsid w:val="0008333C"/>
    <w:rsid w:val="0008528F"/>
    <w:rsid w:val="000920FC"/>
    <w:rsid w:val="000A37F2"/>
    <w:rsid w:val="001B1E05"/>
    <w:rsid w:val="001C38B0"/>
    <w:rsid w:val="001F3C18"/>
    <w:rsid w:val="001F6B2C"/>
    <w:rsid w:val="00222BA8"/>
    <w:rsid w:val="002423B7"/>
    <w:rsid w:val="00267D98"/>
    <w:rsid w:val="002A3B94"/>
    <w:rsid w:val="002B5E70"/>
    <w:rsid w:val="002B705D"/>
    <w:rsid w:val="002E61E1"/>
    <w:rsid w:val="00313627"/>
    <w:rsid w:val="003630DC"/>
    <w:rsid w:val="00376046"/>
    <w:rsid w:val="003A7F7A"/>
    <w:rsid w:val="003C62DD"/>
    <w:rsid w:val="003F202B"/>
    <w:rsid w:val="00412204"/>
    <w:rsid w:val="00424218"/>
    <w:rsid w:val="00431168"/>
    <w:rsid w:val="004338E2"/>
    <w:rsid w:val="00460487"/>
    <w:rsid w:val="004A3A1E"/>
    <w:rsid w:val="004B22FA"/>
    <w:rsid w:val="004D2D81"/>
    <w:rsid w:val="004D77F6"/>
    <w:rsid w:val="004E2435"/>
    <w:rsid w:val="0053523C"/>
    <w:rsid w:val="00544CFF"/>
    <w:rsid w:val="00556B09"/>
    <w:rsid w:val="00565DA3"/>
    <w:rsid w:val="005778CF"/>
    <w:rsid w:val="005B2895"/>
    <w:rsid w:val="005C653A"/>
    <w:rsid w:val="005E58FC"/>
    <w:rsid w:val="005F5739"/>
    <w:rsid w:val="00620580"/>
    <w:rsid w:val="0062241B"/>
    <w:rsid w:val="0062329D"/>
    <w:rsid w:val="006542FF"/>
    <w:rsid w:val="00672415"/>
    <w:rsid w:val="006875EC"/>
    <w:rsid w:val="00694E5F"/>
    <w:rsid w:val="00695B12"/>
    <w:rsid w:val="006B6E6B"/>
    <w:rsid w:val="006E25C0"/>
    <w:rsid w:val="006F4C94"/>
    <w:rsid w:val="007224F3"/>
    <w:rsid w:val="00726769"/>
    <w:rsid w:val="00730887"/>
    <w:rsid w:val="00730DD0"/>
    <w:rsid w:val="00751D3A"/>
    <w:rsid w:val="007544C4"/>
    <w:rsid w:val="00755AD5"/>
    <w:rsid w:val="00765171"/>
    <w:rsid w:val="0078580C"/>
    <w:rsid w:val="00787103"/>
    <w:rsid w:val="00790F17"/>
    <w:rsid w:val="007958CA"/>
    <w:rsid w:val="007A2925"/>
    <w:rsid w:val="007A32AA"/>
    <w:rsid w:val="007E2402"/>
    <w:rsid w:val="007E2BE5"/>
    <w:rsid w:val="008201FC"/>
    <w:rsid w:val="008214F4"/>
    <w:rsid w:val="00832D6D"/>
    <w:rsid w:val="008354C2"/>
    <w:rsid w:val="00835F69"/>
    <w:rsid w:val="00836FB6"/>
    <w:rsid w:val="0084758A"/>
    <w:rsid w:val="0085539A"/>
    <w:rsid w:val="00860C4D"/>
    <w:rsid w:val="00864D89"/>
    <w:rsid w:val="008B5A58"/>
    <w:rsid w:val="008E1D4F"/>
    <w:rsid w:val="009056AC"/>
    <w:rsid w:val="00910474"/>
    <w:rsid w:val="00954656"/>
    <w:rsid w:val="00954F2A"/>
    <w:rsid w:val="009807BC"/>
    <w:rsid w:val="009C3FEC"/>
    <w:rsid w:val="009E0B74"/>
    <w:rsid w:val="009F3987"/>
    <w:rsid w:val="00A25402"/>
    <w:rsid w:val="00A578C1"/>
    <w:rsid w:val="00A9027F"/>
    <w:rsid w:val="00A9266A"/>
    <w:rsid w:val="00AC1E9A"/>
    <w:rsid w:val="00AD34B3"/>
    <w:rsid w:val="00B56C6B"/>
    <w:rsid w:val="00B6289B"/>
    <w:rsid w:val="00BA230F"/>
    <w:rsid w:val="00BA2B12"/>
    <w:rsid w:val="00BB637E"/>
    <w:rsid w:val="00BD5621"/>
    <w:rsid w:val="00BF3494"/>
    <w:rsid w:val="00C001D3"/>
    <w:rsid w:val="00C31066"/>
    <w:rsid w:val="00C366FC"/>
    <w:rsid w:val="00C54731"/>
    <w:rsid w:val="00C6610B"/>
    <w:rsid w:val="00C8389E"/>
    <w:rsid w:val="00CA70AE"/>
    <w:rsid w:val="00CC1EE8"/>
    <w:rsid w:val="00D34022"/>
    <w:rsid w:val="00D37810"/>
    <w:rsid w:val="00D4028D"/>
    <w:rsid w:val="00D42E2E"/>
    <w:rsid w:val="00D64AC8"/>
    <w:rsid w:val="00D84730"/>
    <w:rsid w:val="00DC2E1A"/>
    <w:rsid w:val="00DD1368"/>
    <w:rsid w:val="00DE2CC5"/>
    <w:rsid w:val="00E04E5D"/>
    <w:rsid w:val="00E06B51"/>
    <w:rsid w:val="00E0733E"/>
    <w:rsid w:val="00E13DE5"/>
    <w:rsid w:val="00E15147"/>
    <w:rsid w:val="00E315AB"/>
    <w:rsid w:val="00E3187E"/>
    <w:rsid w:val="00E57D7F"/>
    <w:rsid w:val="00E730E6"/>
    <w:rsid w:val="00E817AC"/>
    <w:rsid w:val="00E924B8"/>
    <w:rsid w:val="00E94E8D"/>
    <w:rsid w:val="00E95EBD"/>
    <w:rsid w:val="00EB1B0E"/>
    <w:rsid w:val="00EF6769"/>
    <w:rsid w:val="00F600A1"/>
    <w:rsid w:val="00F701FB"/>
    <w:rsid w:val="00FB07C3"/>
    <w:rsid w:val="00FB4BFB"/>
    <w:rsid w:val="00FD1245"/>
    <w:rsid w:val="00FD1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E8D94"/>
  <w15:chartTrackingRefBased/>
  <w15:docId w15:val="{A35369EF-D0E2-4B79-8194-0365FA2FF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835F69"/>
  </w:style>
  <w:style w:type="paragraph" w:styleId="Heading1">
    <w:name w:val="heading 1"/>
    <w:link w:val="Heading1Char"/>
    <w:uiPriority w:val="9"/>
    <w:qFormat/>
    <w:rsid w:val="006E25C0"/>
    <w:pPr>
      <w:spacing w:before="360" w:after="200" w:line="240" w:lineRule="auto"/>
      <w:outlineLvl w:val="0"/>
    </w:pPr>
    <w:rPr>
      <w:b/>
      <w:bCs/>
      <w:color w:val="1F4E79"/>
      <w:sz w:val="32"/>
      <w:szCs w:val="32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6FB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37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A292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661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10B"/>
  </w:style>
  <w:style w:type="paragraph" w:styleId="Footer">
    <w:name w:val="footer"/>
    <w:basedOn w:val="Normal"/>
    <w:link w:val="FooterChar"/>
    <w:uiPriority w:val="99"/>
    <w:unhideWhenUsed/>
    <w:rsid w:val="00C661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10B"/>
  </w:style>
  <w:style w:type="character" w:customStyle="1" w:styleId="Heading1Char">
    <w:name w:val="Heading 1 Char"/>
    <w:basedOn w:val="DefaultParagraphFont"/>
    <w:link w:val="Heading1"/>
    <w:uiPriority w:val="9"/>
    <w:rsid w:val="006E25C0"/>
    <w:rPr>
      <w:b/>
      <w:bCs/>
      <w:color w:val="1F4E79"/>
      <w:sz w:val="32"/>
      <w:szCs w:val="32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143421-4B00-462F-A8C7-680D6D99F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Ans Khan</cp:lastModifiedBy>
  <cp:revision>86</cp:revision>
  <dcterms:created xsi:type="dcterms:W3CDTF">2025-11-07T13:18:00Z</dcterms:created>
  <dcterms:modified xsi:type="dcterms:W3CDTF">2026-04-07T12:04:00Z</dcterms:modified>
</cp:coreProperties>
</file>