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4304F"/>
          <w:sz w:val="54"/>
          <w:szCs w:val="54"/>
        </w:rPr>
        <w:t xml:space="preserve">INBOUND MARKETING</w:t>
      </w:r>
    </w:p>
    <w:p>
      <w:pPr>
        <w:spacing w:after="200"/>
        <w:jc w:val="center"/>
      </w:pPr>
      <w:r>
        <w:rPr>
          <w:b/>
          <w:bCs/>
          <w:color w:val="0E7C7B"/>
          <w:sz w:val="30"/>
          <w:szCs w:val="30"/>
        </w:rPr>
        <w:t xml:space="preserve">Metodologiya va Voronka — To'liq Darslik</w:t>
      </w:r>
    </w:p>
    <w:p>
      <w:pPr>
        <w:spacing w:after="600"/>
        <w:jc w:val="center"/>
      </w:pPr>
      <w:r>
        <w:rPr>
          <w:b/>
          <w:bCs/>
          <w:color w:val="D9772B"/>
          <w:sz w:val="26"/>
          <w:szCs w:val="26"/>
        </w:rPr>
        <w:t xml:space="preserve">Attract  →  Engage  →  Delight</w:t>
      </w:r>
    </w:p>
    <w:p>
      <w:pPr>
        <w:spacing w:before="1200"/>
        <w:jc w:val="center"/>
      </w:pPr>
      <w:r>
        <w:rPr>
          <w:b/>
          <w:bCs/>
          <w:color w:val="555555"/>
          <w:sz w:val="24"/>
          <w:szCs w:val="24"/>
        </w:rPr>
        <w:t xml:space="preserve">Vision Group — Performance Marketing va Target kursi</w:t>
      </w:r>
    </w:p>
    <w:p>
      <w:pPr>
        <w:jc w:val="center"/>
      </w:pPr>
      <w:r>
        <w:rPr>
          <w:color w:val="555555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</w:pPr>
      <w: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Kirish: Inbound marketing nima?</w:t>
      </w:r>
    </w:p>
    <w:p>
      <w:pPr>
        <w:spacing w:after="120"/>
      </w:pPr>
      <w:r>
        <w:t xml:space="preserve">Inbound marketing — bu mijozni zo'rlab emas, balki qiymatli kontent va foydali tajriba orqali o'ziga jalb qiladigan biznes metodologiyasi. An'anaviy (outbound) marketingda biz odamlarga reklamani "itarib" yuboramiz: sovuq qo'ng'iroqlar, bezovta qiluvchi bannerlar, sotib olingan email ro'yxatlari. Inbound esa odamlarni "tortadi" — ularning savollariga javob beradigan, muammosini hal qiladigan kontent yaratadi.</w:t>
      </w:r>
    </w:p>
    <w:p>
      <w:pPr>
        <w:spacing w:after="120"/>
      </w:pPr>
      <w:r>
        <w:t xml:space="preserve">Asosiy farq: outbound — "men sotmoqchiman", inbound — "men yordam bermoqchiman". Yordam berib ishonch qozonilsa, sotuv tabiiy ravishda keladi.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1F2" w:sz="1"/>
              <w:left w:val="single" w:color="0E7C7B" w:sz="18"/>
              <w:bottom w:val="single" w:color="E9F1F2" w:sz="1"/>
              <w:right w:val="single" w:color="E9F1F2" w:sz="1"/>
            </w:tcBorders>
            <w:shd w:fill="E9F1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E7C7B"/>
              </w:rPr>
              <w:t xml:space="preserve">Asosiy g'oya</w:t>
            </w:r>
          </w:p>
          <w:p>
            <w:r>
              <w:t xml:space="preserve">Begona odamni → tashrifchiga → lidga → mijozga → sodiq tarafdorga aylantirish. Har bosqichda biz qiymat beramiz, talab qilmaymiz.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Inbound metodologiyasi uchta bosqichdan iborat: Attract (jalb qilish), Engage (jalb etish / aloqa) va Delight (mamnun qilish). Bu darslikda har bir bosqich amaliy vositalari bilan batafsil yoritiladi.</w:t>
      </w:r>
    </w:p>
    <w:p>
      <w:r>
        <w:br w:type="page"/>
      </w:r>
    </w:p>
    <w:p>
      <w:pPr>
        <w:pStyle w:val="Heading1"/>
      </w:pPr>
      <w:r>
        <w:t xml:space="preserve">1. Voronka (Funnel) va Flywheel</w:t>
      </w:r>
    </w:p>
    <w:p>
      <w:pPr>
        <w:spacing w:after="120"/>
      </w:pPr>
      <w:r>
        <w:t xml:space="preserve">An'anaviy marketing "voronka" (funnel) sifatida tasvirlanadi: yuqorida ko'p odam, pastda kam mijoz. Voronkaning kamchiligi — mijoz "oxiri"da tugaydi, undan keyin nima bo'lishi e'tibordan chetda qoladi.</w:t>
      </w:r>
    </w:p>
    <w:p>
      <w:pPr>
        <w:pStyle w:val="Heading3"/>
      </w:pPr>
      <w:r>
        <w:t xml:space="preserve">Voronka bosqichlari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TOFU (Top of Funnel): </w:t>
      </w:r>
      <w:r>
        <w:t xml:space="preserve">tanilish bosqichi — odam endi muammosini anglayapti. Kontent: blog, video, ijtimoiy tarmoq postlari.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MOFU (Middle of Funnel): </w:t>
      </w:r>
      <w:r>
        <w:t xml:space="preserve">ko'rib chiqish bosqichi — odam yechimlarni solishtiryapti. Kontent: lid magnit, webinar, qiyosiy maqola, email.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BOFU (Bottom of Funnel): </w:t>
      </w:r>
      <w:r>
        <w:t xml:space="preserve">qaror bosqichi — odam sotib olishga tayyor. Kontent: demo, bepul konsultatsiya, keys, chegirma, otziv.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Flywheel — zamonaviy model</w:t>
      </w:r>
    </w:p>
    <w:p>
      <w:pPr>
        <w:spacing w:after="120"/>
      </w:pPr>
      <w:r>
        <w:t xml:space="preserve">HubSpot voronkani Flywheel (aylanuvchi g'ildirak) bilan almashtirdi. Bu yerda mijoz "oxir"i yo'q — mamnun mijoz yangi mijozlarni jalb qiladi. Ya'ni Delight bosqichi yana Attract bosqichini quvvatlaydi va g'ildirak aylanaveradi.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1F2" w:sz="1"/>
              <w:left w:val="single" w:color="D9772B" w:sz="18"/>
              <w:bottom w:val="single" w:color="E9F1F2" w:sz="1"/>
              <w:right w:val="single" w:color="E9F1F2" w:sz="1"/>
            </w:tcBorders>
            <w:shd w:fill="E9F1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D9772B"/>
              </w:rPr>
              <w:t xml:space="preserve">Nega bu muhim?</w:t>
            </w:r>
          </w:p>
          <w:p>
            <w:r>
              <w:t xml:space="preserve">Mamnun mijoz sizni tanishlariga tavsiya qiladi — bu eng arzon va eng ishonchli reklama. Shuning uchun mijozga g'amxo'rlik = yangi sotuvlar manbai.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ATTRACT — Jalb qilish</w:t>
      </w:r>
    </w:p>
    <w:p>
      <w:pPr>
        <w:spacing w:after="120"/>
      </w:pPr>
      <w:r>
        <w:t xml:space="preserve">Maqsad: to'g'ri odamlarni qiymatli kontent va suhbat orqali jalb qilib, brendni ishonchli maslahatchi (trusted advisor) sifatida tanitish. Bu bosqichda begona odam sizning tashrifchingizga aylanadi.</w:t>
      </w:r>
    </w:p>
    <w:p>
      <w:pPr>
        <w:spacing w:after="120"/>
      </w:pPr>
      <w:r>
        <w:t xml:space="preserve">Muhim nuqta: hammani emas, aynan to'g'ri auditoriyani jalb qilish. Noto'g'ri odamni jalb qilsangiz, vaqt va pul behuda ketadi.</w:t>
      </w:r>
    </w:p>
    <w:p>
      <w:pPr>
        <w:pStyle w:val="Heading2"/>
      </w:pPr>
      <w:r>
        <w:t xml:space="preserve">2.1. Attract bosqichi vositalari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Kontent marketing: </w:t>
      </w:r>
      <w:r>
        <w:t xml:space="preserve">blog, maqola, video, qo'llanma — auditoriya savollariga javob beradigan foydali kontent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SEO: </w:t>
      </w:r>
      <w:r>
        <w:t xml:space="preserve">qidiruv tizimida chiqish — odamlar Google'da qidirganda sizni topishi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Ijtimoiy tarmoq marketingi: </w:t>
      </w:r>
      <w:r>
        <w:t xml:space="preserve">Instagram, Facebook, YouTube, Telegram'da qiymatli kontent ulashish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Maqsadli reklama (paid): </w:t>
      </w:r>
      <w:r>
        <w:t xml:space="preserve">to'g'ri auditoriyaga yo'naltirilgan target reklama — Performance Marketing aynan shu yerga ulanadi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Social selling: </w:t>
      </w:r>
      <w:r>
        <w:t xml:space="preserve">ijtimoiy tarmoqda shaxsiy brend orqali ishonch qurish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CRO: </w:t>
      </w:r>
      <w:r>
        <w:t xml:space="preserve">konversiya optimizatsiyasi — tashrifchini keyingi qadamga undash</w:t>
      </w:r>
    </w:p>
    <w:p>
      <w:pPr>
        <w:pStyle w:val="Heading2"/>
      </w:pPr>
      <w:r>
        <w:t xml:space="preserve">2.2. Amaliy qadamlar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Maqsadli auditoriya (buyer persona) chizing — yoshi, og'rig'i, qaerda vaqt o'tkazadi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Ularning savollari atrofida kontent rejasini tuzing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SEO uchun kalit so'zlarni aniqlang va kontentga tabiiy joylashtiring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Reklama orqali eng yaxshi kontentni to'g'ri auditoriyaga yetkazing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1F2" w:sz="1"/>
              <w:left w:val="single" w:color="0E7C7B" w:sz="18"/>
              <w:bottom w:val="single" w:color="E9F1F2" w:sz="1"/>
              <w:right w:val="single" w:color="E9F1F2" w:sz="1"/>
            </w:tcBorders>
            <w:shd w:fill="E9F1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E7C7B"/>
              </w:rPr>
              <w:t xml:space="preserve">Amaliy misol</w:t>
            </w:r>
          </w:p>
          <w:p>
            <w:r>
              <w:t xml:space="preserve">Xususiy maktab: "Farzandimni qaysi maktabga bersam?" degan ota-ona savoliga javob beradigan blog/video qiling. Bu odamni sizning saytingizga olib keladi — bu Attract.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ENGAGE — Jalb etish (Aloqa)</w:t>
      </w:r>
    </w:p>
    <w:p>
      <w:pPr>
        <w:spacing w:after="120"/>
      </w:pPr>
      <w:r>
        <w:t xml:space="preserve">Maqsad: tashrifchining og'rig'i va maqsadiga mos insight va yechimlar taqdim etib, u sizdan sotib olishga tayyor bo'lishi. Bu bosqichda tashrifchi lidga (potensial mijoz), keyin esa mijozga aylanadi.</w:t>
      </w:r>
    </w:p>
    <w:p>
      <w:pPr>
        <w:spacing w:after="120"/>
      </w:pPr>
      <w:r>
        <w:t xml:space="preserve">Eng muhim tamoyil: "munosabat ochish, shunchaki bitimni yopish emas". Ya'ni darhol sotishga urinmang — avval ishonch quring, mijozga o'z vaqtida va o'zi yoqtirgan kanalda muloqot qilish imkonini bering.</w:t>
      </w:r>
    </w:p>
    <w:p>
      <w:pPr>
        <w:pStyle w:val="Heading2"/>
      </w:pPr>
      <w:r>
        <w:t xml:space="preserve">3.1. Lid generatsiya va lid magnit</w:t>
      </w:r>
    </w:p>
    <w:p>
      <w:pPr>
        <w:spacing w:after="120"/>
      </w:pPr>
      <w:r>
        <w:t xml:space="preserve">Lid — kontaktini qoldirgan potensial mijoz. Uni olish uchun qiymatli bepul taklif (lid magnit) beriladi.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Lid magnit misollari: </w:t>
      </w:r>
      <w:r>
        <w:t xml:space="preserve">e-kitob, checklist, bepul konsultatsiya, namuna dars, chegirma kuponi, foydali shablon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Landing page: </w:t>
      </w:r>
      <w:r>
        <w:t xml:space="preserve">faqat bitta maqsadga (kontakt olish) yo'naltirilgan sahifa — ortiqcha havolalarsiz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Forma: </w:t>
      </w:r>
      <w:r>
        <w:t xml:space="preserve">iloji boricha kam maydon — ism va telefon yetarli; har qo'shimcha maydon konversiyani pasaytiradi</w:t>
      </w:r>
    </w:p>
    <w:p>
      <w:pPr>
        <w:pStyle w:val="Heading2"/>
      </w:pPr>
      <w:r>
        <w:t xml:space="preserve">3.2. Lidni "isitish" (Lead Nurturing)</w:t>
      </w:r>
    </w:p>
    <w:p>
      <w:pPr>
        <w:spacing w:after="120"/>
      </w:pPr>
      <w:r>
        <w:t xml:space="preserve">Kontaktni olganingizdan keyin lidni darhol bezovta qilib sotmang. Uni bosqichma-bosqich "isiting":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Avtomatik email/SMS ketma-ketligi orqali qiymat bering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Uning og'riq nuqtasiga mos keyslar va otizvlar ko'rsating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E'tirozlarini oldindan javoblang (narx, vaqt, ishonch)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Tayyor bo'lganda — aniq taklif (offer) va CTA bering</w:t>
      </w:r>
    </w:p>
    <w:p>
      <w:pPr>
        <w:pStyle w:val="Heading2"/>
      </w:pPr>
      <w:r>
        <w:t xml:space="preserve">3.3. CRM va sotuv tizimi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CRM: </w:t>
      </w:r>
      <w:r>
        <w:t xml:space="preserve">barcha lidlarni bir joyda boshqarish, har biri qaysi bosqichda ekanini ko'rish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Avtomatlashtirish: </w:t>
      </w:r>
      <w:r>
        <w:t xml:space="preserve">takrorlanuvchi vazifalarni (eslatma, email) avtomatlashtirish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Sotuv jarayoni: </w:t>
      </w:r>
      <w:r>
        <w:t xml:space="preserve">lid → suhbat → taklif → bitim bosqichlarini kuzatish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1F2" w:sz="1"/>
              <w:left w:val="single" w:color="D9772B" w:sz="18"/>
              <w:bottom w:val="single" w:color="E9F1F2" w:sz="1"/>
              <w:right w:val="single" w:color="E9F1F2" w:sz="1"/>
            </w:tcBorders>
            <w:shd w:fill="E9F1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D9772B"/>
              </w:rPr>
              <w:t xml:space="preserve">Eng ko'p uchraydigan xato</w:t>
            </w:r>
          </w:p>
          <w:p>
            <w:r>
              <w:t xml:space="preserve">Ko'p marketolog reklamadan lid keltiradi-yu, lidni isitish va sotuv qismida yo'qotadi. Engage bosqichi bo'sh bo'lsa, Attract'ga sarflangan pul behuda ketadi.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DELIGHT — Mamnun qilish</w:t>
      </w:r>
    </w:p>
    <w:p>
      <w:pPr>
        <w:spacing w:after="120"/>
      </w:pPr>
      <w:r>
        <w:t xml:space="preserve">Maqsad: mijozga yordam va qo'llab-quvvatlash berib, u mahsulot/xizmat orqali muvaffaqiyatga erishishiga ko'maklashish. Bu bosqichda mijoz sodiq mijozga va tavsiya beruvchiga (tarafdorga) aylanadi.</w:t>
      </w:r>
    </w:p>
    <w:p>
      <w:pPr>
        <w:spacing w:after="120"/>
      </w:pPr>
      <w:r>
        <w:t xml:space="preserve">Delight — eng ko'p e'tiborsiz qoladigan, lekin Flywheel'ning eng kuchli qismi. Sababi: mamnun mijoz yangi mijozlarni o'zi olib keladi.</w:t>
      </w:r>
    </w:p>
    <w:p>
      <w:pPr>
        <w:pStyle w:val="Heading2"/>
      </w:pPr>
      <w:r>
        <w:t xml:space="preserve">4.1. Delight bosqichi vositalari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Sifatli qo'llab-quvvatlash: </w:t>
      </w:r>
      <w:r>
        <w:t xml:space="preserve">savollarga tez va samimiy javob, muammoni hal qilish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Onboarding: </w:t>
      </w:r>
      <w:r>
        <w:t xml:space="preserve">mijozni mahsulot/xizmatdan to'g'ri foydalanishga o'rgatish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Qo'shimcha qiymat: </w:t>
      </w:r>
      <w:r>
        <w:t xml:space="preserve">kutilmagan bonus, foydali maslahat, doimiy aloqa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So'rovnoma va fikr: </w:t>
      </w:r>
      <w:r>
        <w:t xml:space="preserve">mijoz fikrini so'rash va unga amal qilish (NPS, otziv)</w:t>
      </w:r>
    </w:p>
    <w:p>
      <w:pPr>
        <w:pStyle w:val="Heading2"/>
      </w:pPr>
      <w:r>
        <w:t xml:space="preserve">4.2. Sodiq mijozni tarafdorga aylantirish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Mamnun mijozdan otziv va keys so'rang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Tavsiya (referral) dasturini joriy qiling — tavsiya uchun bonus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Mijozni ijtimoiy tarmoqda baham ko'rishga rag'batlantiring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Doimiy mijozlar uchun maxsus takliflar bering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1F2" w:sz="1"/>
              <w:left w:val="single" w:color="0E7C7B" w:sz="18"/>
              <w:bottom w:val="single" w:color="E9F1F2" w:sz="1"/>
              <w:right w:val="single" w:color="E9F1F2" w:sz="1"/>
            </w:tcBorders>
            <w:shd w:fill="E9F1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E7C7B"/>
              </w:rPr>
              <w:t xml:space="preserve">Flywheel yopiladi</w:t>
            </w:r>
          </w:p>
          <w:p>
            <w:r>
              <w:t xml:space="preserve">Mamnun mijozning otzivi va tavsiyasi — yangi begona odamlarni jalb qiladi. Demak Delight → Attract'ni quvvatlaydi va g'ildirak aylanaveradi.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Umumiy jadval va xulosa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4560"/>
      </w:tblGrid>
      <w:tr>
        <w:trPr>
          <w:tblHeader/>
        </w:trP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430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Bosqich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430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Maqsad</w:t>
            </w:r>
          </w:p>
        </w:tc>
        <w:tc>
          <w:tcPr>
            <w:tcW w:type="dxa" w:w="4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430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Asosiy vositalar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304F"/>
              </w:rPr>
              <w:t xml:space="preserve">Attract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Begona → tashrifchi</w:t>
            </w:r>
          </w:p>
        </w:tc>
        <w:tc>
          <w:tcPr>
            <w:tcW w:type="dxa" w:w="4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Kontent, SEO, ijtimoiy tarmoq, target reklama, CRO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304F"/>
              </w:rPr>
              <w:t xml:space="preserve">Engage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Tashrifchi → lid → mijoz</w:t>
            </w:r>
          </w:p>
        </w:tc>
        <w:tc>
          <w:tcPr>
            <w:tcW w:type="dxa" w:w="4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Lid magnit, landing page, nurturing, CRM, sotuv</w:t>
            </w:r>
          </w:p>
        </w:tc>
      </w:tr>
      <w:tr>
        <w:tc>
          <w:tcPr>
            <w:tcW w:type="dxa" w:w="1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304F"/>
              </w:rPr>
              <w:t xml:space="preserve">Delight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Mijoz → tarafdor</w:t>
            </w:r>
          </w:p>
        </w:tc>
        <w:tc>
          <w:tcPr>
            <w:tcW w:type="dxa" w:w="4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Qo'llab-quvvatlash, onboarding, otziv, referral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Mustahkamlash uchun savollar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Inbound va outbound marketing o'rtasidagi asosiy farq nima?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Voronka va Flywheel modelining farqini tushuntiring.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Lid magnit nima va u qaysi bosqichda ishlatiladi?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Nega Delight bosqichi yangi mijozlar olib keladi?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O'z biznesingiz uchun bittadan Attract, Engage va Delight vositasini yozing.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Manba</w:t>
      </w:r>
    </w:p>
    <w:p>
      <w:r>
        <w:t xml:space="preserve">HubSpot Inbound Methodology va Flywheel: </w:t>
      </w:r>
      <w:hyperlink w:history="1" r:id="rIdxoo2rfefbwav2hc5kglz3">
        <w:r>
          <w:rPr>
            <w:rStyle w:val="Hyperlink"/>
          </w:rPr>
          <w:t xml:space="preserve">hubspot.com/inbound-marketing</w:t>
        </w:r>
      </w:hyperlink>
    </w:p>
    <w:p>
      <w:r>
        <w:t xml:space="preserve">HubSpot Flywheel Model: </w:t>
      </w:r>
      <w:hyperlink w:history="1" r:id="rIdojr9wkhfuy7zic9ckbk0d">
        <w:r>
          <w:rPr>
            <w:rStyle w:val="Hyperlink"/>
          </w:rPr>
          <w:t xml:space="preserve">hubspot.com/flywheel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Inbound Marketing — Vision Group  | 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430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E7C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4304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oo2rfefbwav2hc5kglz3" Type="http://schemas.openxmlformats.org/officeDocument/2006/relationships/hyperlink" Target="https://www.hubspot.com/inbound-marketing" TargetMode="External"/><Relationship Id="rIdojr9wkhfuy7zic9ckbk0d" Type="http://schemas.openxmlformats.org/officeDocument/2006/relationships/hyperlink" Target="https://www.hubspot.com/flywhee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2026-06-22T16:01:21.752Z</dcterms:created>
  <dcterms:modified xsi:type="dcterms:W3CDTF">2026-06-22T16:01:21.758Z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