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00000" w:rsidRDefault="00425237">
      <w:pPr>
        <w:spacing w:after="120"/>
        <w:jc w:val="both"/>
        <w:rPr>
          <w:rFonts w:ascii="Calibri" w:hAnsi="Calibri" w:cs="Calibri"/>
          <w:sz w:val="28"/>
          <w:szCs w:val="28"/>
        </w:rPr>
      </w:pPr>
    </w:p>
    <w:tbl>
      <w:tblPr>
        <w:tblW w:w="5000" w:type="pct"/>
        <w:jc w:val="center"/>
        <w:tblLayout w:type="fixed"/>
        <w:tblCellMar>
          <w:left w:w="57" w:type="dxa"/>
          <w:right w:w="57" w:type="dxa"/>
        </w:tblCellMar>
        <w:tblLook w:val="0000" w:firstRow="0" w:lastRow="0" w:firstColumn="0" w:lastColumn="0" w:noHBand="0" w:noVBand="0"/>
      </w:tblPr>
      <w:tblGrid>
        <w:gridCol w:w="4284"/>
        <w:gridCol w:w="5467"/>
      </w:tblGrid>
      <w:tr w:rsidR="00000000">
        <w:trPr>
          <w:jc w:val="center"/>
        </w:trPr>
        <w:tc>
          <w:tcPr>
            <w:tcW w:w="4234" w:type="dxa"/>
            <w:shd w:val="clear" w:color="auto" w:fill="auto"/>
          </w:tcPr>
          <w:p w:rsidR="00000000" w:rsidRDefault="00425237">
            <w:pPr>
              <w:snapToGrid w:val="0"/>
              <w:spacing w:after="120"/>
              <w:jc w:val="center"/>
              <w:rPr>
                <w:rFonts w:ascii="Calibri" w:hAnsi="Calibri" w:cs="Calibri"/>
                <w:sz w:val="28"/>
                <w:szCs w:val="28"/>
                <w:lang w:val="ru-RU"/>
              </w:rPr>
            </w:pPr>
          </w:p>
        </w:tc>
        <w:tc>
          <w:tcPr>
            <w:tcW w:w="5403" w:type="dxa"/>
            <w:shd w:val="clear" w:color="auto" w:fill="auto"/>
          </w:tcPr>
          <w:p w:rsidR="00000000" w:rsidRDefault="00425237">
            <w:pPr>
              <w:jc w:val="center"/>
            </w:pPr>
            <w:r>
              <w:rPr>
                <w:rFonts w:ascii="Calibri" w:hAnsi="Calibri" w:cs="Calibri"/>
                <w:b/>
                <w:sz w:val="28"/>
                <w:szCs w:val="28"/>
              </w:rPr>
              <w:t>«</w:t>
            </w:r>
            <w:bookmarkStart w:id="0" w:name="_Hlk177462955"/>
            <w:r>
              <w:rPr>
                <w:rFonts w:ascii="Arial" w:eastAsia="Arial" w:hAnsi="Arial" w:cs="Arial"/>
                <w:b/>
                <w:sz w:val="26"/>
                <w:szCs w:val="26"/>
              </w:rPr>
              <w:t>WAYLL FUND KOMMANDIT SHIRKAT KOMMANDIT SHIRKAT</w:t>
            </w:r>
            <w:bookmarkEnd w:id="0"/>
            <w:r>
              <w:rPr>
                <w:rFonts w:ascii="Calibri" w:hAnsi="Calibri" w:cs="Calibri"/>
                <w:b/>
                <w:sz w:val="28"/>
                <w:szCs w:val="28"/>
              </w:rPr>
              <w:t>»</w:t>
            </w:r>
            <w:r>
              <w:rPr>
                <w:rFonts w:ascii="Calibri" w:hAnsi="Calibri" w:cs="Calibri"/>
                <w:b/>
                <w:sz w:val="28"/>
                <w:szCs w:val="28"/>
              </w:rPr>
              <w:br/>
            </w:r>
            <w:bookmarkStart w:id="1" w:name="_Hlk175248458"/>
            <w:r>
              <w:rPr>
                <w:rFonts w:ascii="Calibri" w:hAnsi="Calibri" w:cs="Calibri"/>
                <w:b/>
                <w:sz w:val="28"/>
                <w:szCs w:val="28"/>
              </w:rPr>
              <w:t xml:space="preserve">коммандит ширкати тўлиқ шерикларининг </w:t>
            </w:r>
            <w:bookmarkEnd w:id="1"/>
            <w:r>
              <w:rPr>
                <w:rFonts w:ascii="Calibri" w:hAnsi="Calibri" w:cs="Calibri"/>
                <w:b/>
                <w:sz w:val="28"/>
                <w:szCs w:val="28"/>
              </w:rPr>
              <w:t>“</w:t>
            </w:r>
            <w:r>
              <w:rPr>
                <w:rFonts w:ascii="Calibri" w:hAnsi="Calibri" w:cs="Calibri"/>
                <w:b/>
                <w:sz w:val="28"/>
                <w:szCs w:val="28"/>
                <w:lang w:val="ru-RU"/>
              </w:rPr>
              <w:t>{day}</w:t>
            </w:r>
            <w:r>
              <w:rPr>
                <w:rFonts w:ascii="Calibri" w:hAnsi="Calibri" w:cs="Calibri"/>
                <w:b/>
                <w:sz w:val="28"/>
                <w:szCs w:val="28"/>
              </w:rPr>
              <w:t xml:space="preserve">” </w:t>
            </w:r>
            <w:r>
              <w:rPr>
                <w:rFonts w:ascii="Calibri" w:hAnsi="Calibri" w:cs="Calibri"/>
                <w:b/>
                <w:sz w:val="28"/>
                <w:szCs w:val="28"/>
                <w:lang w:val="ru-RU"/>
              </w:rPr>
              <w:t>{month}</w:t>
            </w:r>
            <w:r>
              <w:rPr>
                <w:rFonts w:ascii="Calibri" w:hAnsi="Calibri" w:cs="Calibri"/>
                <w:b/>
                <w:sz w:val="28"/>
                <w:szCs w:val="28"/>
              </w:rPr>
              <w:t xml:space="preserve"> 2024 йилдаги “</w:t>
            </w:r>
            <w:r>
              <w:rPr>
                <w:rFonts w:ascii="Calibri" w:hAnsi="Calibri" w:cs="Calibri"/>
                <w:b/>
                <w:sz w:val="28"/>
                <w:szCs w:val="28"/>
                <w:lang w:val="ru-RU"/>
              </w:rPr>
              <w:t>{pdf_number}</w:t>
            </w:r>
            <w:r>
              <w:rPr>
                <w:rFonts w:ascii="Calibri" w:hAnsi="Calibri" w:cs="Calibri"/>
                <w:b/>
                <w:sz w:val="28"/>
                <w:szCs w:val="28"/>
              </w:rPr>
              <w:t xml:space="preserve">” – сон </w:t>
            </w:r>
            <w:r>
              <w:rPr>
                <w:rFonts w:ascii="Calibri" w:hAnsi="Calibri" w:cs="Calibri"/>
                <w:b/>
                <w:sz w:val="28"/>
                <w:szCs w:val="28"/>
              </w:rPr>
              <w:br/>
              <w:t>умумий йиғилиш баёни асосида</w:t>
            </w:r>
          </w:p>
        </w:tc>
      </w:tr>
    </w:tbl>
    <w:p w:rsidR="00000000" w:rsidRDefault="00425237">
      <w:pPr>
        <w:spacing w:after="120"/>
        <w:jc w:val="both"/>
        <w:rPr>
          <w:rFonts w:ascii="Calibri" w:hAnsi="Calibri" w:cs="Calibri"/>
          <w:sz w:val="28"/>
          <w:szCs w:val="28"/>
        </w:rPr>
      </w:pPr>
    </w:p>
    <w:p w:rsidR="00000000" w:rsidRDefault="00425237">
      <w:pPr>
        <w:pStyle w:val="BodyText"/>
        <w:jc w:val="center"/>
        <w:rPr>
          <w:rFonts w:ascii="Calibri" w:hAnsi="Calibri" w:cs="Calibri"/>
          <w:sz w:val="40"/>
          <w:szCs w:val="40"/>
        </w:rPr>
      </w:pPr>
    </w:p>
    <w:p w:rsidR="00000000" w:rsidRDefault="00425237">
      <w:pPr>
        <w:pStyle w:val="BodyText"/>
        <w:jc w:val="center"/>
        <w:rPr>
          <w:rFonts w:ascii="Calibri" w:hAnsi="Calibri" w:cs="Calibri"/>
          <w:sz w:val="40"/>
          <w:szCs w:val="40"/>
          <w:lang w:val="ru-RU"/>
        </w:rPr>
      </w:pPr>
    </w:p>
    <w:p w:rsidR="00000000" w:rsidRDefault="00425237">
      <w:pPr>
        <w:pStyle w:val="BodyText"/>
        <w:jc w:val="center"/>
        <w:rPr>
          <w:rFonts w:ascii="Calibri" w:hAnsi="Calibri" w:cs="Calibri"/>
          <w:sz w:val="40"/>
          <w:szCs w:val="40"/>
          <w:lang w:val="ru-RU"/>
        </w:rPr>
      </w:pPr>
    </w:p>
    <w:p w:rsidR="00000000" w:rsidRDefault="00425237">
      <w:pPr>
        <w:pStyle w:val="BodyText"/>
        <w:jc w:val="center"/>
        <w:rPr>
          <w:rFonts w:ascii="Calibri" w:hAnsi="Calibri" w:cs="Calibri"/>
          <w:sz w:val="44"/>
          <w:szCs w:val="44"/>
        </w:rPr>
      </w:pPr>
    </w:p>
    <w:p w:rsidR="00000000" w:rsidRDefault="00425237">
      <w:pPr>
        <w:pStyle w:val="BodyText"/>
        <w:jc w:val="center"/>
        <w:rPr>
          <w:rFonts w:ascii="Calibri" w:hAnsi="Calibri" w:cs="Calibri"/>
          <w:b/>
          <w:bCs/>
          <w:sz w:val="44"/>
          <w:szCs w:val="44"/>
        </w:rPr>
      </w:pPr>
    </w:p>
    <w:p w:rsidR="00000000" w:rsidRDefault="00425237">
      <w:pPr>
        <w:pStyle w:val="BodyText"/>
        <w:jc w:val="center"/>
        <w:rPr>
          <w:rFonts w:ascii="Calibri" w:hAnsi="Calibri" w:cs="Calibri"/>
          <w:b/>
          <w:bCs/>
          <w:sz w:val="44"/>
          <w:szCs w:val="44"/>
        </w:rPr>
      </w:pPr>
    </w:p>
    <w:p w:rsidR="00000000" w:rsidRDefault="00425237">
      <w:pPr>
        <w:pStyle w:val="8"/>
        <w:spacing w:before="0" w:after="120"/>
      </w:pPr>
      <w:r>
        <w:rPr>
          <w:rFonts w:ascii="Calibri" w:hAnsi="Calibri" w:cs="Calibri"/>
          <w:sz w:val="44"/>
          <w:szCs w:val="44"/>
          <w:lang w:val="en-US"/>
        </w:rPr>
        <w:t>«</w:t>
      </w:r>
      <w:bookmarkStart w:id="2" w:name="_Hlk177463103"/>
      <w:r>
        <w:rPr>
          <w:rFonts w:ascii="Calibri" w:hAnsi="Calibri" w:cs="Calibri"/>
          <w:sz w:val="44"/>
          <w:szCs w:val="44"/>
          <w:lang w:val="en-US"/>
        </w:rPr>
        <w:t>WAY II MANAGEMENT VA KOMPANIYA KOMMANDIT SHIRKAT</w:t>
      </w:r>
      <w:bookmarkEnd w:id="2"/>
      <w:r>
        <w:rPr>
          <w:rFonts w:ascii="Calibri" w:hAnsi="Calibri" w:cs="Calibri"/>
          <w:sz w:val="44"/>
          <w:szCs w:val="44"/>
          <w:lang w:val="en-US"/>
        </w:rPr>
        <w:t>» КОММАНДИТ ШИРКАТИ</w:t>
      </w:r>
      <w:r>
        <w:rPr>
          <w:rFonts w:ascii="Calibri" w:hAnsi="Calibri" w:cs="Calibri"/>
          <w:sz w:val="44"/>
          <w:szCs w:val="44"/>
          <w:lang w:val="uz-Cyrl-UZ"/>
        </w:rPr>
        <w:t>”</w:t>
      </w:r>
    </w:p>
    <w:p w:rsidR="00000000" w:rsidRDefault="00425237">
      <w:pPr>
        <w:pStyle w:val="8"/>
        <w:spacing w:before="0" w:after="120"/>
      </w:pPr>
      <w:bookmarkStart w:id="3" w:name="_Hlk31961032"/>
      <w:r>
        <w:rPr>
          <w:rFonts w:ascii="Calibri" w:hAnsi="Calibri" w:cs="Calibri"/>
          <w:sz w:val="44"/>
          <w:szCs w:val="44"/>
          <w:lang w:val="uz-Cyrl-UZ"/>
        </w:rPr>
        <w:t>ТАЪСИС ША</w:t>
      </w:r>
      <w:r>
        <w:rPr>
          <w:rFonts w:ascii="Calibri" w:hAnsi="Calibri" w:cs="Calibri"/>
          <w:sz w:val="44"/>
          <w:szCs w:val="44"/>
          <w:lang w:val="uz-Cyrl-UZ"/>
        </w:rPr>
        <w:t>РТНОМАСИ</w:t>
      </w:r>
    </w:p>
    <w:bookmarkEnd w:id="3"/>
    <w:p w:rsidR="00000000" w:rsidRDefault="00425237">
      <w:pPr>
        <w:spacing w:after="120"/>
        <w:jc w:val="center"/>
      </w:pPr>
      <w:r>
        <w:rPr>
          <w:rFonts w:ascii="Calibri" w:hAnsi="Calibri" w:cs="Calibri"/>
          <w:b/>
          <w:bCs/>
          <w:sz w:val="44"/>
          <w:szCs w:val="44"/>
        </w:rPr>
        <w:t>(Янги таҳрирда)</w:t>
      </w:r>
    </w:p>
    <w:p w:rsidR="00000000" w:rsidRDefault="00425237">
      <w:pPr>
        <w:spacing w:after="120"/>
        <w:jc w:val="center"/>
        <w:rPr>
          <w:rFonts w:ascii="Calibri" w:hAnsi="Calibri" w:cs="Calibri"/>
          <w:b/>
          <w:bCs/>
          <w:sz w:val="44"/>
          <w:szCs w:val="44"/>
        </w:rPr>
      </w:pPr>
    </w:p>
    <w:p w:rsidR="00000000" w:rsidRDefault="00425237">
      <w:pPr>
        <w:spacing w:after="120"/>
        <w:jc w:val="center"/>
        <w:rPr>
          <w:rFonts w:ascii="Calibri" w:hAnsi="Calibri" w:cs="Calibri"/>
          <w:sz w:val="40"/>
          <w:szCs w:val="40"/>
        </w:rPr>
      </w:pPr>
    </w:p>
    <w:p w:rsidR="00000000" w:rsidRDefault="00425237">
      <w:pPr>
        <w:spacing w:after="120"/>
        <w:jc w:val="center"/>
        <w:rPr>
          <w:rFonts w:ascii="Calibri" w:hAnsi="Calibri" w:cs="Calibri"/>
          <w:sz w:val="40"/>
          <w:szCs w:val="40"/>
        </w:rPr>
      </w:pPr>
    </w:p>
    <w:p w:rsidR="00000000" w:rsidRDefault="00425237">
      <w:pPr>
        <w:spacing w:after="120"/>
        <w:jc w:val="center"/>
        <w:rPr>
          <w:rFonts w:ascii="Calibri" w:hAnsi="Calibri" w:cs="Calibri"/>
          <w:sz w:val="40"/>
          <w:szCs w:val="40"/>
        </w:rPr>
      </w:pPr>
    </w:p>
    <w:p w:rsidR="00000000" w:rsidRDefault="00425237">
      <w:pPr>
        <w:spacing w:after="120"/>
        <w:jc w:val="center"/>
        <w:rPr>
          <w:rFonts w:ascii="Calibri" w:hAnsi="Calibri" w:cs="Calibri"/>
          <w:sz w:val="28"/>
          <w:szCs w:val="28"/>
        </w:rPr>
      </w:pPr>
    </w:p>
    <w:p w:rsidR="00000000" w:rsidRDefault="00425237">
      <w:pPr>
        <w:spacing w:after="120"/>
        <w:jc w:val="center"/>
        <w:rPr>
          <w:rFonts w:ascii="Calibri" w:hAnsi="Calibri" w:cs="Calibri"/>
          <w:sz w:val="28"/>
          <w:szCs w:val="28"/>
        </w:rPr>
      </w:pPr>
    </w:p>
    <w:p w:rsidR="00000000" w:rsidRDefault="00425237">
      <w:pPr>
        <w:spacing w:after="120"/>
        <w:jc w:val="center"/>
        <w:rPr>
          <w:rFonts w:ascii="Calibri" w:hAnsi="Calibri" w:cs="Calibri"/>
          <w:sz w:val="28"/>
          <w:szCs w:val="28"/>
        </w:rPr>
      </w:pPr>
    </w:p>
    <w:p w:rsidR="00000000" w:rsidRDefault="00425237">
      <w:pPr>
        <w:spacing w:after="120"/>
        <w:jc w:val="center"/>
        <w:rPr>
          <w:rFonts w:ascii="Calibri" w:hAnsi="Calibri" w:cs="Calibri"/>
          <w:sz w:val="28"/>
          <w:szCs w:val="28"/>
        </w:rPr>
      </w:pPr>
    </w:p>
    <w:p w:rsidR="00000000" w:rsidRDefault="00425237">
      <w:pPr>
        <w:spacing w:after="120"/>
        <w:jc w:val="center"/>
        <w:rPr>
          <w:rFonts w:ascii="Calibri" w:hAnsi="Calibri" w:cs="Calibri"/>
          <w:sz w:val="28"/>
          <w:szCs w:val="28"/>
        </w:rPr>
      </w:pPr>
    </w:p>
    <w:p w:rsidR="00000000" w:rsidRDefault="00425237">
      <w:pPr>
        <w:spacing w:after="120"/>
        <w:jc w:val="center"/>
        <w:rPr>
          <w:rFonts w:ascii="Calibri" w:hAnsi="Calibri" w:cs="Calibri"/>
          <w:sz w:val="28"/>
          <w:szCs w:val="28"/>
        </w:rPr>
      </w:pPr>
    </w:p>
    <w:p w:rsidR="00000000" w:rsidRDefault="00425237">
      <w:pPr>
        <w:spacing w:after="120"/>
        <w:jc w:val="center"/>
        <w:rPr>
          <w:rFonts w:ascii="Calibri" w:hAnsi="Calibri" w:cs="Calibri"/>
          <w:sz w:val="28"/>
          <w:szCs w:val="28"/>
        </w:rPr>
      </w:pPr>
    </w:p>
    <w:p w:rsidR="00000000" w:rsidRDefault="00425237">
      <w:pPr>
        <w:spacing w:after="120"/>
        <w:jc w:val="center"/>
      </w:pPr>
      <w:r>
        <w:rPr>
          <w:rFonts w:ascii="Calibri" w:hAnsi="Calibri" w:cs="Calibri"/>
          <w:sz w:val="28"/>
          <w:szCs w:val="28"/>
        </w:rPr>
        <w:lastRenderedPageBreak/>
        <w:t>Тошкент шаҳри 2024 йил</w:t>
      </w:r>
    </w:p>
    <w:p w:rsidR="00000000" w:rsidRDefault="00425237">
      <w:pPr>
        <w:pageBreakBefore/>
        <w:spacing w:after="200" w:line="276" w:lineRule="auto"/>
        <w:jc w:val="center"/>
      </w:pPr>
      <w:r>
        <w:rPr>
          <w:rFonts w:ascii="Calibri" w:hAnsi="Calibri" w:cs="Calibri"/>
          <w:b/>
          <w:bCs/>
          <w:sz w:val="28"/>
          <w:szCs w:val="28"/>
        </w:rPr>
        <w:t>УМУМИЙ ҚОИДАЛАР</w:t>
      </w:r>
    </w:p>
    <w:p w:rsidR="00000000" w:rsidRDefault="00425237">
      <w:pPr>
        <w:pStyle w:val="BodyText"/>
        <w:numPr>
          <w:ilvl w:val="1"/>
          <w:numId w:val="2"/>
        </w:numPr>
        <w:tabs>
          <w:tab w:val="left" w:pos="1134"/>
        </w:tabs>
        <w:ind w:left="0" w:firstLine="709"/>
        <w:jc w:val="both"/>
      </w:pPr>
      <w:bookmarkStart w:id="4" w:name="_Hlk175248132"/>
      <w:r>
        <w:rPr>
          <w:rFonts w:ascii="Calibri" w:hAnsi="Calibri" w:cs="Calibri"/>
          <w:b/>
          <w:bCs/>
          <w:sz w:val="28"/>
          <w:szCs w:val="28"/>
        </w:rPr>
        <w:t xml:space="preserve">«WAY II MANAGEMENT VA KOMPANIYA KOMMANDIT SHIRKAT» </w:t>
      </w:r>
      <w:bookmarkEnd w:id="4"/>
      <w:r>
        <w:rPr>
          <w:rFonts w:ascii="Calibri" w:hAnsi="Calibri" w:cs="Calibri"/>
          <w:b/>
          <w:bCs/>
          <w:sz w:val="28"/>
          <w:szCs w:val="28"/>
        </w:rPr>
        <w:t xml:space="preserve">коммандит ширкати </w:t>
      </w:r>
      <w:r>
        <w:rPr>
          <w:rFonts w:ascii="Calibri" w:hAnsi="Calibri" w:cs="Calibri"/>
          <w:sz w:val="28"/>
          <w:szCs w:val="28"/>
        </w:rPr>
        <w:t>(кейинги матнларда “Ширкат” деб аталади) Ўзбекистон Республикасининг қонунчилигига мувофиқ таъсис этилган юридик</w:t>
      </w:r>
      <w:r>
        <w:rPr>
          <w:rFonts w:ascii="Calibri" w:hAnsi="Calibri" w:cs="Calibri"/>
          <w:sz w:val="28"/>
          <w:szCs w:val="28"/>
        </w:rPr>
        <w:t xml:space="preserve"> шахс ҳисобланади ва шу асосда фаолият юритади.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 xml:space="preserve">Ширкатнинг расмий тўлиқ фирма номи: </w:t>
      </w:r>
    </w:p>
    <w:tbl>
      <w:tblPr>
        <w:tblW w:w="0" w:type="auto"/>
        <w:tblInd w:w="601" w:type="dxa"/>
        <w:tblLayout w:type="fixed"/>
        <w:tblLook w:val="0000" w:firstRow="0" w:lastRow="0" w:firstColumn="0" w:lastColumn="0" w:noHBand="0" w:noVBand="0"/>
      </w:tblPr>
      <w:tblGrid>
        <w:gridCol w:w="2234"/>
        <w:gridCol w:w="6945"/>
      </w:tblGrid>
      <w:tr w:rsidR="00000000">
        <w:tc>
          <w:tcPr>
            <w:tcW w:w="2234" w:type="dxa"/>
            <w:shd w:val="clear" w:color="auto" w:fill="auto"/>
            <w:vAlign w:val="center"/>
          </w:tcPr>
          <w:p w:rsidR="00000000" w:rsidRDefault="00425237">
            <w:pPr>
              <w:pStyle w:val="BodyText"/>
              <w:tabs>
                <w:tab w:val="left" w:pos="1134"/>
              </w:tabs>
              <w:ind w:left="144"/>
            </w:pPr>
            <w:r>
              <w:rPr>
                <w:rFonts w:ascii="Calibri" w:hAnsi="Calibri" w:cs="Calibri"/>
                <w:b/>
                <w:bCs/>
                <w:sz w:val="28"/>
                <w:szCs w:val="28"/>
              </w:rPr>
              <w:t>Ўзбек тилида</w:t>
            </w:r>
          </w:p>
        </w:tc>
        <w:tc>
          <w:tcPr>
            <w:tcW w:w="6945" w:type="dxa"/>
            <w:shd w:val="clear" w:color="auto" w:fill="auto"/>
          </w:tcPr>
          <w:p w:rsidR="00000000" w:rsidRDefault="00425237">
            <w:pPr>
              <w:pStyle w:val="BodyText"/>
              <w:tabs>
                <w:tab w:val="left" w:pos="1134"/>
              </w:tabs>
              <w:ind w:left="175"/>
              <w:jc w:val="both"/>
            </w:pPr>
            <w:r>
              <w:rPr>
                <w:rFonts w:ascii="Calibri" w:hAnsi="Calibri" w:cs="Calibri"/>
                <w:sz w:val="28"/>
                <w:szCs w:val="28"/>
              </w:rPr>
              <w:t>“</w:t>
            </w:r>
            <w:r>
              <w:rPr>
                <w:rFonts w:ascii="Calibri" w:hAnsi="Calibri" w:cs="Calibri"/>
                <w:sz w:val="28"/>
                <w:szCs w:val="28"/>
              </w:rPr>
              <w:t>WAY II MANAGEMENT VA KOMPANIYA KOMMANDIT SHIRKAT” коммандит ширкати</w:t>
            </w:r>
          </w:p>
        </w:tc>
      </w:tr>
      <w:tr w:rsidR="00000000">
        <w:tc>
          <w:tcPr>
            <w:tcW w:w="2234" w:type="dxa"/>
            <w:shd w:val="clear" w:color="auto" w:fill="auto"/>
            <w:vAlign w:val="center"/>
          </w:tcPr>
          <w:p w:rsidR="00000000" w:rsidRDefault="00425237">
            <w:pPr>
              <w:pStyle w:val="BodyText"/>
              <w:tabs>
                <w:tab w:val="left" w:pos="1134"/>
              </w:tabs>
              <w:ind w:left="144"/>
            </w:pPr>
            <w:r>
              <w:rPr>
                <w:rFonts w:ascii="Calibri" w:hAnsi="Calibri" w:cs="Calibri"/>
                <w:b/>
                <w:bCs/>
                <w:sz w:val="28"/>
                <w:szCs w:val="28"/>
              </w:rPr>
              <w:t>Рус тилида</w:t>
            </w:r>
          </w:p>
        </w:tc>
        <w:tc>
          <w:tcPr>
            <w:tcW w:w="6945" w:type="dxa"/>
            <w:shd w:val="clear" w:color="auto" w:fill="auto"/>
          </w:tcPr>
          <w:p w:rsidR="00000000" w:rsidRDefault="00425237">
            <w:pPr>
              <w:pStyle w:val="BodyText"/>
              <w:tabs>
                <w:tab w:val="left" w:pos="1134"/>
              </w:tabs>
              <w:ind w:left="175"/>
              <w:jc w:val="both"/>
            </w:pPr>
            <w:r>
              <w:rPr>
                <w:rFonts w:ascii="Calibri" w:hAnsi="Calibri" w:cs="Calibri"/>
                <w:sz w:val="28"/>
                <w:szCs w:val="28"/>
              </w:rPr>
              <w:t>Коммандитное товариществ</w:t>
            </w:r>
            <w:r>
              <w:rPr>
                <w:rFonts w:ascii="Calibri" w:hAnsi="Calibri" w:cs="Calibri"/>
                <w:sz w:val="28"/>
                <w:szCs w:val="28"/>
                <w:lang w:val="ru-RU"/>
              </w:rPr>
              <w:t>о</w:t>
            </w:r>
            <w:r>
              <w:rPr>
                <w:rFonts w:ascii="Calibri" w:hAnsi="Calibri" w:cs="Calibri"/>
                <w:sz w:val="28"/>
                <w:szCs w:val="28"/>
              </w:rPr>
              <w:t xml:space="preserve"> “WAY II MANAGEMENT VA KOMPANIYA KOMMANDIT SHIRKAT” </w:t>
            </w:r>
          </w:p>
        </w:tc>
      </w:tr>
      <w:tr w:rsidR="00000000">
        <w:tc>
          <w:tcPr>
            <w:tcW w:w="2234" w:type="dxa"/>
            <w:shd w:val="clear" w:color="auto" w:fill="auto"/>
            <w:vAlign w:val="center"/>
          </w:tcPr>
          <w:p w:rsidR="00000000" w:rsidRDefault="00425237">
            <w:pPr>
              <w:pStyle w:val="BodyText"/>
              <w:tabs>
                <w:tab w:val="left" w:pos="1134"/>
              </w:tabs>
              <w:ind w:left="144"/>
            </w:pPr>
            <w:r>
              <w:rPr>
                <w:rFonts w:ascii="Calibri" w:hAnsi="Calibri" w:cs="Calibri"/>
                <w:b/>
                <w:bCs/>
                <w:sz w:val="28"/>
                <w:szCs w:val="28"/>
              </w:rPr>
              <w:t>Инглиз тилида</w:t>
            </w:r>
          </w:p>
        </w:tc>
        <w:tc>
          <w:tcPr>
            <w:tcW w:w="6945" w:type="dxa"/>
            <w:shd w:val="clear" w:color="auto" w:fill="auto"/>
          </w:tcPr>
          <w:p w:rsidR="00000000" w:rsidRDefault="00425237">
            <w:pPr>
              <w:pStyle w:val="BodyText"/>
              <w:tabs>
                <w:tab w:val="left" w:pos="1134"/>
              </w:tabs>
              <w:ind w:left="175"/>
              <w:jc w:val="both"/>
            </w:pPr>
            <w:r>
              <w:rPr>
                <w:rFonts w:ascii="Calibri" w:hAnsi="Calibri" w:cs="Calibri"/>
                <w:sz w:val="28"/>
                <w:szCs w:val="28"/>
              </w:rPr>
              <w:t>“</w:t>
            </w:r>
            <w:r>
              <w:rPr>
                <w:rFonts w:ascii="Calibri" w:hAnsi="Calibri" w:cs="Calibri"/>
                <w:sz w:val="28"/>
                <w:szCs w:val="28"/>
              </w:rPr>
              <w:t xml:space="preserve">WAY II MANAGEMENT VA KOMPANIYA KOMMANDIT SHIRKAT” </w:t>
            </w:r>
            <w:r>
              <w:rPr>
                <w:rFonts w:ascii="Calibri" w:hAnsi="Calibri" w:cs="Calibri"/>
                <w:sz w:val="28"/>
                <w:szCs w:val="28"/>
                <w:lang w:val="en-US"/>
              </w:rPr>
              <w:t xml:space="preserve">limited Partnership </w:t>
            </w:r>
          </w:p>
        </w:tc>
      </w:tr>
      <w:tr w:rsidR="00000000">
        <w:tc>
          <w:tcPr>
            <w:tcW w:w="2234" w:type="dxa"/>
            <w:shd w:val="clear" w:color="auto" w:fill="auto"/>
            <w:vAlign w:val="center"/>
          </w:tcPr>
          <w:p w:rsidR="00000000" w:rsidRDefault="00425237">
            <w:pPr>
              <w:pStyle w:val="BodyText"/>
              <w:tabs>
                <w:tab w:val="left" w:pos="1134"/>
              </w:tabs>
              <w:snapToGrid w:val="0"/>
              <w:rPr>
                <w:rFonts w:ascii="Calibri" w:hAnsi="Calibri" w:cs="Calibri"/>
                <w:b/>
                <w:bCs/>
                <w:sz w:val="28"/>
                <w:szCs w:val="28"/>
                <w:lang w:val="en-US"/>
              </w:rPr>
            </w:pPr>
          </w:p>
        </w:tc>
        <w:tc>
          <w:tcPr>
            <w:tcW w:w="6945" w:type="dxa"/>
            <w:shd w:val="clear" w:color="auto" w:fill="auto"/>
          </w:tcPr>
          <w:p w:rsidR="00000000" w:rsidRDefault="00425237">
            <w:pPr>
              <w:pStyle w:val="BodyText"/>
              <w:tabs>
                <w:tab w:val="left" w:pos="1134"/>
              </w:tabs>
              <w:snapToGrid w:val="0"/>
              <w:jc w:val="both"/>
              <w:rPr>
                <w:rFonts w:ascii="Calibri" w:hAnsi="Calibri" w:cs="Calibri"/>
                <w:b/>
                <w:bCs/>
                <w:sz w:val="28"/>
                <w:szCs w:val="28"/>
              </w:rPr>
            </w:pPr>
          </w:p>
        </w:tc>
      </w:tr>
    </w:tbl>
    <w:p w:rsidR="00000000" w:rsidRDefault="00425237">
      <w:pPr>
        <w:pStyle w:val="BodyText"/>
        <w:numPr>
          <w:ilvl w:val="1"/>
          <w:numId w:val="2"/>
        </w:numPr>
        <w:tabs>
          <w:tab w:val="left" w:pos="1134"/>
        </w:tabs>
        <w:ind w:left="0" w:firstLine="709"/>
        <w:jc w:val="both"/>
      </w:pPr>
      <w:r>
        <w:rPr>
          <w:rFonts w:ascii="Calibri" w:hAnsi="Calibri" w:cs="Calibri"/>
          <w:sz w:val="28"/>
          <w:szCs w:val="28"/>
        </w:rPr>
        <w:t xml:space="preserve">Ширкатнинг фаолияти ва почта манзили: </w:t>
      </w:r>
    </w:p>
    <w:p w:rsidR="00000000" w:rsidRDefault="00425237">
      <w:pPr>
        <w:pStyle w:val="BodyText"/>
        <w:tabs>
          <w:tab w:val="left" w:pos="1134"/>
        </w:tabs>
        <w:ind w:firstLine="709"/>
        <w:jc w:val="both"/>
      </w:pPr>
      <w:r>
        <w:rPr>
          <w:rFonts w:ascii="Calibri" w:hAnsi="Calibri" w:cs="Calibri"/>
          <w:sz w:val="28"/>
          <w:szCs w:val="28"/>
        </w:rPr>
        <w:t>Ўзбекистон Республикаси, Тошкент шаҳри, Шайхонтоҳур тумани, Ўқчи МФЙ, Ислом Каримов кўчаси, 2-а уй.</w:t>
      </w:r>
    </w:p>
    <w:p w:rsidR="00000000" w:rsidRDefault="00425237">
      <w:pPr>
        <w:pStyle w:val="BodyText"/>
        <w:numPr>
          <w:ilvl w:val="0"/>
          <w:numId w:val="2"/>
        </w:numPr>
        <w:tabs>
          <w:tab w:val="left" w:pos="1134"/>
        </w:tabs>
        <w:jc w:val="center"/>
      </w:pPr>
      <w:r>
        <w:rPr>
          <w:rFonts w:ascii="Calibri" w:hAnsi="Calibri" w:cs="Calibri"/>
          <w:b/>
          <w:bCs/>
          <w:sz w:val="28"/>
          <w:szCs w:val="28"/>
        </w:rPr>
        <w:t>Ширкатнинг ҳуқуқий мақоми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 Ўзбекистон Республикасининг юридик шахси ҳисобланади.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Ширкатнинг ҳуқуқий мақоми:</w:t>
      </w:r>
    </w:p>
    <w:p w:rsidR="00000000" w:rsidRDefault="00425237">
      <w:pPr>
        <w:pStyle w:val="BodyText"/>
        <w:tabs>
          <w:tab w:val="left" w:pos="1134"/>
        </w:tabs>
        <w:ind w:firstLine="709"/>
        <w:jc w:val="both"/>
      </w:pPr>
      <w:r>
        <w:rPr>
          <w:rFonts w:ascii="Calibri" w:hAnsi="Calibri" w:cs="Calibri"/>
          <w:sz w:val="28"/>
          <w:szCs w:val="28"/>
        </w:rPr>
        <w:t>Ширкат давлат рўйхатидан ўтказилган пайтдан эътиборан юридик шахс сифатида тузилган деб ҳисобланади.</w:t>
      </w:r>
    </w:p>
    <w:p w:rsidR="00000000" w:rsidRDefault="00425237">
      <w:pPr>
        <w:pStyle w:val="BodyText"/>
        <w:tabs>
          <w:tab w:val="left" w:pos="1134"/>
        </w:tabs>
        <w:ind w:firstLine="709"/>
        <w:jc w:val="both"/>
      </w:pPr>
      <w:r>
        <w:rPr>
          <w:rFonts w:ascii="Calibri" w:hAnsi="Calibri" w:cs="Calibri"/>
          <w:sz w:val="28"/>
          <w:szCs w:val="28"/>
        </w:rPr>
        <w:t xml:space="preserve">Ширкат давлат тилида ёзилган тўлиқ фирма номи ва жойлашган ҳудуди </w:t>
      </w:r>
      <w:r>
        <w:rPr>
          <w:rFonts w:ascii="Calibri" w:hAnsi="Calibri" w:cs="Calibri"/>
          <w:sz w:val="28"/>
          <w:szCs w:val="28"/>
        </w:rPr>
        <w:t>кўрсатилган думалоқ муҳрга эга бўлади;</w:t>
      </w:r>
    </w:p>
    <w:p w:rsidR="00000000" w:rsidRDefault="00425237">
      <w:pPr>
        <w:pStyle w:val="BodyText"/>
        <w:tabs>
          <w:tab w:val="left" w:pos="1134"/>
        </w:tabs>
        <w:ind w:firstLine="709"/>
        <w:jc w:val="both"/>
      </w:pPr>
      <w:r>
        <w:rPr>
          <w:rFonts w:ascii="Calibri" w:hAnsi="Calibri" w:cs="Calibri"/>
          <w:sz w:val="28"/>
          <w:szCs w:val="28"/>
        </w:rPr>
        <w:t>Ширкат фуқаролик ҳуқуқий муносабатларда ўзининг фирма номи ва манзили ёзилган расмий бланкалари орқали иштирок этади;</w:t>
      </w:r>
    </w:p>
    <w:p w:rsidR="00000000" w:rsidRDefault="00425237">
      <w:pPr>
        <w:pStyle w:val="BodyText"/>
        <w:tabs>
          <w:tab w:val="left" w:pos="1134"/>
        </w:tabs>
        <w:ind w:firstLine="709"/>
        <w:jc w:val="both"/>
      </w:pPr>
      <w:r>
        <w:rPr>
          <w:rFonts w:ascii="Calibri" w:hAnsi="Calibri" w:cs="Calibri"/>
          <w:sz w:val="28"/>
          <w:szCs w:val="28"/>
        </w:rPr>
        <w:t>Ширкат хусусий мулк субъекти ҳисобланади, қонун хужжатларида белгиланган тартибда вужудга келадиган</w:t>
      </w:r>
      <w:r>
        <w:rPr>
          <w:rFonts w:ascii="Calibri" w:hAnsi="Calibri" w:cs="Calibri"/>
          <w:sz w:val="28"/>
          <w:szCs w:val="28"/>
        </w:rPr>
        <w:t xml:space="preserve"> хусусий мулкка эгалиқ қилади, фойдаланади ҳамда тасарруф этади, белгиланган тартибда рўйхатдан ўтказилган интелектуал мулк объектларига эга бўлишга ҳақли.</w:t>
      </w:r>
    </w:p>
    <w:p w:rsidR="00000000" w:rsidRDefault="00425237">
      <w:pPr>
        <w:pStyle w:val="BodyText"/>
        <w:tabs>
          <w:tab w:val="left" w:pos="1134"/>
        </w:tabs>
        <w:ind w:firstLine="709"/>
        <w:jc w:val="both"/>
      </w:pPr>
      <w:r>
        <w:rPr>
          <w:rFonts w:ascii="Calibri" w:hAnsi="Calibri" w:cs="Calibri"/>
          <w:sz w:val="28"/>
          <w:szCs w:val="28"/>
        </w:rPr>
        <w:t xml:space="preserve">Ширкат ўз номидан ва ҳисобидан қонунчиликда тақиқланмаган барча турдаги шартнома ва битимлар тузиш, </w:t>
      </w:r>
      <w:r>
        <w:rPr>
          <w:rFonts w:ascii="Calibri" w:hAnsi="Calibri" w:cs="Calibri"/>
          <w:sz w:val="28"/>
          <w:szCs w:val="28"/>
        </w:rPr>
        <w:t xml:space="preserve">мулкий ва номулкий ҳуқуқларни олиш, юридик аҳамиятига эга бўлган ҳаракатларни амалга ошириш ҳамда Ўзбекистон Республикаси ҳудудида ва ундан ташқарида иқтисодий, маъмурий ва фуқаролик ишлари бўйича судларда, ҳакамлик судларида ва халқаро арбитраж судларида </w:t>
      </w:r>
      <w:r>
        <w:rPr>
          <w:rFonts w:ascii="Calibri" w:hAnsi="Calibri" w:cs="Calibri"/>
          <w:sz w:val="28"/>
          <w:szCs w:val="28"/>
        </w:rPr>
        <w:t>даъвогар, жавобгар ҳамда учинчи тараф сифатида иштирок этиш  ҳуқуқига эга бўлади.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 xml:space="preserve">Ширкат ўзининг мустақил балансига эга бўлади, банк муассасаларида асосий ва иккиламчи ҳисоб рақамларни, шу жумладан чет эл валютасидаги ҳисоб рақамларни очиш ҳуқуқига эга. </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w:t>
      </w:r>
      <w:r>
        <w:rPr>
          <w:rFonts w:ascii="Calibri" w:hAnsi="Calibri" w:cs="Calibri"/>
          <w:sz w:val="28"/>
          <w:szCs w:val="28"/>
        </w:rPr>
        <w:t xml:space="preserve">иркат ўз фаолиятини мулкка эгалик қилиш, уни сотиб олиш ва сотиш, инвестиция фаолиятини амалга ошириш ва барча молиявий оперцияларни қонунчиликка мувофиқ тўлиқ хўжалик ҳисоби асосида, ўз-ўзини молиявий таъминлаш ва ўз харажатларини ўзи қоплаш асосида олиб </w:t>
      </w:r>
      <w:r>
        <w:rPr>
          <w:rFonts w:ascii="Calibri" w:hAnsi="Calibri" w:cs="Calibri"/>
          <w:sz w:val="28"/>
          <w:szCs w:val="28"/>
        </w:rPr>
        <w:t>боради.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 ўз тузилма бўлимларини, қарам ва шўъба жамиятларини (юридик шаҳслар), филиал ва ваколатхоналар ташкил этиш ҳуқуқига эга. Ширкатнинг тузилма бўлимлари, қарам ва шўъба жамиятлари, филиал ва ваколатхоналари Тўлиқ шерикларнинг умумий йиғилиши қа</w:t>
      </w:r>
      <w:r>
        <w:rPr>
          <w:rFonts w:ascii="Calibri" w:hAnsi="Calibri" w:cs="Calibri"/>
          <w:sz w:val="28"/>
          <w:szCs w:val="28"/>
        </w:rPr>
        <w:t>рорлари билан тасдиқланган устав ва низомлар асосида иш юритади.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 xml:space="preserve">Ширкат номуайян муддатга тузилган. </w:t>
      </w:r>
    </w:p>
    <w:p w:rsidR="00000000" w:rsidRDefault="00425237">
      <w:pPr>
        <w:pStyle w:val="BodyText"/>
        <w:tabs>
          <w:tab w:val="left" w:pos="1134"/>
        </w:tabs>
        <w:ind w:firstLine="709"/>
        <w:jc w:val="both"/>
      </w:pPr>
      <w:r>
        <w:rPr>
          <w:rFonts w:ascii="Calibri" w:hAnsi="Calibri" w:cs="Calibri"/>
          <w:sz w:val="28"/>
          <w:szCs w:val="28"/>
        </w:rPr>
        <w:t xml:space="preserve">Жамият фаолиятини тўхтатиб туриш </w:t>
      </w:r>
      <w:bookmarkStart w:id="5" w:name="_Hlk175248846"/>
      <w:r>
        <w:rPr>
          <w:rFonts w:ascii="Calibri" w:hAnsi="Calibri" w:cs="Calibri"/>
          <w:sz w:val="28"/>
          <w:szCs w:val="28"/>
        </w:rPr>
        <w:t xml:space="preserve">Ширкат тўлиқ шериклари умумий йиғилишининг </w:t>
      </w:r>
      <w:bookmarkEnd w:id="5"/>
      <w:r>
        <w:rPr>
          <w:rFonts w:ascii="Calibri" w:hAnsi="Calibri" w:cs="Calibri"/>
          <w:sz w:val="28"/>
          <w:szCs w:val="28"/>
        </w:rPr>
        <w:t>қарорига мувофиқ ёки қонуний кучга кирган суд қарорига асосан амалга оширилади.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 фаолиятини тўхтатиб туриш Ширкат тўлиқ шериклари умумий йиғилишининг қарорига мувофиқ ёки қонуний кучга кирган суд қарорига асосан амалга оширилади.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 ўз мажбуриятлари бўйича Тўлиқ шерикларга қарашли бутун мол-мулк ҳамда ҳисса қўшувчи (комманд</w:t>
      </w:r>
      <w:r>
        <w:rPr>
          <w:rFonts w:ascii="Calibri" w:hAnsi="Calibri" w:cs="Calibri"/>
          <w:sz w:val="28"/>
          <w:szCs w:val="28"/>
        </w:rPr>
        <w:t>итчи)ларнинг қўшган ҳиссалари доирасида шаклланган мол-мулк билан жавоб беради.</w:t>
      </w:r>
    </w:p>
    <w:p w:rsidR="00000000" w:rsidRDefault="00425237">
      <w:pPr>
        <w:pStyle w:val="BodyText"/>
        <w:tabs>
          <w:tab w:val="left" w:pos="1134"/>
        </w:tabs>
        <w:ind w:left="709"/>
        <w:jc w:val="both"/>
        <w:rPr>
          <w:rFonts w:ascii="Calibri" w:hAnsi="Calibri" w:cs="Calibri"/>
          <w:sz w:val="28"/>
          <w:szCs w:val="28"/>
        </w:rPr>
      </w:pPr>
    </w:p>
    <w:p w:rsidR="00000000" w:rsidRDefault="00425237">
      <w:pPr>
        <w:pStyle w:val="BodyText"/>
        <w:numPr>
          <w:ilvl w:val="0"/>
          <w:numId w:val="2"/>
        </w:numPr>
        <w:tabs>
          <w:tab w:val="left" w:pos="1134"/>
        </w:tabs>
        <w:jc w:val="center"/>
      </w:pPr>
      <w:r>
        <w:rPr>
          <w:rFonts w:ascii="Calibri" w:hAnsi="Calibri" w:cs="Calibri"/>
          <w:b/>
          <w:bCs/>
          <w:sz w:val="28"/>
          <w:szCs w:val="28"/>
        </w:rPr>
        <w:t>Ширкат таъсис хужжатлари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 таъсис хужжати бўлиб тўлиқ шериклар томонидан имзоланадиган Таъсис шартномаси (кейинги матнларда “Таъсис шартномаси” деб аталади) ҳисобланади.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 Таъсис шартномаси тўлиқ шериклар умумий йиғилиши қарори билан тасдиқлангандан кейин тўлиқ шериклар томонидан имзоланади ва давлат рўйҳатидан ўтказилади.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Таъсис шартномасига ўзгартириш ва қўшимчалар киритиш Ширкат тўлиқ шерикларининг умумий йиғилиш қ</w:t>
      </w:r>
      <w:r>
        <w:rPr>
          <w:rFonts w:ascii="Calibri" w:hAnsi="Calibri" w:cs="Calibri"/>
          <w:sz w:val="28"/>
          <w:szCs w:val="28"/>
        </w:rPr>
        <w:t>арорларига мувофиқ таъсис шартномасини янги таҳририни тасдиқлаш, имзолаш ва давлат рўйҳатидан ўтказиш орқали амалга оширилади.</w:t>
      </w:r>
    </w:p>
    <w:p w:rsidR="00000000" w:rsidRDefault="00425237">
      <w:pPr>
        <w:pStyle w:val="BodyText"/>
        <w:tabs>
          <w:tab w:val="left" w:pos="1134"/>
        </w:tabs>
        <w:ind w:firstLine="709"/>
        <w:jc w:val="both"/>
      </w:pPr>
      <w:r>
        <w:rPr>
          <w:rFonts w:ascii="Calibri" w:hAnsi="Calibri" w:cs="Calibri"/>
          <w:sz w:val="28"/>
          <w:szCs w:val="28"/>
        </w:rPr>
        <w:t>Таъсис шартномасидаги ўзгартишлар ва қўшимчалар давлат рўйхатидан (қайта рўйхатидан) ўтказилган пайтдан эътиборан кучга киради.</w:t>
      </w:r>
    </w:p>
    <w:p w:rsidR="00000000" w:rsidRDefault="00425237">
      <w:pPr>
        <w:pStyle w:val="BodyText"/>
        <w:tabs>
          <w:tab w:val="left" w:pos="1134"/>
        </w:tabs>
        <w:ind w:left="709"/>
        <w:jc w:val="both"/>
        <w:rPr>
          <w:rFonts w:ascii="Calibri" w:hAnsi="Calibri" w:cs="Calibri"/>
          <w:sz w:val="28"/>
          <w:szCs w:val="28"/>
        </w:rPr>
      </w:pPr>
    </w:p>
    <w:p w:rsidR="00000000" w:rsidRDefault="00425237">
      <w:pPr>
        <w:pStyle w:val="BodyText"/>
        <w:tabs>
          <w:tab w:val="left" w:pos="1134"/>
        </w:tabs>
        <w:ind w:left="709"/>
        <w:jc w:val="both"/>
        <w:rPr>
          <w:rFonts w:ascii="Calibri" w:hAnsi="Calibri" w:cs="Calibri"/>
          <w:sz w:val="28"/>
          <w:szCs w:val="28"/>
        </w:rPr>
      </w:pPr>
    </w:p>
    <w:p w:rsidR="00000000" w:rsidRDefault="00425237">
      <w:pPr>
        <w:pStyle w:val="BodyText"/>
        <w:numPr>
          <w:ilvl w:val="0"/>
          <w:numId w:val="2"/>
        </w:numPr>
        <w:tabs>
          <w:tab w:val="left" w:pos="1134"/>
        </w:tabs>
        <w:jc w:val="center"/>
      </w:pPr>
      <w:r>
        <w:rPr>
          <w:rFonts w:ascii="Calibri" w:hAnsi="Calibri" w:cs="Calibri"/>
          <w:b/>
          <w:bCs/>
          <w:sz w:val="28"/>
          <w:szCs w:val="28"/>
        </w:rPr>
        <w:t>Ширкат Тўлиқ шериклари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 номидан тадбиркорлик фаолиятини амалга оширадиган ҳамда ширкатнинг мажбуриятлари бўйича ўзларининг бутун мол-мулклари билан жавоб берадиган жисмоний ва юридик шахслар Ширкат тўлиқ шериклари бўлиши мумкин.</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Ширкатнинг тўлиқ шер</w:t>
      </w:r>
      <w:r>
        <w:rPr>
          <w:rFonts w:ascii="Calibri" w:hAnsi="Calibri" w:cs="Calibri"/>
          <w:sz w:val="28"/>
          <w:szCs w:val="28"/>
        </w:rPr>
        <w:t>иклари руйхати мазкур таъсис шартноманинг 7.4. бандида курсатилган.</w:t>
      </w:r>
    </w:p>
    <w:p w:rsidR="00000000" w:rsidRDefault="00425237">
      <w:pPr>
        <w:pStyle w:val="8"/>
        <w:numPr>
          <w:ilvl w:val="0"/>
          <w:numId w:val="2"/>
        </w:numPr>
        <w:spacing w:before="0" w:after="120"/>
        <w:ind w:left="0" w:firstLine="0"/>
      </w:pPr>
      <w:r>
        <w:rPr>
          <w:rFonts w:ascii="Calibri" w:hAnsi="Calibri" w:cs="Calibri"/>
          <w:sz w:val="28"/>
          <w:szCs w:val="28"/>
          <w:lang w:val="uz-Cyrl-UZ"/>
        </w:rPr>
        <w:t xml:space="preserve">Ширкатнинг фаолият соҳаси, мақсадлари </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Ширкатнинг асосий фаолият йўналиши – тижорат фаолияти ва бошқарув масалалари бўйича маслаҳат бериш ҳисобланади.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Ширкатнинг асосий мақсади ўзига тегиш</w:t>
      </w:r>
      <w:r>
        <w:rPr>
          <w:rFonts w:ascii="Calibri" w:hAnsi="Calibri" w:cs="Calibri"/>
          <w:sz w:val="28"/>
          <w:szCs w:val="28"/>
        </w:rPr>
        <w:t>ли мулкларни ва сармоя маблағларини Ўзбекистон Республикасининг қонунчилигида белгиланган тартибда юридик шаҳсларга инвестиция киритиш орқали унинг устав фондидаги (устав капиталидаги) улушларидан бир қисмини сотиб олиш ёки уларнинг устав фондида (устав ка</w:t>
      </w:r>
      <w:r>
        <w:rPr>
          <w:rFonts w:ascii="Calibri" w:hAnsi="Calibri" w:cs="Calibri"/>
          <w:sz w:val="28"/>
          <w:szCs w:val="28"/>
        </w:rPr>
        <w:t xml:space="preserve">питалида) улушли тарзда иштирок этиш орқали </w:t>
      </w:r>
      <w:r>
        <w:rPr>
          <w:rFonts w:ascii="Calibri" w:hAnsi="Calibri" w:cs="Calibri"/>
          <w:b/>
          <w:bCs/>
          <w:sz w:val="28"/>
          <w:szCs w:val="28"/>
        </w:rPr>
        <w:t>дивиденд шаклида даромад олиш ҳисобланади.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 ушбу Таъсис шартномасида кўрсатилмаган қонунчиликда таъқиқланмаган бошқа ҳар қандай фаолият билан шуғулланиши мумкин. Шунингдек, қонунчиликда талаб этилган ҳоллар</w:t>
      </w:r>
      <w:r>
        <w:rPr>
          <w:rFonts w:ascii="Calibri" w:hAnsi="Calibri" w:cs="Calibri"/>
          <w:sz w:val="28"/>
          <w:szCs w:val="28"/>
        </w:rPr>
        <w:t>да махсус рухсатнома ёки лицензия олишни ёки хабардор қилишни талаб қилувчи фаолият турлари билан зарур рухсатнома, лицензия олганидан сўнг ёки хабардор қилиш тўғрисида хабарнома юборилганидан сўнг шуғулланиш ҳуқуқига эга.</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 томонидан танлаб олинадига</w:t>
      </w:r>
      <w:r>
        <w:rPr>
          <w:rFonts w:ascii="Calibri" w:hAnsi="Calibri" w:cs="Calibri"/>
          <w:sz w:val="28"/>
          <w:szCs w:val="28"/>
        </w:rPr>
        <w:t>н инвестиция фаолияти объектлари ва инвестицияларни амалга ошириш шакллари Тўлиқ шериклар умумий йиғилишининг қарорига мувофиқ амалга оширилади.</w:t>
      </w:r>
    </w:p>
    <w:p w:rsidR="00000000" w:rsidRDefault="00425237">
      <w:pPr>
        <w:pStyle w:val="8"/>
        <w:numPr>
          <w:ilvl w:val="0"/>
          <w:numId w:val="2"/>
        </w:numPr>
        <w:spacing w:before="0" w:after="120"/>
        <w:ind w:left="0" w:firstLine="0"/>
      </w:pPr>
      <w:r>
        <w:rPr>
          <w:rFonts w:ascii="Calibri" w:hAnsi="Calibri" w:cs="Calibri"/>
          <w:sz w:val="28"/>
          <w:szCs w:val="28"/>
          <w:lang w:val="uz-Cyrl-UZ"/>
        </w:rPr>
        <w:t xml:space="preserve">Ширкатнинг ҳисса қўшувчилари </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Ўзбекистон Республикаси “Хўжалик ширкатлари тўғрисида”ги қонунга мувофиқ Ўзбекист</w:t>
      </w:r>
      <w:r>
        <w:rPr>
          <w:rFonts w:ascii="Calibri" w:hAnsi="Calibri" w:cs="Calibri"/>
          <w:sz w:val="28"/>
          <w:szCs w:val="28"/>
        </w:rPr>
        <w:t>он Республикасининг фуқаролари, якка тартибдаги тадбиркорлар ва юридик шахслар, халқаро ташкилотлар ҳамда чет эллик юридик шахслар ва фуқаролар, шунингдек фуқаролиги бўлмаган шахслар Ширкатда ҳисса қўшувчилар бўлишлари мумкин.</w:t>
      </w:r>
    </w:p>
    <w:p w:rsidR="00000000" w:rsidRDefault="00425237">
      <w:pPr>
        <w:pStyle w:val="BodyText"/>
        <w:numPr>
          <w:ilvl w:val="1"/>
          <w:numId w:val="2"/>
        </w:numPr>
        <w:tabs>
          <w:tab w:val="left" w:pos="1134"/>
        </w:tabs>
        <w:ind w:left="0" w:firstLine="709"/>
        <w:jc w:val="both"/>
      </w:pPr>
      <w:r>
        <w:rPr>
          <w:rFonts w:ascii="Calibri" w:hAnsi="Calibri" w:cs="Calibri"/>
          <w:sz w:val="28"/>
          <w:szCs w:val="28"/>
        </w:rPr>
        <w:t xml:space="preserve">Ширкат фаолияти билан боғлиқ </w:t>
      </w:r>
      <w:r>
        <w:rPr>
          <w:rFonts w:ascii="Calibri" w:hAnsi="Calibri" w:cs="Calibri"/>
          <w:sz w:val="28"/>
          <w:szCs w:val="28"/>
        </w:rPr>
        <w:t>зарарлар учун ўзлари қўшган ҳиссалар доирасида жавобгар бўладиган ҳамда ширкат томонидан тадбиркорлик фаолиятини амалга оширишда иштирок этмайдиган юридик ва жисмоний шахслар – Ширкат ҳисса қўшувчилари (Коммандитчи) ҳисобланади.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 ҳисса қўшувчиларинин</w:t>
      </w:r>
      <w:r>
        <w:rPr>
          <w:rFonts w:ascii="Calibri" w:hAnsi="Calibri" w:cs="Calibri"/>
          <w:sz w:val="28"/>
          <w:szCs w:val="28"/>
        </w:rPr>
        <w:t>г номи, унга тегишли ҳисса сони ва Ҳисса қўшувчиларнинг Ширкат устав фондидаги ҳиссаларининг номинал қийматига нисбатан фоизлар Ширкат Таъсис шартномасига иловада кўрсатилади.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 ҳисса қўшувчилари ўзларига тегишли Ширкат ҳиссаларини мустақил тасарруф э</w:t>
      </w:r>
      <w:r>
        <w:rPr>
          <w:rFonts w:ascii="Calibri" w:hAnsi="Calibri" w:cs="Calibri"/>
          <w:sz w:val="28"/>
          <w:szCs w:val="28"/>
        </w:rPr>
        <w:t>тади.</w:t>
      </w:r>
    </w:p>
    <w:p w:rsidR="00000000" w:rsidRDefault="00425237">
      <w:pPr>
        <w:pStyle w:val="8"/>
        <w:numPr>
          <w:ilvl w:val="0"/>
          <w:numId w:val="2"/>
        </w:numPr>
        <w:spacing w:before="0" w:after="120"/>
        <w:ind w:left="0" w:firstLine="709"/>
      </w:pPr>
      <w:r>
        <w:rPr>
          <w:rFonts w:ascii="Calibri" w:hAnsi="Calibri" w:cs="Calibri"/>
          <w:sz w:val="28"/>
          <w:szCs w:val="28"/>
          <w:lang w:val="uz-Cyrl-UZ"/>
        </w:rPr>
        <w:t>Ширкатнинг устав фонди ва уни шакллантириш тартиби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Ширкатнинг устав фонди Тўлиқ шерикларнинг Ширкат устав фондидаги улушларининг номинал қийматидан ва Ҳисса қўшувчиларнинг Ширкатнинг устав фондидаги ҳиссаларининг номинал қийматидан иборат бўлади.</w:t>
      </w:r>
    </w:p>
    <w:p w:rsidR="00000000" w:rsidRDefault="00425237">
      <w:pPr>
        <w:pStyle w:val="BodyText"/>
        <w:numPr>
          <w:ilvl w:val="1"/>
          <w:numId w:val="2"/>
        </w:numPr>
        <w:tabs>
          <w:tab w:val="left" w:pos="1134"/>
        </w:tabs>
        <w:ind w:left="0" w:firstLine="709"/>
        <w:jc w:val="both"/>
      </w:pPr>
      <w:bookmarkStart w:id="6" w:name="_Hlk175256408"/>
      <w:r>
        <w:rPr>
          <w:rFonts w:ascii="Calibri" w:hAnsi="Calibri" w:cs="Calibri"/>
          <w:sz w:val="28"/>
          <w:szCs w:val="28"/>
        </w:rPr>
        <w:t>Шир</w:t>
      </w:r>
      <w:r>
        <w:rPr>
          <w:rFonts w:ascii="Calibri" w:hAnsi="Calibri" w:cs="Calibri"/>
          <w:sz w:val="28"/>
          <w:szCs w:val="28"/>
        </w:rPr>
        <w:t>катнинг устав фондидаги 1 (битта) ҳиссанинг номинал ҳамда бозор қиймати “WAY Invest” электрон платформасида иқтисодий кўрсаткичлар, шу жумладан бозор конъюктурасидан келиб чиқиб Тўлиқ шериклар томонидан баҳоланган ҳолда белгилаб борилади.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 xml:space="preserve">Ширкатнинг устав </w:t>
      </w:r>
      <w:r>
        <w:rPr>
          <w:rFonts w:ascii="Calibri" w:hAnsi="Calibri" w:cs="Calibri"/>
          <w:sz w:val="28"/>
          <w:szCs w:val="28"/>
        </w:rPr>
        <w:t>фонди 34 686 000 000 (ўттиз тўрт миллиард олти юз саксон олти миллион) сўмни ташкил этади. Бунда:</w:t>
      </w:r>
    </w:p>
    <w:p w:rsidR="00000000" w:rsidRDefault="00425237">
      <w:pPr>
        <w:pStyle w:val="BodyText"/>
        <w:tabs>
          <w:tab w:val="left" w:pos="1134"/>
        </w:tabs>
        <w:ind w:left="709"/>
        <w:jc w:val="both"/>
      </w:pPr>
      <w:r>
        <w:rPr>
          <w:rFonts w:ascii="Calibri" w:hAnsi="Calibri" w:cs="Calibri"/>
          <w:sz w:val="28"/>
          <w:szCs w:val="28"/>
        </w:rPr>
        <w:t>—  </w:t>
      </w:r>
      <w:r>
        <w:rPr>
          <w:rFonts w:ascii="Calibri" w:hAnsi="Calibri" w:cs="Calibri"/>
          <w:sz w:val="28"/>
          <w:szCs w:val="28"/>
        </w:rPr>
        <w:t>Тўлиқ шерикларнинг Ширкат устав фондидаги улушларининг номинал қиймати 21 000 000 (йигирма бир миллион);</w:t>
      </w:r>
    </w:p>
    <w:p w:rsidR="00000000" w:rsidRDefault="00425237">
      <w:pPr>
        <w:pStyle w:val="BodyText"/>
        <w:tabs>
          <w:tab w:val="left" w:pos="1134"/>
        </w:tabs>
        <w:ind w:left="709"/>
        <w:jc w:val="both"/>
      </w:pPr>
      <w:r>
        <w:rPr>
          <w:rFonts w:ascii="Calibri" w:hAnsi="Calibri" w:cs="Calibri"/>
          <w:sz w:val="28"/>
          <w:szCs w:val="28"/>
        </w:rPr>
        <w:t>—  </w:t>
      </w:r>
      <w:r>
        <w:rPr>
          <w:rFonts w:ascii="Calibri" w:hAnsi="Calibri" w:cs="Calibri"/>
          <w:sz w:val="28"/>
          <w:szCs w:val="28"/>
        </w:rPr>
        <w:t xml:space="preserve">Ҳисса қўшувчиларнинг </w:t>
      </w:r>
      <w:bookmarkStart w:id="7" w:name="_Hlk177466377"/>
      <w:r>
        <w:rPr>
          <w:rFonts w:ascii="Calibri" w:hAnsi="Calibri" w:cs="Calibri"/>
          <w:sz w:val="28"/>
          <w:szCs w:val="28"/>
        </w:rPr>
        <w:t>Ширкат устав фондидаги ҳис</w:t>
      </w:r>
      <w:r>
        <w:rPr>
          <w:rFonts w:ascii="Calibri" w:hAnsi="Calibri" w:cs="Calibri"/>
          <w:sz w:val="28"/>
          <w:szCs w:val="28"/>
        </w:rPr>
        <w:t>саларининг номинал қиймати</w:t>
      </w:r>
      <w:bookmarkEnd w:id="7"/>
      <w:r>
        <w:rPr>
          <w:rFonts w:ascii="Calibri" w:hAnsi="Calibri" w:cs="Calibri"/>
          <w:sz w:val="28"/>
          <w:szCs w:val="28"/>
        </w:rPr>
        <w:t xml:space="preserve"> 34 665 000 000 (ўттиз тўрт миллиард олти юз олтмиш беш миллион) сўмдан иборат.</w:t>
      </w:r>
    </w:p>
    <w:bookmarkEnd w:id="6"/>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Ширкатнинг тўлиқ шериклар руйхати ва улурнинг Ширкат устав фондидаги улушларининг умумий тақсимоти</w:t>
      </w:r>
      <w:r>
        <w:t>:</w:t>
      </w:r>
    </w:p>
    <w:tbl>
      <w:tblPr>
        <w:tblW w:w="0" w:type="auto"/>
        <w:tblInd w:w="-116" w:type="dxa"/>
        <w:tblLayout w:type="fixed"/>
        <w:tblLook w:val="0000" w:firstRow="0" w:lastRow="0" w:firstColumn="0" w:lastColumn="0" w:noHBand="0" w:noVBand="0"/>
      </w:tblPr>
      <w:tblGrid>
        <w:gridCol w:w="817"/>
        <w:gridCol w:w="4109"/>
        <w:gridCol w:w="2463"/>
        <w:gridCol w:w="2464"/>
      </w:tblGrid>
      <w:tr w:rsidR="00000000">
        <w:tc>
          <w:tcPr>
            <w:tcW w:w="817" w:type="dxa"/>
            <w:tcBorders>
              <w:top w:val="single" w:sz="4" w:space="0" w:color="000000"/>
              <w:left w:val="single" w:sz="4" w:space="0" w:color="000000"/>
              <w:bottom w:val="single" w:sz="4" w:space="0" w:color="000000"/>
              <w:right w:val="single" w:sz="4" w:space="0" w:color="000000"/>
            </w:tcBorders>
            <w:shd w:val="clear" w:color="auto" w:fill="auto"/>
            <w:vAlign w:val="center"/>
          </w:tcPr>
          <w:p w:rsidR="00000000" w:rsidRDefault="00425237">
            <w:pPr>
              <w:pStyle w:val="BodyText"/>
              <w:tabs>
                <w:tab w:val="left" w:pos="1134"/>
              </w:tabs>
              <w:jc w:val="center"/>
            </w:pPr>
            <w:r>
              <w:rPr>
                <w:rFonts w:ascii="Calibri" w:hAnsi="Calibri" w:cs="Calibri"/>
                <w:b/>
                <w:bCs/>
                <w:sz w:val="28"/>
                <w:szCs w:val="28"/>
              </w:rPr>
              <w:t>№</w:t>
            </w:r>
          </w:p>
        </w:tc>
        <w:tc>
          <w:tcPr>
            <w:tcW w:w="4109" w:type="dxa"/>
            <w:tcBorders>
              <w:top w:val="single" w:sz="4" w:space="0" w:color="000000"/>
              <w:left w:val="single" w:sz="4" w:space="0" w:color="000000"/>
              <w:bottom w:val="single" w:sz="4" w:space="0" w:color="000000"/>
              <w:right w:val="single" w:sz="4" w:space="0" w:color="000000"/>
            </w:tcBorders>
            <w:shd w:val="clear" w:color="auto" w:fill="auto"/>
            <w:vAlign w:val="center"/>
          </w:tcPr>
          <w:p w:rsidR="00000000" w:rsidRDefault="00425237">
            <w:pPr>
              <w:pStyle w:val="BodyText"/>
              <w:tabs>
                <w:tab w:val="left" w:pos="1134"/>
              </w:tabs>
              <w:jc w:val="center"/>
            </w:pPr>
            <w:r>
              <w:rPr>
                <w:rFonts w:ascii="Calibri" w:hAnsi="Calibri" w:cs="Calibri"/>
                <w:b/>
                <w:bCs/>
                <w:sz w:val="28"/>
                <w:szCs w:val="28"/>
              </w:rPr>
              <w:t>Ширкатнинг тўлиқ шериклар руйхати</w:t>
            </w:r>
          </w:p>
        </w:tc>
        <w:tc>
          <w:tcPr>
            <w:tcW w:w="2463" w:type="dxa"/>
            <w:tcBorders>
              <w:top w:val="single" w:sz="4" w:space="0" w:color="000000"/>
              <w:left w:val="single" w:sz="4" w:space="0" w:color="000000"/>
              <w:bottom w:val="single" w:sz="4" w:space="0" w:color="000000"/>
              <w:right w:val="single" w:sz="4" w:space="0" w:color="000000"/>
            </w:tcBorders>
            <w:shd w:val="clear" w:color="auto" w:fill="auto"/>
            <w:vAlign w:val="center"/>
          </w:tcPr>
          <w:p w:rsidR="00000000" w:rsidRDefault="00425237">
            <w:pPr>
              <w:pStyle w:val="BodyText"/>
              <w:tabs>
                <w:tab w:val="left" w:pos="1134"/>
              </w:tabs>
              <w:jc w:val="center"/>
            </w:pPr>
            <w:r>
              <w:rPr>
                <w:rFonts w:ascii="Calibri" w:hAnsi="Calibri" w:cs="Calibri"/>
                <w:b/>
                <w:bCs/>
                <w:sz w:val="28"/>
                <w:szCs w:val="28"/>
              </w:rPr>
              <w:t>Улушнинг номин</w:t>
            </w:r>
            <w:r>
              <w:rPr>
                <w:rFonts w:ascii="Calibri" w:hAnsi="Calibri" w:cs="Calibri"/>
                <w:b/>
                <w:bCs/>
                <w:sz w:val="28"/>
                <w:szCs w:val="28"/>
              </w:rPr>
              <w:t>ал қиймати</w:t>
            </w:r>
          </w:p>
          <w:p w:rsidR="00000000" w:rsidRDefault="00425237">
            <w:pPr>
              <w:pStyle w:val="BodyText"/>
              <w:tabs>
                <w:tab w:val="left" w:pos="1134"/>
              </w:tabs>
              <w:jc w:val="center"/>
            </w:pPr>
            <w:r>
              <w:rPr>
                <w:rFonts w:ascii="Calibri" w:hAnsi="Calibri" w:cs="Calibri"/>
                <w:b/>
                <w:bCs/>
                <w:sz w:val="28"/>
                <w:szCs w:val="28"/>
              </w:rPr>
              <w:t>(сўмда)</w:t>
            </w:r>
          </w:p>
        </w:tc>
        <w:tc>
          <w:tcPr>
            <w:tcW w:w="2464" w:type="dxa"/>
            <w:tcBorders>
              <w:top w:val="single" w:sz="4" w:space="0" w:color="000000"/>
              <w:left w:val="single" w:sz="4" w:space="0" w:color="000000"/>
              <w:bottom w:val="single" w:sz="4" w:space="0" w:color="000000"/>
              <w:right w:val="single" w:sz="4" w:space="0" w:color="000000"/>
            </w:tcBorders>
            <w:shd w:val="clear" w:color="auto" w:fill="auto"/>
            <w:vAlign w:val="center"/>
          </w:tcPr>
          <w:p w:rsidR="00000000" w:rsidRDefault="00425237">
            <w:pPr>
              <w:pStyle w:val="BodyText"/>
              <w:tabs>
                <w:tab w:val="left" w:pos="1134"/>
              </w:tabs>
              <w:jc w:val="center"/>
            </w:pPr>
            <w:r>
              <w:rPr>
                <w:rFonts w:ascii="Calibri" w:hAnsi="Calibri" w:cs="Calibri"/>
                <w:b/>
                <w:bCs/>
                <w:sz w:val="28"/>
                <w:szCs w:val="28"/>
              </w:rPr>
              <w:t>Улушнинг фоиз нисбати</w:t>
            </w:r>
          </w:p>
        </w:tc>
      </w:tr>
      <w:tr w:rsidR="00000000">
        <w:tc>
          <w:tcPr>
            <w:tcW w:w="817" w:type="dxa"/>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pStyle w:val="BodyText"/>
              <w:tabs>
                <w:tab w:val="left" w:pos="1134"/>
              </w:tabs>
              <w:jc w:val="both"/>
            </w:pPr>
            <w:r>
              <w:rPr>
                <w:rFonts w:ascii="Calibri" w:hAnsi="Calibri" w:cs="Calibri"/>
                <w:sz w:val="28"/>
                <w:szCs w:val="28"/>
              </w:rPr>
              <w:t>1.</w:t>
            </w:r>
          </w:p>
        </w:tc>
        <w:tc>
          <w:tcPr>
            <w:tcW w:w="4109" w:type="dxa"/>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pStyle w:val="BodyText"/>
              <w:tabs>
                <w:tab w:val="left" w:pos="1134"/>
              </w:tabs>
              <w:jc w:val="both"/>
            </w:pPr>
            <w:r>
              <w:rPr>
                <w:rFonts w:ascii="Calibri" w:hAnsi="Calibri" w:cs="Calibri"/>
                <w:sz w:val="28"/>
                <w:szCs w:val="28"/>
              </w:rPr>
              <w:t>“</w:t>
            </w:r>
            <w:r>
              <w:rPr>
                <w:rFonts w:ascii="Calibri" w:hAnsi="Calibri" w:cs="Calibri"/>
                <w:sz w:val="28"/>
                <w:szCs w:val="28"/>
              </w:rPr>
              <w:t>WAY II Management” МЧЖ</w:t>
            </w:r>
          </w:p>
        </w:tc>
        <w:tc>
          <w:tcPr>
            <w:tcW w:w="2463" w:type="dxa"/>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pStyle w:val="BodyText"/>
              <w:tabs>
                <w:tab w:val="left" w:pos="1134"/>
              </w:tabs>
              <w:jc w:val="both"/>
            </w:pPr>
            <w:r>
              <w:rPr>
                <w:rFonts w:ascii="Calibri" w:hAnsi="Calibri" w:cs="Calibri"/>
                <w:sz w:val="28"/>
                <w:szCs w:val="28"/>
              </w:rPr>
              <w:t>20 000 000</w:t>
            </w:r>
          </w:p>
        </w:tc>
        <w:tc>
          <w:tcPr>
            <w:tcW w:w="2464" w:type="dxa"/>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pStyle w:val="BodyText"/>
              <w:tabs>
                <w:tab w:val="left" w:pos="1134"/>
              </w:tabs>
              <w:jc w:val="both"/>
            </w:pPr>
            <w:r>
              <w:rPr>
                <w:rFonts w:ascii="Calibri" w:hAnsi="Calibri" w:cs="Calibri"/>
                <w:sz w:val="28"/>
                <w:szCs w:val="28"/>
              </w:rPr>
              <w:t>95,2%</w:t>
            </w:r>
          </w:p>
        </w:tc>
      </w:tr>
      <w:tr w:rsidR="00000000">
        <w:tc>
          <w:tcPr>
            <w:tcW w:w="817" w:type="dxa"/>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pStyle w:val="BodyText"/>
              <w:tabs>
                <w:tab w:val="left" w:pos="1134"/>
              </w:tabs>
              <w:jc w:val="both"/>
            </w:pPr>
            <w:r>
              <w:rPr>
                <w:rFonts w:ascii="Calibri" w:hAnsi="Calibri" w:cs="Calibri"/>
                <w:sz w:val="28"/>
                <w:szCs w:val="28"/>
              </w:rPr>
              <w:t>2.</w:t>
            </w:r>
          </w:p>
        </w:tc>
        <w:tc>
          <w:tcPr>
            <w:tcW w:w="4109" w:type="dxa"/>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pStyle w:val="BodyText"/>
              <w:tabs>
                <w:tab w:val="left" w:pos="1134"/>
              </w:tabs>
              <w:jc w:val="both"/>
            </w:pPr>
            <w:r>
              <w:rPr>
                <w:rFonts w:ascii="Calibri" w:hAnsi="Calibri" w:cs="Calibri"/>
                <w:sz w:val="28"/>
                <w:szCs w:val="28"/>
              </w:rPr>
              <w:t>“</w:t>
            </w:r>
            <w:r>
              <w:rPr>
                <w:rFonts w:ascii="Calibri" w:hAnsi="Calibri" w:cs="Calibri"/>
                <w:sz w:val="28"/>
                <w:szCs w:val="28"/>
              </w:rPr>
              <w:t>WAY Techno” МЧЖ</w:t>
            </w:r>
          </w:p>
        </w:tc>
        <w:tc>
          <w:tcPr>
            <w:tcW w:w="2463" w:type="dxa"/>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pStyle w:val="BodyText"/>
              <w:tabs>
                <w:tab w:val="left" w:pos="1134"/>
              </w:tabs>
              <w:jc w:val="both"/>
            </w:pPr>
            <w:r>
              <w:rPr>
                <w:rFonts w:ascii="Calibri" w:hAnsi="Calibri" w:cs="Calibri"/>
                <w:sz w:val="28"/>
                <w:szCs w:val="28"/>
              </w:rPr>
              <w:t>1 000 000</w:t>
            </w:r>
          </w:p>
        </w:tc>
        <w:tc>
          <w:tcPr>
            <w:tcW w:w="2464" w:type="dxa"/>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pStyle w:val="BodyText"/>
              <w:tabs>
                <w:tab w:val="left" w:pos="1134"/>
              </w:tabs>
              <w:jc w:val="both"/>
            </w:pPr>
            <w:r>
              <w:rPr>
                <w:rFonts w:ascii="Calibri" w:hAnsi="Calibri" w:cs="Calibri"/>
                <w:sz w:val="28"/>
                <w:szCs w:val="28"/>
              </w:rPr>
              <w:t>4,8%</w:t>
            </w:r>
          </w:p>
        </w:tc>
      </w:tr>
      <w:tr w:rsidR="00000000">
        <w:tc>
          <w:tcPr>
            <w:tcW w:w="4926" w:type="dxa"/>
            <w:gridSpan w:val="2"/>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pStyle w:val="BodyText"/>
              <w:tabs>
                <w:tab w:val="left" w:pos="1134"/>
              </w:tabs>
              <w:jc w:val="right"/>
            </w:pPr>
            <w:r>
              <w:rPr>
                <w:rFonts w:ascii="Calibri" w:hAnsi="Calibri" w:cs="Calibri"/>
                <w:b/>
                <w:bCs/>
                <w:sz w:val="28"/>
                <w:szCs w:val="28"/>
              </w:rPr>
              <w:t>Жами</w:t>
            </w:r>
          </w:p>
        </w:tc>
        <w:tc>
          <w:tcPr>
            <w:tcW w:w="2463" w:type="dxa"/>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pStyle w:val="BodyText"/>
              <w:tabs>
                <w:tab w:val="left" w:pos="1134"/>
              </w:tabs>
              <w:jc w:val="both"/>
            </w:pPr>
            <w:r>
              <w:rPr>
                <w:rFonts w:ascii="Calibri" w:hAnsi="Calibri" w:cs="Calibri"/>
                <w:b/>
                <w:bCs/>
                <w:sz w:val="28"/>
                <w:szCs w:val="28"/>
              </w:rPr>
              <w:t>21 000 000</w:t>
            </w:r>
          </w:p>
        </w:tc>
        <w:tc>
          <w:tcPr>
            <w:tcW w:w="2464" w:type="dxa"/>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pStyle w:val="BodyText"/>
              <w:tabs>
                <w:tab w:val="left" w:pos="1134"/>
              </w:tabs>
              <w:jc w:val="both"/>
            </w:pPr>
            <w:r>
              <w:rPr>
                <w:rFonts w:ascii="Calibri" w:hAnsi="Calibri" w:cs="Calibri"/>
                <w:b/>
                <w:bCs/>
                <w:sz w:val="28"/>
                <w:szCs w:val="28"/>
              </w:rPr>
              <w:t>100 %</w:t>
            </w:r>
          </w:p>
        </w:tc>
      </w:tr>
    </w:tbl>
    <w:p w:rsidR="00000000" w:rsidRDefault="00425237">
      <w:pPr>
        <w:pStyle w:val="BodyText"/>
        <w:tabs>
          <w:tab w:val="left" w:pos="1134"/>
        </w:tabs>
        <w:jc w:val="both"/>
        <w:rPr>
          <w:rFonts w:ascii="Calibri" w:hAnsi="Calibri" w:cs="Calibri"/>
          <w:sz w:val="28"/>
          <w:szCs w:val="28"/>
        </w:rPr>
      </w:pPr>
    </w:p>
    <w:p w:rsidR="00000000" w:rsidRDefault="00425237">
      <w:pPr>
        <w:pStyle w:val="BodyText"/>
        <w:numPr>
          <w:ilvl w:val="1"/>
          <w:numId w:val="2"/>
        </w:numPr>
        <w:tabs>
          <w:tab w:val="left" w:pos="1134"/>
        </w:tabs>
        <w:ind w:left="0" w:firstLine="709"/>
        <w:jc w:val="both"/>
      </w:pPr>
      <w:bookmarkStart w:id="8" w:name="_Hlk175266068"/>
      <w:r>
        <w:rPr>
          <w:rFonts w:ascii="Calibri" w:hAnsi="Calibri" w:cs="Calibri"/>
          <w:sz w:val="28"/>
          <w:szCs w:val="28"/>
        </w:rPr>
        <w:t xml:space="preserve">Ширкатнинг устав фондидаги </w:t>
      </w:r>
      <w:r>
        <w:rPr>
          <w:rFonts w:ascii="Calibri" w:hAnsi="Calibri" w:cs="Calibri"/>
          <w:b/>
          <w:bCs/>
          <w:sz w:val="28"/>
          <w:szCs w:val="28"/>
        </w:rPr>
        <w:t>Ҳисса қўшувчиларнинг ҳиссалар номинал қиймати, сони ва фоиз нисбати</w:t>
      </w:r>
      <w:r>
        <w:rPr>
          <w:rFonts w:ascii="Calibri" w:hAnsi="Calibri" w:cs="Calibri"/>
          <w:sz w:val="28"/>
          <w:szCs w:val="28"/>
        </w:rPr>
        <w:t xml:space="preserve"> Таъсис шартном</w:t>
      </w:r>
      <w:r>
        <w:rPr>
          <w:rFonts w:ascii="Calibri" w:hAnsi="Calibri" w:cs="Calibri"/>
          <w:sz w:val="28"/>
          <w:szCs w:val="28"/>
        </w:rPr>
        <w:t>асига иловада белгиланган</w:t>
      </w:r>
      <w:bookmarkEnd w:id="8"/>
      <w:r>
        <w:rPr>
          <w:rFonts w:ascii="Calibri" w:hAnsi="Calibri" w:cs="Calibri"/>
          <w:sz w:val="28"/>
          <w:szCs w:val="28"/>
        </w:rPr>
        <w:t>.</w:t>
      </w:r>
    </w:p>
    <w:p w:rsidR="00000000" w:rsidRDefault="00425237">
      <w:pPr>
        <w:pStyle w:val="BodyText"/>
        <w:numPr>
          <w:ilvl w:val="1"/>
          <w:numId w:val="2"/>
        </w:numPr>
        <w:tabs>
          <w:tab w:val="left" w:pos="1134"/>
        </w:tabs>
        <w:ind w:left="0" w:firstLine="709"/>
        <w:jc w:val="both"/>
      </w:pPr>
      <w:r>
        <w:rPr>
          <w:rFonts w:ascii="Calibri" w:hAnsi="Calibri" w:cs="Calibri"/>
          <w:sz w:val="28"/>
          <w:szCs w:val="28"/>
        </w:rPr>
        <w:t>Ҳисса қўшувчилар Ширкат устав фондига (устав капиталига) қўшган ҳиссаларини киритган санадан бошлаб, шу жумладан сотиб олган санадан бошлаб, агар Ҳисса қўшувчи ўз ҳиссасини учинчи шаҳсларга ва бошқа ҳисса қўшувчиларга сота олмаса</w:t>
      </w:r>
      <w:r>
        <w:rPr>
          <w:rFonts w:ascii="Calibri" w:hAnsi="Calibri" w:cs="Calibri"/>
          <w:sz w:val="28"/>
          <w:szCs w:val="28"/>
        </w:rPr>
        <w:t>, Ширкатга қайтиб сотиш ҳуқуқини бир йилдан кейин олади.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Тўлиқ шериклари Ширкатнинг устав фондидаги улушларини пул маблағлари, кўчмас мулк объектлари, қимматли қоғозлар, хўжалик жамиятларидаги улушлари, мулкий ҳуқуқлар ҳамда пул баҳосига эга бўлган бошқа ш</w:t>
      </w:r>
      <w:r>
        <w:rPr>
          <w:rFonts w:ascii="Calibri" w:hAnsi="Calibri" w:cs="Calibri"/>
          <w:sz w:val="28"/>
          <w:szCs w:val="28"/>
        </w:rPr>
        <w:t>ахсга ўтказиш мумкин бўлган мулклар ва мулкий ҳуқуқларни киритиш орқали шакллантирилиши мумкин.</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Тўлиқ шерик ва ҳисса қўшувчилар томонидан киритиладиган мулк ёки мулкий ҳуқуқларнинг қиймати Тўлиқ шерикларнинг умумий йиғилиши қарори билан тасдиқланади.</w:t>
      </w:r>
    </w:p>
    <w:p w:rsidR="00000000" w:rsidRDefault="00425237">
      <w:pPr>
        <w:pStyle w:val="BodyText"/>
        <w:numPr>
          <w:ilvl w:val="1"/>
          <w:numId w:val="2"/>
        </w:numPr>
        <w:tabs>
          <w:tab w:val="left" w:pos="1134"/>
        </w:tabs>
        <w:ind w:left="0" w:firstLine="709"/>
        <w:jc w:val="both"/>
      </w:pPr>
      <w:bookmarkStart w:id="9" w:name="_Hlk170489203"/>
      <w:r>
        <w:rPr>
          <w:rFonts w:ascii="Calibri" w:hAnsi="Calibri" w:cs="Calibri"/>
          <w:sz w:val="28"/>
          <w:szCs w:val="28"/>
        </w:rPr>
        <w:t>Ҳисса</w:t>
      </w:r>
      <w:r>
        <w:rPr>
          <w:rFonts w:ascii="Calibri" w:hAnsi="Calibri" w:cs="Calibri"/>
          <w:sz w:val="28"/>
          <w:szCs w:val="28"/>
        </w:rPr>
        <w:t xml:space="preserve"> қўшувчиларнинг </w:t>
      </w:r>
      <w:bookmarkEnd w:id="9"/>
      <w:r>
        <w:rPr>
          <w:rFonts w:ascii="Calibri" w:hAnsi="Calibri" w:cs="Calibri"/>
          <w:sz w:val="28"/>
          <w:szCs w:val="28"/>
        </w:rPr>
        <w:t>ҳиссалари тўлиқ киритганлиги, ҳиссадорга тегишли ҳиссани сотиб олиш натижасида ҳиссадор бўлганлиги Тўлиқ шерикларнинг умумий йиғилиши қарори билан тасдиқланган шаклдаги ва тартибдаги Ширкат томонидан бериладиган гувоҳнома билан тасдиқланади</w:t>
      </w:r>
      <w:r>
        <w:rPr>
          <w:rFonts w:ascii="Calibri" w:hAnsi="Calibri" w:cs="Calibri"/>
          <w:sz w:val="28"/>
          <w:szCs w:val="28"/>
        </w:rPr>
        <w:t>.</w:t>
      </w:r>
    </w:p>
    <w:p w:rsidR="00000000" w:rsidRDefault="00425237">
      <w:pPr>
        <w:pStyle w:val="BodyText"/>
        <w:tabs>
          <w:tab w:val="left" w:pos="1134"/>
        </w:tabs>
        <w:ind w:left="709"/>
        <w:jc w:val="both"/>
        <w:rPr>
          <w:rFonts w:ascii="Calibri" w:hAnsi="Calibri" w:cs="Calibri"/>
          <w:sz w:val="28"/>
          <w:szCs w:val="28"/>
        </w:rPr>
      </w:pPr>
    </w:p>
    <w:p w:rsidR="00000000" w:rsidRDefault="00425237">
      <w:pPr>
        <w:pStyle w:val="8"/>
        <w:numPr>
          <w:ilvl w:val="0"/>
          <w:numId w:val="2"/>
        </w:numPr>
        <w:spacing w:before="0" w:after="120"/>
        <w:ind w:left="0" w:firstLine="0"/>
      </w:pPr>
      <w:r>
        <w:rPr>
          <w:rFonts w:ascii="Calibri" w:hAnsi="Calibri" w:cs="Calibri"/>
          <w:sz w:val="28"/>
          <w:szCs w:val="28"/>
          <w:lang w:val="uz-Cyrl-UZ"/>
        </w:rPr>
        <w:t>Ширкат устав фондини кўпайтириш ва камайтириш</w:t>
      </w:r>
    </w:p>
    <w:p w:rsidR="00000000" w:rsidRDefault="00425237">
      <w:pPr>
        <w:pStyle w:val="BodyText"/>
        <w:numPr>
          <w:ilvl w:val="1"/>
          <w:numId w:val="2"/>
        </w:numPr>
        <w:tabs>
          <w:tab w:val="left" w:pos="1134"/>
        </w:tabs>
        <w:ind w:left="0" w:firstLine="709"/>
        <w:jc w:val="both"/>
      </w:pPr>
      <w:r>
        <w:rPr>
          <w:rFonts w:ascii="Calibri" w:hAnsi="Calibri" w:cs="Calibri"/>
          <w:sz w:val="28"/>
          <w:szCs w:val="28"/>
        </w:rPr>
        <w:t xml:space="preserve">Ширкат устав фондини (устав капиталини) кўпайтиришга у тўлиқ </w:t>
      </w:r>
      <w:r>
        <w:rPr>
          <w:rFonts w:ascii="Calibri" w:hAnsi="Calibri" w:cs="Calibri"/>
          <w:sz w:val="28"/>
          <w:szCs w:val="28"/>
          <w:lang w:val="ru-RU"/>
        </w:rPr>
        <w:t>шаклланганидан</w:t>
      </w:r>
      <w:r>
        <w:rPr>
          <w:rFonts w:ascii="Calibri" w:hAnsi="Calibri" w:cs="Calibri"/>
          <w:sz w:val="28"/>
          <w:szCs w:val="28"/>
        </w:rPr>
        <w:t xml:space="preserve"> кейин йўл қўйилади.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 xml:space="preserve">Ширкат устав фондининг кўпайтирилиши Ширкатнинг мол-мулки ҳисобига, ширкат иштирокчиларининг қўшимча ҳиссалари </w:t>
      </w:r>
      <w:r>
        <w:rPr>
          <w:rFonts w:ascii="Calibri" w:hAnsi="Calibri" w:cs="Calibri"/>
          <w:sz w:val="28"/>
          <w:szCs w:val="28"/>
        </w:rPr>
        <w:t>ҳисобига ёки ширкатга қабул қилинадиган янги ҳисса қўшувчиларнинг ҳиссалари ҳисобига амалга оширилиши мумкин.</w:t>
      </w:r>
    </w:p>
    <w:p w:rsidR="00000000" w:rsidRDefault="00425237">
      <w:pPr>
        <w:pStyle w:val="BodyText"/>
        <w:ind w:firstLine="709"/>
        <w:jc w:val="both"/>
      </w:pPr>
      <w:r>
        <w:rPr>
          <w:rFonts w:ascii="Calibri" w:hAnsi="Calibri" w:cs="Calibri"/>
          <w:sz w:val="28"/>
          <w:szCs w:val="28"/>
        </w:rPr>
        <w:t>Ширкат Устав фондининг кўпайтирилиши Тўлиқ шериклар умумий йиғилишининг қарорига кўра амалга оширилади.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 xml:space="preserve">Ширкат устав фондини ширкатнинг мол-мулки </w:t>
      </w:r>
      <w:r>
        <w:rPr>
          <w:rFonts w:ascii="Calibri" w:hAnsi="Calibri" w:cs="Calibri"/>
          <w:sz w:val="28"/>
          <w:szCs w:val="28"/>
        </w:rPr>
        <w:t>ҳисобига кўпайтириш тўғрисидаги қарор шундай қарор қабул қилинган йилдан олдинги йил учун ширкатнинг бухгалтерия ҳисоботи маълумотлари асосидагина қабул қилиниши мумкин.</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 устав фонди Ширкатнинг мол-мулки ҳисобига кўпайтириладиган сумма Ширкат соф акт</w:t>
      </w:r>
      <w:r>
        <w:rPr>
          <w:rFonts w:ascii="Calibri" w:hAnsi="Calibri" w:cs="Calibri"/>
          <w:sz w:val="28"/>
          <w:szCs w:val="28"/>
        </w:rPr>
        <w:t>ивларининг қиймати билан устав фонди (устав капитали) суммаси ўртасидаги фарқдан ортиқ бўлмаслиги керак.</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 ўз устав фондини амалдаги қонунчиликга мувофиқ камайтиришга ҳақли.</w:t>
      </w:r>
    </w:p>
    <w:p w:rsidR="00000000" w:rsidRDefault="00425237">
      <w:pPr>
        <w:pStyle w:val="8"/>
        <w:numPr>
          <w:ilvl w:val="0"/>
          <w:numId w:val="2"/>
        </w:numPr>
        <w:spacing w:before="0" w:after="120"/>
        <w:ind w:left="0" w:firstLine="0"/>
      </w:pPr>
      <w:r>
        <w:rPr>
          <w:rFonts w:ascii="Calibri" w:hAnsi="Calibri" w:cs="Calibri"/>
          <w:sz w:val="28"/>
          <w:szCs w:val="28"/>
          <w:lang w:val="uz-Cyrl-UZ"/>
        </w:rPr>
        <w:t>Ҳисса қўшувчиларнинг ҳуқуқ ва мажбуриятлари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 Ҳисса қўшувчилари қуйидаги</w:t>
      </w:r>
      <w:r>
        <w:rPr>
          <w:rFonts w:ascii="Calibri" w:hAnsi="Calibri" w:cs="Calibri"/>
          <w:sz w:val="28"/>
          <w:szCs w:val="28"/>
        </w:rPr>
        <w:t xml:space="preserve"> ҳуқуқларга эга:</w:t>
      </w:r>
    </w:p>
    <w:p w:rsidR="00000000" w:rsidRDefault="00425237">
      <w:pPr>
        <w:pStyle w:val="BodyText"/>
        <w:ind w:firstLine="709"/>
        <w:jc w:val="both"/>
      </w:pPr>
      <w:r>
        <w:rPr>
          <w:rFonts w:ascii="Calibri" w:hAnsi="Calibri" w:cs="Calibri"/>
          <w:sz w:val="28"/>
          <w:szCs w:val="28"/>
        </w:rPr>
        <w:t>Таъсис шартномасида назарда тутилган тартибда ширкатнинг фойдасидан устав фондига қўшган ҳиссасига мутаносиб қисмини олиш;</w:t>
      </w:r>
    </w:p>
    <w:p w:rsidR="00000000" w:rsidRDefault="00425237">
      <w:pPr>
        <w:pStyle w:val="BodyText"/>
        <w:ind w:firstLine="709"/>
        <w:jc w:val="both"/>
      </w:pPr>
      <w:r>
        <w:rPr>
          <w:rFonts w:ascii="Calibri" w:hAnsi="Calibri" w:cs="Calibri"/>
          <w:sz w:val="28"/>
          <w:szCs w:val="28"/>
        </w:rPr>
        <w:t>ширкатнинг йиллик ҳисоботлари ва баланслари билан танишиш;</w:t>
      </w:r>
    </w:p>
    <w:p w:rsidR="00000000" w:rsidRDefault="00425237">
      <w:pPr>
        <w:pStyle w:val="BodyText"/>
        <w:ind w:firstLine="709"/>
        <w:jc w:val="both"/>
      </w:pPr>
      <w:r>
        <w:rPr>
          <w:rFonts w:ascii="Calibri" w:hAnsi="Calibri" w:cs="Calibri"/>
          <w:sz w:val="28"/>
          <w:szCs w:val="28"/>
        </w:rPr>
        <w:t>молия йили тугаганидан кейин ширкатдан чиқиш ва мазкур та</w:t>
      </w:r>
      <w:r>
        <w:rPr>
          <w:rFonts w:ascii="Calibri" w:hAnsi="Calibri" w:cs="Calibri"/>
          <w:sz w:val="28"/>
          <w:szCs w:val="28"/>
        </w:rPr>
        <w:t>ъсис шартномасида назарда тутилган тартибда ўз ҳиссасини олиш;</w:t>
      </w:r>
    </w:p>
    <w:p w:rsidR="00000000" w:rsidRDefault="00425237">
      <w:pPr>
        <w:pStyle w:val="BodyText"/>
        <w:ind w:firstLine="709"/>
        <w:jc w:val="both"/>
      </w:pPr>
      <w:r>
        <w:rPr>
          <w:rFonts w:ascii="Calibri" w:hAnsi="Calibri" w:cs="Calibri"/>
          <w:sz w:val="28"/>
          <w:szCs w:val="28"/>
        </w:rPr>
        <w:t>устав фондидаги ўз улушини ёки унинг бир қисмини бошқа ҳисса қўшувчига ёки учинчи шахсга бериш.</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 Ҳисса қўшувчилари қуйидаги мажбуриятларни олади:</w:t>
      </w:r>
    </w:p>
    <w:p w:rsidR="00000000" w:rsidRDefault="00425237">
      <w:pPr>
        <w:pStyle w:val="BodyText"/>
        <w:ind w:firstLine="709"/>
        <w:jc w:val="both"/>
      </w:pPr>
      <w:r>
        <w:rPr>
          <w:rFonts w:ascii="Calibri" w:hAnsi="Calibri" w:cs="Calibri"/>
          <w:sz w:val="28"/>
          <w:szCs w:val="28"/>
        </w:rPr>
        <w:t>ўзларига тегишли ҳиссалар (уларнинг бир қ</w:t>
      </w:r>
      <w:r>
        <w:rPr>
          <w:rFonts w:ascii="Calibri" w:hAnsi="Calibri" w:cs="Calibri"/>
          <w:sz w:val="28"/>
          <w:szCs w:val="28"/>
        </w:rPr>
        <w:t xml:space="preserve">исми) билан боғлиқ барча олди-сотди ва бошқача тарзда бошқаларнинг фойдасига воз кечиш жараёнлари </w:t>
      </w:r>
      <w:r>
        <w:rPr>
          <w:rFonts w:ascii="Calibri" w:hAnsi="Calibri" w:cs="Calibri"/>
          <w:b/>
          <w:bCs/>
          <w:sz w:val="28"/>
          <w:szCs w:val="28"/>
        </w:rPr>
        <w:t>“WAY Invest” электрон платформаси</w:t>
      </w:r>
      <w:r>
        <w:rPr>
          <w:rFonts w:ascii="Calibri" w:hAnsi="Calibri" w:cs="Calibri"/>
          <w:sz w:val="28"/>
          <w:szCs w:val="28"/>
        </w:rPr>
        <w:t xml:space="preserve"> орқали амалга оширади.</w:t>
      </w:r>
    </w:p>
    <w:p w:rsidR="00000000" w:rsidRDefault="00425237">
      <w:pPr>
        <w:pStyle w:val="BodyText"/>
        <w:ind w:firstLine="709"/>
        <w:jc w:val="both"/>
        <w:rPr>
          <w:rFonts w:ascii="Calibri" w:hAnsi="Calibri" w:cs="Calibri"/>
          <w:sz w:val="28"/>
          <w:szCs w:val="28"/>
        </w:rPr>
      </w:pPr>
    </w:p>
    <w:p w:rsidR="00000000" w:rsidRDefault="00425237">
      <w:pPr>
        <w:pStyle w:val="8"/>
        <w:numPr>
          <w:ilvl w:val="0"/>
          <w:numId w:val="2"/>
        </w:numPr>
        <w:spacing w:before="0" w:after="120"/>
        <w:ind w:left="0" w:firstLine="0"/>
      </w:pPr>
      <w:r>
        <w:rPr>
          <w:rFonts w:ascii="Calibri" w:hAnsi="Calibri" w:cs="Calibri"/>
          <w:sz w:val="28"/>
          <w:szCs w:val="28"/>
          <w:lang w:val="uz-Cyrl-UZ"/>
        </w:rPr>
        <w:t>Ширкат устав фондидаги ҳиссаларни сотиш ва сотиб олиш</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 Ҳисса қўшувчилари ўз ҳиссасини ёки унин</w:t>
      </w:r>
      <w:r>
        <w:rPr>
          <w:rFonts w:ascii="Calibri" w:hAnsi="Calibri" w:cs="Calibri"/>
          <w:sz w:val="28"/>
          <w:szCs w:val="28"/>
        </w:rPr>
        <w:t xml:space="preserve">г бир қисмини Ширкатнинг бир ёки бир неча Ҳиссадорига ҳамда учинчи шахсларга сотишга ёки бошқача тарзда уларнинг фойдасига воз кечиш ҳуқуқига эга. Бунда, </w:t>
      </w:r>
      <w:bookmarkStart w:id="10" w:name="_Hlk175265727"/>
      <w:r>
        <w:rPr>
          <w:rFonts w:ascii="Calibri" w:hAnsi="Calibri" w:cs="Calibri"/>
          <w:sz w:val="28"/>
          <w:szCs w:val="28"/>
        </w:rPr>
        <w:t xml:space="preserve">ҳиссалар ёки уларнинг бир қисми билан боғлиқ барча юқоридаги жараёнлар </w:t>
      </w:r>
      <w:r>
        <w:rPr>
          <w:rFonts w:ascii="Calibri" w:hAnsi="Calibri" w:cs="Calibri"/>
          <w:b/>
          <w:bCs/>
          <w:sz w:val="28"/>
          <w:szCs w:val="28"/>
        </w:rPr>
        <w:t>“WAY Invest” электрон платформа</w:t>
      </w:r>
      <w:r>
        <w:rPr>
          <w:rFonts w:ascii="Calibri" w:hAnsi="Calibri" w:cs="Calibri"/>
          <w:b/>
          <w:bCs/>
          <w:sz w:val="28"/>
          <w:szCs w:val="28"/>
        </w:rPr>
        <w:t>си орқали амлага оширилади</w:t>
      </w:r>
      <w:bookmarkEnd w:id="10"/>
      <w:r>
        <w:rPr>
          <w:rFonts w:ascii="Calibri" w:hAnsi="Calibri" w:cs="Calibri"/>
          <w:b/>
          <w:bCs/>
          <w:sz w:val="28"/>
          <w:szCs w:val="28"/>
        </w:rPr>
        <w:t>.</w:t>
      </w:r>
    </w:p>
    <w:p w:rsidR="00000000" w:rsidRDefault="00425237">
      <w:pPr>
        <w:pStyle w:val="BodyText"/>
        <w:numPr>
          <w:ilvl w:val="1"/>
          <w:numId w:val="2"/>
        </w:numPr>
        <w:tabs>
          <w:tab w:val="left" w:pos="1134"/>
        </w:tabs>
        <w:ind w:left="0" w:firstLine="709"/>
        <w:jc w:val="both"/>
      </w:pPr>
      <w:r>
        <w:rPr>
          <w:rFonts w:ascii="Calibri" w:hAnsi="Calibri" w:cs="Calibri"/>
          <w:sz w:val="28"/>
          <w:szCs w:val="28"/>
        </w:rPr>
        <w:t>Ҳисса қўшувчилар улушни (ёки унинг бир қисмини) учинчи шахсга таклиф қилинган баҳода сотиб олишда учинчи шахслар олдида имтиёзли ҳуқуқдан фойдаланадилар. Ҳиссалар олди-сотдиси “WAY Invest” электрон платформаси орқали амалга ошир</w:t>
      </w:r>
      <w:r>
        <w:rPr>
          <w:rFonts w:ascii="Calibri" w:hAnsi="Calibri" w:cs="Calibri"/>
          <w:sz w:val="28"/>
          <w:szCs w:val="28"/>
        </w:rPr>
        <w:t>илади. Бунда қолган ҳисса қўшувчиларнинг имтиёзли ҳуқуқи ҳисса қўшувчи улушини сотиш таклифини берган пайтдан бошлаб беш кун ичида амал қилади.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 xml:space="preserve">Ширкат ўзининг устав фондидаги ҳиссасини ёки унинг бир қисмини олишга ҳақли эмас, қонунчиликда назарда тутилган </w:t>
      </w:r>
      <w:r>
        <w:rPr>
          <w:rFonts w:ascii="Calibri" w:hAnsi="Calibri" w:cs="Calibri"/>
          <w:sz w:val="28"/>
          <w:szCs w:val="28"/>
        </w:rPr>
        <w:t>ҳоллар бундан мустасно.</w:t>
      </w:r>
    </w:p>
    <w:p w:rsidR="00000000" w:rsidRDefault="00425237">
      <w:pPr>
        <w:pStyle w:val="BodyText"/>
        <w:tabs>
          <w:tab w:val="left" w:pos="1134"/>
        </w:tabs>
        <w:jc w:val="both"/>
        <w:rPr>
          <w:rFonts w:ascii="Calibri" w:hAnsi="Calibri" w:cs="Calibri"/>
          <w:sz w:val="28"/>
          <w:szCs w:val="28"/>
        </w:rPr>
      </w:pPr>
    </w:p>
    <w:p w:rsidR="00000000" w:rsidRDefault="00425237">
      <w:pPr>
        <w:pStyle w:val="8"/>
        <w:numPr>
          <w:ilvl w:val="0"/>
          <w:numId w:val="2"/>
        </w:numPr>
        <w:spacing w:before="0" w:after="120"/>
        <w:ind w:left="0" w:firstLine="0"/>
      </w:pPr>
      <w:r>
        <w:rPr>
          <w:rFonts w:ascii="Calibri" w:hAnsi="Calibri" w:cs="Calibri"/>
          <w:sz w:val="28"/>
          <w:szCs w:val="28"/>
          <w:lang w:val="uz-Cyrl-UZ"/>
        </w:rPr>
        <w:t>Ширкатнинг бошқарув органлари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Ширкатнинг бошқарув органлари қуйидагилар:</w:t>
      </w:r>
    </w:p>
    <w:p w:rsidR="00000000" w:rsidRDefault="00425237">
      <w:pPr>
        <w:pStyle w:val="4"/>
        <w:tabs>
          <w:tab w:val="left" w:pos="284"/>
          <w:tab w:val="left" w:pos="567"/>
        </w:tabs>
        <w:spacing w:after="120"/>
        <w:ind w:left="0" w:firstLine="709"/>
        <w:jc w:val="both"/>
      </w:pPr>
      <w:bookmarkStart w:id="11" w:name="_Hlk175261869"/>
      <w:r>
        <w:rPr>
          <w:rFonts w:ascii="Calibri" w:hAnsi="Calibri" w:cs="Calibri"/>
          <w:sz w:val="28"/>
          <w:szCs w:val="28"/>
        </w:rPr>
        <w:t>Тўлиқ шерикларнинг умумий йиғилиши</w:t>
      </w:r>
      <w:bookmarkEnd w:id="11"/>
      <w:r>
        <w:rPr>
          <w:rFonts w:ascii="Calibri" w:hAnsi="Calibri" w:cs="Calibri"/>
          <w:sz w:val="28"/>
          <w:szCs w:val="28"/>
        </w:rPr>
        <w:t>;</w:t>
      </w:r>
    </w:p>
    <w:p w:rsidR="00000000" w:rsidRDefault="00425237">
      <w:pPr>
        <w:pStyle w:val="4"/>
        <w:tabs>
          <w:tab w:val="left" w:pos="284"/>
          <w:tab w:val="left" w:pos="567"/>
        </w:tabs>
        <w:spacing w:after="120"/>
        <w:ind w:left="0" w:firstLine="709"/>
        <w:jc w:val="both"/>
      </w:pPr>
      <w:r>
        <w:rPr>
          <w:rFonts w:ascii="Calibri" w:hAnsi="Calibri" w:cs="Calibri"/>
          <w:sz w:val="28"/>
          <w:szCs w:val="28"/>
        </w:rPr>
        <w:t>Директор</w:t>
      </w:r>
      <w:r>
        <w:rPr>
          <w:rFonts w:ascii="Calibri" w:hAnsi="Calibri" w:cs="Calibri"/>
          <w:sz w:val="28"/>
          <w:szCs w:val="28"/>
          <w:lang w:val="ru-RU"/>
        </w:rPr>
        <w:t>.</w:t>
      </w:r>
    </w:p>
    <w:p w:rsidR="00000000" w:rsidRDefault="00425237">
      <w:pPr>
        <w:pStyle w:val="8"/>
        <w:numPr>
          <w:ilvl w:val="0"/>
          <w:numId w:val="2"/>
        </w:numPr>
        <w:spacing w:before="0" w:after="120"/>
        <w:ind w:left="0" w:firstLine="0"/>
      </w:pPr>
      <w:r>
        <w:rPr>
          <w:rFonts w:ascii="Calibri" w:hAnsi="Calibri" w:cs="Calibri"/>
          <w:sz w:val="28"/>
          <w:szCs w:val="28"/>
          <w:lang w:val="uz-Cyrl-UZ"/>
        </w:rPr>
        <w:t>Тўлиқ шерикларнинг умумий йиғилиши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Тўлиқ шерикларнинг умумий йиғилиши ширкатнинг олий бошқарув органи ҳисобланад</w:t>
      </w:r>
      <w:r>
        <w:rPr>
          <w:rFonts w:ascii="Calibri" w:hAnsi="Calibri" w:cs="Calibri"/>
          <w:sz w:val="28"/>
          <w:szCs w:val="28"/>
        </w:rPr>
        <w:t xml:space="preserve">и. Ширкат фаолиятини бошқариш Тўлиқ шериклар томонидан амалга оширилади. </w:t>
      </w:r>
    </w:p>
    <w:p w:rsidR="00000000" w:rsidRDefault="00425237">
      <w:pPr>
        <w:pStyle w:val="BodyText"/>
        <w:ind w:firstLine="709"/>
        <w:jc w:val="both"/>
      </w:pPr>
      <w:r>
        <w:rPr>
          <w:rFonts w:ascii="Calibri" w:hAnsi="Calibri" w:cs="Calibri"/>
          <w:sz w:val="28"/>
          <w:szCs w:val="28"/>
        </w:rPr>
        <w:t xml:space="preserve">Тўлиқ шерикларнинг умумий йиғилиши аъзоси фақатгина тўлиқ шериклар бўлиши мумкин. </w:t>
      </w:r>
    </w:p>
    <w:p w:rsidR="00000000" w:rsidRDefault="00425237">
      <w:pPr>
        <w:pStyle w:val="BodyText"/>
        <w:ind w:firstLine="709"/>
        <w:jc w:val="both"/>
      </w:pPr>
      <w:r>
        <w:rPr>
          <w:rFonts w:ascii="Calibri" w:hAnsi="Calibri" w:cs="Calibri"/>
          <w:sz w:val="28"/>
          <w:szCs w:val="28"/>
        </w:rPr>
        <w:t xml:space="preserve">Ҳиссадорлар Ширкатни бошқаришда ва унинг ишларини юритишда иштирок этишга унинг номидан иш кўришга </w:t>
      </w:r>
      <w:r>
        <w:rPr>
          <w:rFonts w:ascii="Calibri" w:hAnsi="Calibri" w:cs="Calibri"/>
          <w:sz w:val="28"/>
          <w:szCs w:val="28"/>
        </w:rPr>
        <w:t>ҳақли эмаслар, ишончнома асосида ҳарақат қиладиган ҳиссадорлар бундан устасно. Ҳиссадорлар ширкатни бошқариш ва унинг ишларини юритиш бўйича тўлиқ шерикларнинг хатти-ҳаракатлари хусусида баҳслашишга ҳақли эмаслар.</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Тўлиқ шериклар умумий йиғилишининг ваколат</w:t>
      </w:r>
      <w:r>
        <w:rPr>
          <w:rFonts w:ascii="Calibri" w:hAnsi="Calibri" w:cs="Calibri"/>
          <w:sz w:val="28"/>
          <w:szCs w:val="28"/>
        </w:rPr>
        <w:t>ларига:</w:t>
      </w:r>
    </w:p>
    <w:p w:rsidR="00000000" w:rsidRDefault="00425237">
      <w:pPr>
        <w:pStyle w:val="4"/>
        <w:tabs>
          <w:tab w:val="left" w:pos="284"/>
          <w:tab w:val="left" w:pos="567"/>
          <w:tab w:val="left" w:pos="1134"/>
        </w:tabs>
        <w:spacing w:after="120"/>
        <w:ind w:left="0" w:firstLine="709"/>
        <w:jc w:val="both"/>
      </w:pPr>
      <w:r>
        <w:rPr>
          <w:rFonts w:ascii="Calibri" w:hAnsi="Calibri" w:cs="Calibri"/>
          <w:sz w:val="28"/>
          <w:szCs w:val="28"/>
        </w:rPr>
        <w:t>ширкат фаолиятининг асосий йўналишларини белгилаш;</w:t>
      </w:r>
    </w:p>
    <w:p w:rsidR="00000000" w:rsidRDefault="00425237">
      <w:pPr>
        <w:pStyle w:val="4"/>
        <w:tabs>
          <w:tab w:val="left" w:pos="284"/>
          <w:tab w:val="left" w:pos="567"/>
          <w:tab w:val="left" w:pos="1134"/>
        </w:tabs>
        <w:spacing w:after="120"/>
        <w:ind w:left="0" w:firstLine="709"/>
        <w:jc w:val="both"/>
      </w:pPr>
      <w:r>
        <w:rPr>
          <w:rFonts w:ascii="Calibri" w:hAnsi="Calibri" w:cs="Calibri"/>
          <w:sz w:val="28"/>
          <w:szCs w:val="28"/>
        </w:rPr>
        <w:t>ширкатни қайта ташкил этиш ва тугатиш;</w:t>
      </w:r>
    </w:p>
    <w:p w:rsidR="00000000" w:rsidRDefault="00425237">
      <w:pPr>
        <w:pStyle w:val="4"/>
        <w:tabs>
          <w:tab w:val="left" w:pos="284"/>
          <w:tab w:val="left" w:pos="567"/>
          <w:tab w:val="left" w:pos="1134"/>
        </w:tabs>
        <w:spacing w:after="120"/>
        <w:ind w:left="0" w:firstLine="709"/>
        <w:jc w:val="both"/>
      </w:pPr>
      <w:r>
        <w:rPr>
          <w:rFonts w:ascii="Calibri" w:hAnsi="Calibri" w:cs="Calibri"/>
          <w:sz w:val="28"/>
          <w:szCs w:val="28"/>
        </w:rPr>
        <w:t>Таъсис шартномага ўзгартиришлар ва қўшимчалар киритиш;</w:t>
      </w:r>
    </w:p>
    <w:p w:rsidR="00000000" w:rsidRDefault="00425237">
      <w:pPr>
        <w:pStyle w:val="4"/>
        <w:tabs>
          <w:tab w:val="left" w:pos="284"/>
          <w:tab w:val="left" w:pos="567"/>
          <w:tab w:val="left" w:pos="1134"/>
        </w:tabs>
        <w:spacing w:after="120"/>
        <w:ind w:left="0" w:firstLine="709"/>
        <w:jc w:val="both"/>
      </w:pPr>
      <w:r>
        <w:rPr>
          <w:rFonts w:ascii="Calibri" w:hAnsi="Calibri" w:cs="Calibri"/>
          <w:sz w:val="28"/>
          <w:szCs w:val="28"/>
        </w:rPr>
        <w:t>ширкат фойдасини (зарарларини) унинг ўзлари ва Ҳиссадорлар ўртасида тақсимлаш тўғрисида қарор қабул қил</w:t>
      </w:r>
      <w:r>
        <w:rPr>
          <w:rFonts w:ascii="Calibri" w:hAnsi="Calibri" w:cs="Calibri"/>
          <w:sz w:val="28"/>
          <w:szCs w:val="28"/>
        </w:rPr>
        <w:t>иш;</w:t>
      </w:r>
    </w:p>
    <w:p w:rsidR="00000000" w:rsidRDefault="00425237">
      <w:pPr>
        <w:pStyle w:val="4"/>
        <w:tabs>
          <w:tab w:val="left" w:pos="284"/>
          <w:tab w:val="left" w:pos="567"/>
          <w:tab w:val="left" w:pos="1134"/>
        </w:tabs>
        <w:spacing w:after="120"/>
        <w:ind w:left="0" w:firstLine="709"/>
        <w:jc w:val="both"/>
      </w:pPr>
      <w:r>
        <w:rPr>
          <w:rFonts w:ascii="Calibri" w:hAnsi="Calibri" w:cs="Calibri"/>
          <w:sz w:val="28"/>
          <w:szCs w:val="28"/>
        </w:rPr>
        <w:t>ширкат устав фондини кўпайтириш ва камайтириш тўғрисида қарорлар қабул қилиш;</w:t>
      </w:r>
    </w:p>
    <w:p w:rsidR="00000000" w:rsidRDefault="00425237">
      <w:pPr>
        <w:pStyle w:val="4"/>
        <w:tabs>
          <w:tab w:val="left" w:pos="284"/>
          <w:tab w:val="left" w:pos="567"/>
          <w:tab w:val="left" w:pos="1134"/>
        </w:tabs>
        <w:spacing w:after="120"/>
        <w:ind w:left="0" w:firstLine="709"/>
        <w:jc w:val="both"/>
      </w:pPr>
      <w:r>
        <w:rPr>
          <w:rFonts w:ascii="Calibri" w:hAnsi="Calibri" w:cs="Calibri"/>
          <w:sz w:val="28"/>
          <w:szCs w:val="28"/>
        </w:rPr>
        <w:t>йиллик ҳисоботларни ва йиллик бухгалтерия балансларини тасдиқлаш;</w:t>
      </w:r>
    </w:p>
    <w:p w:rsidR="00000000" w:rsidRDefault="00425237">
      <w:pPr>
        <w:pStyle w:val="4"/>
        <w:tabs>
          <w:tab w:val="left" w:pos="284"/>
          <w:tab w:val="left" w:pos="567"/>
          <w:tab w:val="left" w:pos="1134"/>
        </w:tabs>
        <w:spacing w:after="120"/>
        <w:ind w:left="0" w:firstLine="709"/>
        <w:jc w:val="both"/>
      </w:pPr>
      <w:r>
        <w:rPr>
          <w:rFonts w:ascii="Calibri" w:hAnsi="Calibri" w:cs="Calibri"/>
          <w:sz w:val="28"/>
          <w:szCs w:val="28"/>
        </w:rPr>
        <w:t>ширкатнинг шартномасида назарда тутилган бошқа масалаларни ҳал қилиш.</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 фаолиятини бошқариш унинг барча</w:t>
      </w:r>
      <w:r>
        <w:rPr>
          <w:rFonts w:ascii="Calibri" w:hAnsi="Calibri" w:cs="Calibri"/>
          <w:sz w:val="28"/>
          <w:szCs w:val="28"/>
        </w:rPr>
        <w:t xml:space="preserve"> тўлиқ шерикларининг умумий келишувига биноан амалга оширилади. Ширкат тўлиқ шерикларининг Умумий йиғилиш қарори Ширкат тўлиқ шерикларнинг бир овоз билан қабул қилинади.</w:t>
      </w:r>
    </w:p>
    <w:p w:rsidR="00000000" w:rsidRDefault="00425237">
      <w:pPr>
        <w:pStyle w:val="8"/>
        <w:numPr>
          <w:ilvl w:val="0"/>
          <w:numId w:val="2"/>
        </w:numPr>
        <w:spacing w:before="0" w:after="120"/>
        <w:ind w:left="0" w:firstLine="0"/>
      </w:pPr>
      <w:r>
        <w:rPr>
          <w:rFonts w:ascii="Calibri" w:hAnsi="Calibri" w:cs="Calibri"/>
          <w:sz w:val="28"/>
          <w:szCs w:val="28"/>
          <w:lang w:val="uz-Cyrl-UZ"/>
        </w:rPr>
        <w:t>ДИРЕКТОР</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Ширкатнинг ижроия органи бўлиб, Ширкатнинг жорий фаолиятига рахбарлик қилувчи</w:t>
      </w:r>
      <w:r>
        <w:rPr>
          <w:rFonts w:ascii="Calibri" w:hAnsi="Calibri" w:cs="Calibri"/>
          <w:sz w:val="28"/>
          <w:szCs w:val="28"/>
        </w:rPr>
        <w:t xml:space="preserve"> Директор хисобланади.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 xml:space="preserve">Директор Тўлиқ шериклар умумий йиғилиши қарорига асосан уч йил вақтга тайинланади ва шу тартибда вазифасидан озод этилади.  </w:t>
      </w:r>
    </w:p>
    <w:p w:rsidR="00000000" w:rsidRDefault="00425237">
      <w:pPr>
        <w:pStyle w:val="BodyText"/>
        <w:numPr>
          <w:ilvl w:val="1"/>
          <w:numId w:val="2"/>
        </w:numPr>
        <w:tabs>
          <w:tab w:val="left" w:pos="1134"/>
        </w:tabs>
        <w:ind w:left="0" w:firstLine="709"/>
        <w:jc w:val="both"/>
      </w:pPr>
      <w:r>
        <w:rPr>
          <w:rFonts w:ascii="Calibri" w:hAnsi="Calibri" w:cs="Calibri"/>
          <w:sz w:val="28"/>
          <w:szCs w:val="28"/>
        </w:rPr>
        <w:t xml:space="preserve">Директор мазкур Таъсис шартномаси асосида ва Тўлиқ шериклар умумий йиғилиши берган ваколат доирасида Ширкат </w:t>
      </w:r>
      <w:r>
        <w:rPr>
          <w:rFonts w:ascii="Calibri" w:hAnsi="Calibri" w:cs="Calibri"/>
          <w:sz w:val="28"/>
          <w:szCs w:val="28"/>
        </w:rPr>
        <w:t xml:space="preserve">номидан ишончномасиз иш юритади, шу жумладан барча республика ва хорижий давлат органлари корхоналар, фирмалар ва ташкилотларда унинг манфаатларини ифодалайди, битимлар тузади, ишончномалар беради, банкларда хисоб ва бошқа ҳисоб-рақамлар очади, ходимларни </w:t>
      </w:r>
      <w:r>
        <w:rPr>
          <w:rFonts w:ascii="Calibri" w:hAnsi="Calibri" w:cs="Calibri"/>
          <w:sz w:val="28"/>
          <w:szCs w:val="28"/>
        </w:rPr>
        <w:t>ишга қабул қилиш ва ишдан бўшатишни расмийлаштиради, Ширкатнинг барча ходимлари учун мажбурий бўлган буйруқлар чиқаради ва кўрсатмалар беради.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 xml:space="preserve">Директор Тўлиқ шериклар умумий йиғилишининг қарорига асосан лавозимидан озод этилиши мумкин. </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Ширкатнинг Директор</w:t>
      </w:r>
      <w:r>
        <w:rPr>
          <w:rFonts w:ascii="Calibri" w:hAnsi="Calibri" w:cs="Calibri"/>
          <w:sz w:val="28"/>
          <w:szCs w:val="28"/>
        </w:rPr>
        <w:t>и:</w:t>
      </w:r>
    </w:p>
    <w:p w:rsidR="00000000" w:rsidRDefault="00425237">
      <w:pPr>
        <w:pStyle w:val="4"/>
        <w:tabs>
          <w:tab w:val="left" w:pos="284"/>
          <w:tab w:val="left" w:pos="567"/>
        </w:tabs>
        <w:spacing w:after="120"/>
        <w:ind w:left="0" w:firstLine="709"/>
        <w:jc w:val="both"/>
      </w:pPr>
      <w:r>
        <w:rPr>
          <w:rFonts w:ascii="Calibri" w:hAnsi="Calibri" w:cs="Calibri"/>
          <w:sz w:val="28"/>
          <w:szCs w:val="28"/>
        </w:rPr>
        <w:t>Тўлиқ шериклар умумий йиғилишининг қарорлари тайёрланишини ва ижросини ташкиллаштиради ва уларнинг бажарилиши юзасидан Тўлиқ шериклар умумий йиғилишига ҳисоботлар такдим қилади;</w:t>
      </w:r>
    </w:p>
    <w:p w:rsidR="00000000" w:rsidRDefault="00425237">
      <w:pPr>
        <w:pStyle w:val="4"/>
        <w:tabs>
          <w:tab w:val="left" w:pos="284"/>
          <w:tab w:val="left" w:pos="567"/>
        </w:tabs>
        <w:spacing w:after="120"/>
        <w:ind w:left="0" w:firstLine="709"/>
        <w:jc w:val="both"/>
      </w:pPr>
      <w:r>
        <w:rPr>
          <w:rFonts w:ascii="Calibri" w:hAnsi="Calibri" w:cs="Calibri"/>
          <w:sz w:val="28"/>
          <w:szCs w:val="28"/>
        </w:rPr>
        <w:t>ҳисоботларнинг такдим килинишига жавоб беради;</w:t>
      </w:r>
    </w:p>
    <w:p w:rsidR="00000000" w:rsidRDefault="00425237">
      <w:pPr>
        <w:pStyle w:val="4"/>
        <w:tabs>
          <w:tab w:val="left" w:pos="284"/>
          <w:tab w:val="left" w:pos="567"/>
        </w:tabs>
        <w:spacing w:after="120"/>
        <w:ind w:left="0" w:firstLine="709"/>
        <w:jc w:val="both"/>
      </w:pPr>
      <w:r>
        <w:rPr>
          <w:rFonts w:ascii="Calibri" w:hAnsi="Calibri" w:cs="Calibri"/>
          <w:sz w:val="28"/>
          <w:szCs w:val="28"/>
        </w:rPr>
        <w:t>тўлиқ шериклар умумий йиғили</w:t>
      </w:r>
      <w:r>
        <w:rPr>
          <w:rFonts w:ascii="Calibri" w:hAnsi="Calibri" w:cs="Calibri"/>
          <w:sz w:val="28"/>
          <w:szCs w:val="28"/>
        </w:rPr>
        <w:t>ши томонидан юкланган бошқа вазифаларини бажаради;</w:t>
      </w:r>
    </w:p>
    <w:p w:rsidR="00000000" w:rsidRDefault="00425237">
      <w:pPr>
        <w:pStyle w:val="4"/>
        <w:tabs>
          <w:tab w:val="left" w:pos="284"/>
          <w:tab w:val="left" w:pos="567"/>
        </w:tabs>
        <w:spacing w:after="120"/>
        <w:ind w:left="0" w:firstLine="709"/>
        <w:jc w:val="both"/>
      </w:pPr>
      <w:r>
        <w:rPr>
          <w:rFonts w:ascii="Calibri" w:hAnsi="Calibri" w:cs="Calibri"/>
          <w:sz w:val="28"/>
          <w:szCs w:val="28"/>
        </w:rPr>
        <w:t>Ҳисса қўшувчиларнинг мурожаатларига асосан Ширкат фаолияти натижалари ҳақида ахборот тақдим этади;</w:t>
      </w:r>
    </w:p>
    <w:p w:rsidR="00000000" w:rsidRDefault="00425237">
      <w:pPr>
        <w:pStyle w:val="4"/>
        <w:tabs>
          <w:tab w:val="left" w:pos="284"/>
          <w:tab w:val="left" w:pos="567"/>
        </w:tabs>
        <w:spacing w:after="120"/>
        <w:ind w:left="0" w:firstLine="709"/>
        <w:jc w:val="both"/>
      </w:pPr>
      <w:r>
        <w:rPr>
          <w:rFonts w:ascii="Calibri" w:hAnsi="Calibri" w:cs="Calibri"/>
          <w:sz w:val="28"/>
          <w:szCs w:val="28"/>
        </w:rPr>
        <w:t>Ширкат мулкидан Тўлиқ шериклар ва ҳиссадорлар манфаатларини кўзлаб фойдаланади ва тасарруф этади.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Директор</w:t>
      </w:r>
      <w:r>
        <w:rPr>
          <w:rFonts w:ascii="Calibri" w:hAnsi="Calibri" w:cs="Calibri"/>
          <w:sz w:val="28"/>
          <w:szCs w:val="28"/>
        </w:rPr>
        <w:t xml:space="preserve"> Ширкат тўлиқ шерикларининг умумий йиғилишига ҳисобот беради ва Ширкат фаолиятини амалга оширилишига ва унга юкланган вазифалар ва фукцияларнинг бажарилишига маъсулдир. </w:t>
      </w:r>
    </w:p>
    <w:p w:rsidR="00000000" w:rsidRDefault="00425237">
      <w:pPr>
        <w:pStyle w:val="BodyText"/>
        <w:tabs>
          <w:tab w:val="left" w:pos="1134"/>
        </w:tabs>
        <w:ind w:firstLine="709"/>
        <w:jc w:val="both"/>
        <w:rPr>
          <w:rFonts w:ascii="Calibri" w:hAnsi="Calibri" w:cs="Calibri"/>
          <w:sz w:val="28"/>
          <w:szCs w:val="28"/>
        </w:rPr>
      </w:pPr>
    </w:p>
    <w:p w:rsidR="00000000" w:rsidRDefault="00425237">
      <w:pPr>
        <w:pStyle w:val="8"/>
        <w:numPr>
          <w:ilvl w:val="0"/>
          <w:numId w:val="2"/>
        </w:numPr>
        <w:spacing w:before="0" w:after="120"/>
        <w:ind w:left="0" w:firstLine="0"/>
      </w:pPr>
      <w:r>
        <w:rPr>
          <w:rFonts w:ascii="Calibri" w:hAnsi="Calibri" w:cs="Calibri"/>
          <w:sz w:val="28"/>
          <w:szCs w:val="28"/>
          <w:lang w:val="uz-Cyrl-UZ"/>
        </w:rPr>
        <w:t>Ширкатнинг фойдасини тақсимлаш</w:t>
      </w:r>
    </w:p>
    <w:p w:rsidR="00000000" w:rsidRDefault="00425237">
      <w:pPr>
        <w:pStyle w:val="BodyText"/>
        <w:numPr>
          <w:ilvl w:val="1"/>
          <w:numId w:val="2"/>
        </w:numPr>
        <w:tabs>
          <w:tab w:val="left" w:pos="1134"/>
        </w:tabs>
        <w:ind w:left="0" w:firstLine="709"/>
        <w:jc w:val="both"/>
      </w:pPr>
      <w:r>
        <w:rPr>
          <w:rFonts w:ascii="Calibri" w:hAnsi="Calibri" w:cs="Calibri"/>
          <w:sz w:val="28"/>
          <w:szCs w:val="28"/>
        </w:rPr>
        <w:t>Ҳисса қўшувчилар</w:t>
      </w:r>
      <w:r>
        <w:rPr>
          <w:rFonts w:ascii="Calibri" w:eastAsia="Calibri" w:hAnsi="Calibri" w:cs="Calibri"/>
          <w:sz w:val="28"/>
          <w:szCs w:val="28"/>
          <w:lang w:val="en-US" w:eastAsia="zh-CN"/>
        </w:rPr>
        <w:t xml:space="preserve"> ўртасида тақсимланадиган фойда қисмин</w:t>
      </w:r>
      <w:r>
        <w:rPr>
          <w:rFonts w:ascii="Calibri" w:eastAsia="Calibri" w:hAnsi="Calibri" w:cs="Calibri"/>
          <w:sz w:val="28"/>
          <w:szCs w:val="28"/>
          <w:lang w:val="en-US" w:eastAsia="zh-CN"/>
        </w:rPr>
        <w:t>и аниқлаш тўғрисидаги қарор Т</w:t>
      </w:r>
      <w:r>
        <w:rPr>
          <w:rFonts w:ascii="Calibri" w:hAnsi="Calibri" w:cs="Calibri"/>
          <w:sz w:val="28"/>
          <w:szCs w:val="28"/>
        </w:rPr>
        <w:t>ўлиқ шерикларининг</w:t>
      </w:r>
      <w:r>
        <w:rPr>
          <w:rFonts w:ascii="Calibri" w:eastAsia="Calibri" w:hAnsi="Calibri" w:cs="Calibri"/>
          <w:sz w:val="28"/>
          <w:szCs w:val="28"/>
          <w:lang w:val="en-US" w:eastAsia="zh-CN"/>
        </w:rPr>
        <w:t xml:space="preserve"> умумий йиғилиши томонидан қабул қилинади.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Даромад йилига икки марта тақсимланади. Ҳисса қўшувчилар ярим ва бир йиллик молиявий ҳисоботлар топширилган кундан бошлаб тўрт ой ичида тақсимланган дивидендлари Ҳисс</w:t>
      </w:r>
      <w:r>
        <w:rPr>
          <w:rFonts w:ascii="Calibri" w:hAnsi="Calibri" w:cs="Calibri"/>
          <w:sz w:val="28"/>
          <w:szCs w:val="28"/>
        </w:rPr>
        <w:t>а қўшувчиларнинг Ширкат устав фондидаги ҳиссаларининг номинал қийматига муттаносиб равишда белгиланади.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Ҳар бир ҳисса қўшувчининг дивиден</w:t>
      </w:r>
      <w:r>
        <w:rPr>
          <w:rFonts w:ascii="Calibri" w:hAnsi="Calibri" w:cs="Calibri"/>
          <w:sz w:val="28"/>
          <w:szCs w:val="28"/>
          <w:lang w:val="ru-RU"/>
        </w:rPr>
        <w:t>д</w:t>
      </w:r>
      <w:r>
        <w:rPr>
          <w:rFonts w:ascii="Calibri" w:hAnsi="Calibri" w:cs="Calibri"/>
          <w:sz w:val="28"/>
          <w:szCs w:val="28"/>
        </w:rPr>
        <w:t xml:space="preserve"> даромади, қўйидаги формула асосида шакллантирилади:</w:t>
      </w:r>
    </w:p>
    <w:p w:rsidR="00000000" w:rsidRDefault="00425237">
      <w:pPr>
        <w:pStyle w:val="BodyText"/>
        <w:tabs>
          <w:tab w:val="left" w:pos="1134"/>
        </w:tabs>
        <w:ind w:left="709"/>
        <w:jc w:val="both"/>
      </w:pPr>
      <w:r>
        <w:rPr>
          <w:rFonts w:ascii="Calibri" w:hAnsi="Calibri" w:cs="Calibri"/>
          <w:sz w:val="28"/>
          <w:szCs w:val="28"/>
        </w:rPr>
        <w:t>ДД=(Ҳисса қўшувчининг Ширкат устав фондида унинг ҳиссаларининг но</w:t>
      </w:r>
      <w:r>
        <w:rPr>
          <w:rFonts w:ascii="Calibri" w:hAnsi="Calibri" w:cs="Calibri"/>
          <w:sz w:val="28"/>
          <w:szCs w:val="28"/>
        </w:rPr>
        <w:t>минал қийматининг дивиденд тақсимлаш қунининг бозор қиймати * ДДС * ҳар молиявий йил давомида ҳиссага эгалик қилиш муддати / 365 календарь кун) – Тўлиқ шерикнинг қўшимча дивиденд даромади.</w:t>
      </w:r>
    </w:p>
    <w:p w:rsidR="00000000" w:rsidRDefault="00425237">
      <w:pPr>
        <w:pStyle w:val="BodyText"/>
        <w:tabs>
          <w:tab w:val="left" w:pos="1134"/>
        </w:tabs>
        <w:ind w:left="709"/>
        <w:jc w:val="both"/>
      </w:pPr>
      <w:r>
        <w:rPr>
          <w:rFonts w:ascii="Calibri" w:hAnsi="Calibri" w:cs="Calibri"/>
          <w:sz w:val="28"/>
          <w:szCs w:val="28"/>
        </w:rPr>
        <w:t>Бунда:</w:t>
      </w:r>
    </w:p>
    <w:p w:rsidR="00000000" w:rsidRDefault="00425237">
      <w:pPr>
        <w:pStyle w:val="BodyText"/>
        <w:tabs>
          <w:tab w:val="left" w:pos="1134"/>
        </w:tabs>
        <w:ind w:left="709"/>
        <w:jc w:val="both"/>
      </w:pPr>
      <w:r>
        <w:rPr>
          <w:rFonts w:ascii="Calibri" w:hAnsi="Calibri" w:cs="Calibri"/>
          <w:sz w:val="28"/>
          <w:szCs w:val="28"/>
        </w:rPr>
        <w:t>ДД – дивиденд даромад;</w:t>
      </w:r>
    </w:p>
    <w:p w:rsidR="00000000" w:rsidRDefault="00425237">
      <w:pPr>
        <w:pStyle w:val="BodyText"/>
        <w:tabs>
          <w:tab w:val="left" w:pos="1134"/>
        </w:tabs>
        <w:ind w:left="709"/>
        <w:jc w:val="both"/>
      </w:pPr>
      <w:r>
        <w:rPr>
          <w:rFonts w:ascii="Calibri" w:hAnsi="Calibri" w:cs="Calibri"/>
          <w:sz w:val="28"/>
          <w:szCs w:val="28"/>
        </w:rPr>
        <w:t>ДДС – дивиденд даромадлик ставкаси бў</w:t>
      </w:r>
      <w:r>
        <w:rPr>
          <w:rFonts w:ascii="Calibri" w:hAnsi="Calibri" w:cs="Calibri"/>
          <w:sz w:val="28"/>
          <w:szCs w:val="28"/>
        </w:rPr>
        <w:t>либ “AKFA Aliminum” МЧЖ, молиявий ҳисобот натижаларига кўра аниқланади;</w:t>
      </w:r>
    </w:p>
    <w:p w:rsidR="00000000" w:rsidRDefault="00425237">
      <w:pPr>
        <w:pStyle w:val="BodyText"/>
        <w:tabs>
          <w:tab w:val="left" w:pos="1134"/>
        </w:tabs>
        <w:ind w:left="709"/>
        <w:jc w:val="both"/>
      </w:pPr>
      <w:r>
        <w:rPr>
          <w:rFonts w:ascii="Calibri" w:hAnsi="Calibri" w:cs="Calibri"/>
          <w:sz w:val="28"/>
          <w:szCs w:val="28"/>
        </w:rPr>
        <w:t>Ҳар молиявий йил давомида ҳиссага эгалик қилиш муддати – ҳиссани сотиб олиши ёки ширкатнинг устав фондига (устав капиталига) киритиш натижасида ҳар молиявий йил давомида эгалик қилиш ҳ</w:t>
      </w:r>
      <w:r>
        <w:rPr>
          <w:rFonts w:ascii="Calibri" w:hAnsi="Calibri" w:cs="Calibri"/>
          <w:sz w:val="28"/>
          <w:szCs w:val="28"/>
        </w:rPr>
        <w:t>исобланади. Ойнинг ҳар 1 ва 15 кунлари;</w:t>
      </w:r>
    </w:p>
    <w:p w:rsidR="00000000" w:rsidRDefault="00425237">
      <w:pPr>
        <w:pStyle w:val="BodyText"/>
        <w:tabs>
          <w:tab w:val="left" w:pos="1134"/>
        </w:tabs>
        <w:ind w:left="709"/>
        <w:jc w:val="both"/>
      </w:pPr>
      <w:r>
        <w:rPr>
          <w:rFonts w:ascii="Calibri" w:hAnsi="Calibri" w:cs="Calibri"/>
          <w:sz w:val="28"/>
          <w:szCs w:val="28"/>
        </w:rPr>
        <w:t xml:space="preserve">Тўлиқ шерикнинг қўшимча дивиденд даромади – Ҳисса қўшувчининг (Коммандитчининг) дивиденд даромад суммаларининг 20 (Йигирма) -фоизгача ташкил этадиган сумма. </w:t>
      </w:r>
    </w:p>
    <w:p w:rsidR="00000000" w:rsidRDefault="00425237">
      <w:pPr>
        <w:pStyle w:val="BodyText"/>
        <w:tabs>
          <w:tab w:val="left" w:pos="1134"/>
        </w:tabs>
        <w:ind w:left="709"/>
        <w:jc w:val="both"/>
      </w:pPr>
      <w:r>
        <w:rPr>
          <w:rFonts w:ascii="Calibri" w:hAnsi="Calibri" w:cs="Calibri"/>
          <w:sz w:val="28"/>
          <w:szCs w:val="28"/>
        </w:rPr>
        <w:t>Бунда, Ҳисса қўшувчилардан (Коммандитчилардан) биринчи йил</w:t>
      </w:r>
      <w:r>
        <w:rPr>
          <w:rFonts w:ascii="Calibri" w:hAnsi="Calibri" w:cs="Calibri"/>
          <w:sz w:val="28"/>
          <w:szCs w:val="28"/>
        </w:rPr>
        <w:t xml:space="preserve"> учун Тўлиқ шериклар 0 фоиз қўшимча даромад оладилар. Кейинги йиллар учун Тўлиқ шериклар қўшимча даромад фоизларини ошириши мумкин. Тўлиқ шерикларнинг оширилган қўшимча дивиденд даромади 20 (Йигирма) фоиздан ортиқ бўлмайди.</w:t>
      </w:r>
    </w:p>
    <w:p w:rsidR="00000000" w:rsidRDefault="00425237">
      <w:pPr>
        <w:pStyle w:val="BodyText"/>
        <w:tabs>
          <w:tab w:val="left" w:pos="1134"/>
        </w:tabs>
        <w:jc w:val="both"/>
        <w:rPr>
          <w:rFonts w:ascii="Calibri" w:hAnsi="Calibri" w:cs="Calibri"/>
          <w:sz w:val="28"/>
          <w:szCs w:val="28"/>
        </w:rPr>
      </w:pPr>
    </w:p>
    <w:p w:rsidR="00000000" w:rsidRDefault="00425237">
      <w:pPr>
        <w:pStyle w:val="8"/>
        <w:numPr>
          <w:ilvl w:val="0"/>
          <w:numId w:val="2"/>
        </w:numPr>
        <w:spacing w:before="0" w:after="120"/>
        <w:ind w:left="0" w:firstLine="709"/>
      </w:pPr>
      <w:r>
        <w:rPr>
          <w:rFonts w:ascii="Calibri" w:hAnsi="Calibri" w:cs="Calibri"/>
          <w:sz w:val="28"/>
          <w:szCs w:val="28"/>
          <w:lang w:val="uz-Cyrl-UZ"/>
        </w:rPr>
        <w:t>Ширкат фаолиятида низоли ҳолатл</w:t>
      </w:r>
      <w:r>
        <w:rPr>
          <w:rFonts w:ascii="Calibri" w:hAnsi="Calibri" w:cs="Calibri"/>
          <w:sz w:val="28"/>
          <w:szCs w:val="28"/>
          <w:lang w:val="uz-Cyrl-UZ"/>
        </w:rPr>
        <w:t>ар ва уларни бартараф қилиш тартиби</w:t>
      </w:r>
    </w:p>
    <w:p w:rsidR="00000000" w:rsidRDefault="00425237">
      <w:pPr>
        <w:pStyle w:val="BodyText"/>
        <w:numPr>
          <w:ilvl w:val="1"/>
          <w:numId w:val="2"/>
        </w:numPr>
        <w:tabs>
          <w:tab w:val="left" w:pos="1134"/>
        </w:tabs>
        <w:ind w:left="0" w:firstLine="709"/>
        <w:jc w:val="both"/>
      </w:pPr>
      <w:r>
        <w:rPr>
          <w:rFonts w:ascii="Calibri" w:hAnsi="Calibri" w:cs="Calibri"/>
          <w:sz w:val="28"/>
          <w:szCs w:val="28"/>
        </w:rPr>
        <w:t xml:space="preserve">Ушбу Таъсис шартнома, унинг тушунтириш ва ундан келиб чиқадиган ёки у билан боғлиқ ҳар қандай шартномадан ташқари мажбуриятлар Ўзбекистон Республикаси қонунчилигига мувофиқ тартибга солинади. </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Тарафлар ушбу Таъсис шартно</w:t>
      </w:r>
      <w:r>
        <w:rPr>
          <w:rFonts w:ascii="Calibri" w:hAnsi="Calibri" w:cs="Calibri"/>
          <w:sz w:val="28"/>
          <w:szCs w:val="28"/>
        </w:rPr>
        <w:t xml:space="preserve">ма билан боғлиқ барча низоларни ушбу Таъсис шартномага мувофиқ кўриб чиқиш ва ҳал этиш мажбуриятини оладилар. </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Ушбу Таъсис шартнома доирасида келиб чиқадиган барча низолар, жумладан ушбу шартномани ҳақиқий эмас деб топиш бўйича низолар, Ўзбекистон Республи</w:t>
      </w:r>
      <w:r>
        <w:rPr>
          <w:rFonts w:ascii="Calibri" w:hAnsi="Calibri" w:cs="Calibri"/>
          <w:sz w:val="28"/>
          <w:szCs w:val="28"/>
        </w:rPr>
        <w:t xml:space="preserve">касининг «Медиация тўғрисида»ги қонунига мувофиқ мажбурий медиация жараёнидан ўтиши керак. Медиация жараёни бир тарафдан бошқа тарафга шикоят юборилиши билан бошланган деб ҳисобланади. </w:t>
      </w:r>
    </w:p>
    <w:p w:rsidR="00000000" w:rsidRDefault="00425237">
      <w:pPr>
        <w:pStyle w:val="BodyText"/>
        <w:numPr>
          <w:ilvl w:val="1"/>
          <w:numId w:val="2"/>
        </w:numPr>
        <w:tabs>
          <w:tab w:val="left" w:pos="1134"/>
        </w:tabs>
        <w:ind w:left="0" w:firstLine="709"/>
        <w:jc w:val="both"/>
      </w:pPr>
      <w:r>
        <w:rPr>
          <w:rFonts w:ascii="Calibri" w:hAnsi="Calibri" w:cs="Calibri"/>
          <w:sz w:val="28"/>
          <w:szCs w:val="28"/>
        </w:rPr>
        <w:t>Ўзаро келишувга эришиш ёки Таъсис шартномадан келиб чиқадиган ёки унга</w:t>
      </w:r>
      <w:r>
        <w:rPr>
          <w:rFonts w:ascii="Calibri" w:hAnsi="Calibri" w:cs="Calibri"/>
          <w:sz w:val="28"/>
          <w:szCs w:val="28"/>
        </w:rPr>
        <w:t xml:space="preserve"> боғлиқ низони ҳал этишнинг иложи бўлмаган тақдирда, ҳар қандай низо, шу жумладан, чекловларсиз, унинг мавжудлиги, ҳақиқийлиги ва тугатилиши, шунингдек уни бузиш ёки тугатиш натижасида келиб чиққан зарарлар билан боғлиқ ҳар қандай масала, «Истеъмолчиларга </w:t>
      </w:r>
      <w:r>
        <w:rPr>
          <w:rFonts w:ascii="Calibri" w:hAnsi="Calibri" w:cs="Calibri"/>
          <w:sz w:val="28"/>
          <w:szCs w:val="28"/>
        </w:rPr>
        <w:t>ҳуқуқий ёрдам» нодавлат нотижорат ташкилоти ҳузурида доимий фаолият кўрсатувчи ҳакамлик судида кўриб чиқилади ва якуний ҳал қилиш учун топширилиши керак.</w:t>
      </w:r>
    </w:p>
    <w:p w:rsidR="00000000" w:rsidRDefault="00425237">
      <w:pPr>
        <w:pStyle w:val="BodyText"/>
        <w:tabs>
          <w:tab w:val="left" w:pos="1134"/>
        </w:tabs>
        <w:ind w:left="709"/>
        <w:jc w:val="both"/>
        <w:rPr>
          <w:rFonts w:ascii="Calibri" w:hAnsi="Calibri" w:cs="Calibri"/>
          <w:sz w:val="28"/>
          <w:szCs w:val="28"/>
        </w:rPr>
      </w:pPr>
    </w:p>
    <w:p w:rsidR="00000000" w:rsidRDefault="00425237">
      <w:pPr>
        <w:pStyle w:val="8"/>
        <w:numPr>
          <w:ilvl w:val="0"/>
          <w:numId w:val="2"/>
        </w:numPr>
        <w:spacing w:before="0" w:after="120"/>
        <w:ind w:left="0" w:firstLine="709"/>
      </w:pPr>
      <w:r>
        <w:rPr>
          <w:rFonts w:ascii="Calibri" w:hAnsi="Calibri" w:cs="Calibri"/>
          <w:sz w:val="28"/>
          <w:szCs w:val="28"/>
          <w:lang w:val="uz-Cyrl-UZ"/>
        </w:rPr>
        <w:t>ЯКУНИЙ ҚОИДА</w:t>
      </w:r>
    </w:p>
    <w:p w:rsidR="00000000" w:rsidRDefault="00425237">
      <w:pPr>
        <w:pStyle w:val="BodyText"/>
        <w:numPr>
          <w:ilvl w:val="1"/>
          <w:numId w:val="2"/>
        </w:numPr>
        <w:tabs>
          <w:tab w:val="left" w:pos="1134"/>
        </w:tabs>
        <w:ind w:left="0" w:firstLine="709"/>
        <w:jc w:val="both"/>
      </w:pPr>
      <w:r>
        <w:rPr>
          <w:rFonts w:ascii="Calibri" w:hAnsi="Calibri" w:cs="Calibri"/>
          <w:sz w:val="28"/>
          <w:szCs w:val="28"/>
        </w:rPr>
        <w:t>Мазкур шартнома Ўзбекистон Республикасининг қонун ҳужжатларида белгиланган тартибда давл</w:t>
      </w:r>
      <w:r>
        <w:rPr>
          <w:rFonts w:ascii="Calibri" w:hAnsi="Calibri" w:cs="Calibri"/>
          <w:sz w:val="28"/>
          <w:szCs w:val="28"/>
        </w:rPr>
        <w:t>ат рўйхатига олинган вақтдан бошлаб кучга киради.</w:t>
      </w:r>
    </w:p>
    <w:p w:rsidR="00000000" w:rsidRDefault="00425237">
      <w:pPr>
        <w:spacing w:after="120"/>
        <w:ind w:firstLine="709"/>
        <w:rPr>
          <w:rFonts w:ascii="Calibri" w:hAnsi="Calibri" w:cs="Calibri"/>
          <w:b/>
          <w:bCs/>
          <w:sz w:val="28"/>
          <w:szCs w:val="28"/>
          <w:lang w:val="ru-RU"/>
        </w:rPr>
      </w:pPr>
    </w:p>
    <w:p w:rsidR="00000000" w:rsidRDefault="00425237">
      <w:pPr>
        <w:spacing w:after="120"/>
        <w:ind w:firstLine="709"/>
      </w:pPr>
      <w:r>
        <w:rPr>
          <w:rFonts w:ascii="Calibri" w:hAnsi="Calibri" w:cs="Calibri"/>
          <w:b/>
          <w:bCs/>
          <w:sz w:val="28"/>
          <w:szCs w:val="28"/>
        </w:rPr>
        <w:t xml:space="preserve">Тўлиқ шериклар: </w:t>
      </w:r>
    </w:p>
    <w:p w:rsidR="00000000" w:rsidRDefault="00425237">
      <w:pPr>
        <w:ind w:firstLine="709"/>
      </w:pPr>
      <w:r>
        <w:rPr>
          <w:rFonts w:ascii="Arial" w:eastAsia="Arial" w:hAnsi="Arial" w:cs="Arial"/>
          <w:sz w:val="26"/>
          <w:szCs w:val="26"/>
        </w:rPr>
        <w:t>“</w:t>
      </w:r>
      <w:r>
        <w:rPr>
          <w:rFonts w:ascii="Arial" w:eastAsia="Arial" w:hAnsi="Arial" w:cs="Arial"/>
          <w:sz w:val="26"/>
          <w:szCs w:val="26"/>
        </w:rPr>
        <w:t xml:space="preserve">Way II Management” МЧЖ </w:t>
      </w:r>
    </w:p>
    <w:p w:rsidR="00000000" w:rsidRDefault="00425237">
      <w:pPr>
        <w:ind w:firstLine="709"/>
      </w:pPr>
      <w:r>
        <w:rPr>
          <w:rFonts w:ascii="Arial" w:eastAsia="Arial" w:hAnsi="Arial" w:cs="Arial"/>
          <w:sz w:val="26"/>
          <w:szCs w:val="26"/>
        </w:rPr>
        <w:t xml:space="preserve">директори Касимходжаев Азиз Анварович  </w:t>
      </w:r>
      <w:r>
        <w:rPr>
          <w:rFonts w:ascii="Arial" w:eastAsia="Arial" w:hAnsi="Arial" w:cs="Arial"/>
          <w:sz w:val="26"/>
          <w:szCs w:val="26"/>
          <w:lang w:val="ru-RU"/>
        </w:rPr>
        <w:t>_______________________</w:t>
      </w:r>
    </w:p>
    <w:p w:rsidR="00000000" w:rsidRDefault="00425237">
      <w:pPr>
        <w:spacing w:after="120"/>
        <w:ind w:firstLine="709"/>
        <w:rPr>
          <w:rFonts w:ascii="Arial" w:eastAsia="Arial" w:hAnsi="Arial" w:cs="Arial"/>
          <w:b/>
          <w:bCs/>
          <w:sz w:val="26"/>
          <w:szCs w:val="26"/>
          <w:lang w:val="ru-RU"/>
        </w:rPr>
      </w:pPr>
    </w:p>
    <w:p w:rsidR="00000000" w:rsidRDefault="00425237">
      <w:pPr>
        <w:ind w:firstLine="709"/>
      </w:pPr>
      <w:r>
        <w:rPr>
          <w:rFonts w:ascii="Arial" w:eastAsia="Arial" w:hAnsi="Arial" w:cs="Arial"/>
          <w:sz w:val="26"/>
          <w:szCs w:val="26"/>
        </w:rPr>
        <w:t>“</w:t>
      </w:r>
      <w:r>
        <w:rPr>
          <w:rFonts w:ascii="Arial" w:eastAsia="Arial" w:hAnsi="Arial" w:cs="Arial"/>
          <w:sz w:val="26"/>
          <w:szCs w:val="26"/>
        </w:rPr>
        <w:t xml:space="preserve">WAY TECHNO” МЧЖ директори </w:t>
      </w:r>
    </w:p>
    <w:p w:rsidR="00000000" w:rsidRDefault="00425237">
      <w:pPr>
        <w:ind w:left="708" w:firstLine="1"/>
      </w:pPr>
      <w:r>
        <w:rPr>
          <w:rFonts w:ascii="Arial" w:eastAsia="Arial" w:hAnsi="Arial" w:cs="Arial"/>
          <w:sz w:val="26"/>
          <w:szCs w:val="26"/>
        </w:rPr>
        <w:t>Зокиров Темур Алишер ўғли                         _____________________</w:t>
      </w:r>
      <w:r>
        <w:rPr>
          <w:rFonts w:ascii="Arial" w:eastAsia="Arial" w:hAnsi="Arial" w:cs="Arial"/>
          <w:sz w:val="26"/>
          <w:szCs w:val="26"/>
        </w:rPr>
        <w:t>__</w:t>
      </w:r>
    </w:p>
    <w:p w:rsidR="00000000" w:rsidRDefault="00425237">
      <w:pPr>
        <w:ind w:left="708" w:firstLine="1"/>
      </w:pPr>
      <w:r>
        <w:rPr>
          <w:rFonts w:ascii="Arial" w:eastAsia="Arial" w:hAnsi="Arial" w:cs="Arial"/>
          <w:sz w:val="26"/>
          <w:szCs w:val="26"/>
        </w:rPr>
        <w:t xml:space="preserve"> </w:t>
      </w:r>
    </w:p>
    <w:p w:rsidR="00000000" w:rsidRDefault="00425237">
      <w:pPr>
        <w:pStyle w:val="af1"/>
        <w:pageBreakBefore/>
        <w:spacing w:after="0" w:line="240" w:lineRule="auto"/>
        <w:ind w:left="4820"/>
        <w:jc w:val="center"/>
      </w:pPr>
      <w:r>
        <w:rPr>
          <w:rFonts w:cs="Calibri"/>
          <w:sz w:val="28"/>
          <w:szCs w:val="28"/>
          <w:lang w:val="uz-Cyrl-UZ" w:eastAsia="zh-CN"/>
        </w:rPr>
        <w:t xml:space="preserve">«WAY II MANAGEMENT VA KOMPANIYA KOMMANDIT SHIRKAT» КОММАНДИТ ШИРКАТИ Таъсис шартномасига </w:t>
      </w:r>
      <w:r>
        <w:rPr>
          <w:rFonts w:cs="Calibri"/>
          <w:sz w:val="28"/>
          <w:szCs w:val="28"/>
          <w:lang w:val="uz-Cyrl-UZ" w:eastAsia="zh-CN"/>
        </w:rPr>
        <w:br/>
        <w:t>Илова</w:t>
      </w:r>
    </w:p>
    <w:p w:rsidR="00000000" w:rsidRDefault="00425237">
      <w:pPr>
        <w:pStyle w:val="af1"/>
        <w:spacing w:after="120" w:line="240" w:lineRule="auto"/>
        <w:ind w:left="4820"/>
        <w:jc w:val="center"/>
        <w:rPr>
          <w:rFonts w:cs="Calibri"/>
          <w:sz w:val="28"/>
          <w:szCs w:val="28"/>
          <w:lang w:val="uz-Cyrl-UZ" w:eastAsia="zh-CN"/>
        </w:rPr>
      </w:pPr>
    </w:p>
    <w:p w:rsidR="00000000" w:rsidRDefault="00425237">
      <w:pPr>
        <w:pStyle w:val="af1"/>
        <w:spacing w:after="120"/>
        <w:ind w:left="0"/>
        <w:jc w:val="center"/>
      </w:pPr>
      <w:bookmarkStart w:id="12" w:name="_Hlk175690173"/>
      <w:bookmarkEnd w:id="12"/>
      <w:r>
        <w:rPr>
          <w:rFonts w:cs="Calibri"/>
          <w:b/>
          <w:bCs/>
          <w:sz w:val="28"/>
          <w:szCs w:val="28"/>
          <w:lang w:val="uz-Cyrl-UZ" w:eastAsia="zh-CN"/>
        </w:rPr>
        <w:t>«</w:t>
      </w:r>
      <w:bookmarkStart w:id="13" w:name="_Hlk177468593"/>
      <w:r>
        <w:rPr>
          <w:rFonts w:ascii="Arial" w:eastAsia="Arial" w:hAnsi="Arial" w:cs="Arial"/>
          <w:b/>
          <w:sz w:val="26"/>
          <w:szCs w:val="26"/>
          <w:lang w:val="uz-Cyrl-UZ"/>
        </w:rPr>
        <w:t>WAY II MANAGEMENT VA KOMPANIYA KOMMANDIT SHIRKAT</w:t>
      </w:r>
      <w:bookmarkEnd w:id="13"/>
      <w:r>
        <w:rPr>
          <w:rFonts w:cs="Calibri"/>
          <w:b/>
          <w:bCs/>
          <w:sz w:val="28"/>
          <w:szCs w:val="28"/>
          <w:lang w:val="uz-Cyrl-UZ" w:eastAsia="zh-CN"/>
        </w:rPr>
        <w:t>» КОММАНДИТ ШИРКАТИ</w:t>
      </w:r>
      <w:r>
        <w:rPr>
          <w:rFonts w:cs="Calibri"/>
          <w:sz w:val="28"/>
          <w:szCs w:val="28"/>
          <w:lang w:val="uz-Cyrl-UZ" w:eastAsia="zh-CN"/>
        </w:rPr>
        <w:t xml:space="preserve"> </w:t>
      </w:r>
      <w:r>
        <w:rPr>
          <w:rFonts w:cs="Calibri"/>
          <w:b/>
          <w:bCs/>
          <w:sz w:val="28"/>
          <w:szCs w:val="28"/>
          <w:lang w:val="uz-Cyrl-UZ" w:eastAsia="zh-CN"/>
        </w:rPr>
        <w:t>УСТАВ ФОНДИДАГИ ҲИССА ҚЎШУВЧИЛАРНИНГ НОМИ, УЛУРНИНГ ҲИССАЛАРИНИ СОНИ ВА НОМИНАЛ ҚИЙМА</w:t>
      </w:r>
      <w:r>
        <w:rPr>
          <w:rFonts w:cs="Calibri"/>
          <w:b/>
          <w:bCs/>
          <w:sz w:val="28"/>
          <w:szCs w:val="28"/>
          <w:lang w:val="uz-Cyrl-UZ" w:eastAsia="zh-CN"/>
        </w:rPr>
        <w:t xml:space="preserve">ТИ ВА ФОИЗ НИСБАТИ </w:t>
      </w:r>
    </w:p>
    <w:p w:rsidR="00000000" w:rsidRDefault="00425237">
      <w:pPr>
        <w:pBdr>
          <w:top w:val="none" w:sz="0" w:space="0" w:color="000000"/>
          <w:left w:val="none" w:sz="0" w:space="0" w:color="000000"/>
          <w:bottom w:val="single" w:sz="6" w:space="1" w:color="000000"/>
          <w:right w:val="none" w:sz="0" w:space="0" w:color="000000"/>
        </w:pBdr>
        <w:spacing w:after="120"/>
      </w:pPr>
      <w:r>
        <w:rPr>
          <w:rFonts w:ascii="Calibri" w:hAnsi="Calibri" w:cs="Calibri"/>
          <w:b/>
          <w:bCs/>
          <w:sz w:val="28"/>
          <w:szCs w:val="28"/>
        </w:rPr>
        <w:t>ҲИССАДОРЛАР:</w:t>
      </w:r>
    </w:p>
    <w:tbl>
      <w:tblPr>
        <w:tblW w:w="0" w:type="auto"/>
        <w:tblInd w:w="-97" w:type="dxa"/>
        <w:tblLayout w:type="fixed"/>
        <w:tblLook w:val="0000" w:firstRow="0" w:lastRow="0" w:firstColumn="0" w:lastColumn="0" w:noHBand="0" w:noVBand="0"/>
      </w:tblPr>
      <w:tblGrid>
        <w:gridCol w:w="704"/>
        <w:gridCol w:w="3686"/>
        <w:gridCol w:w="2489"/>
        <w:gridCol w:w="2126"/>
        <w:gridCol w:w="1417"/>
      </w:tblGrid>
      <w:tr w:rsidR="00000000">
        <w:tc>
          <w:tcPr>
            <w:tcW w:w="704" w:type="dxa"/>
            <w:tcBorders>
              <w:top w:val="single" w:sz="4" w:space="0" w:color="000000"/>
              <w:left w:val="single" w:sz="4" w:space="0" w:color="000000"/>
              <w:bottom w:val="single" w:sz="4" w:space="0" w:color="000000"/>
              <w:right w:val="single" w:sz="4" w:space="0" w:color="000000"/>
            </w:tcBorders>
            <w:shd w:val="clear" w:color="auto" w:fill="auto"/>
            <w:vAlign w:val="center"/>
          </w:tcPr>
          <w:p w:rsidR="00000000" w:rsidRDefault="00425237">
            <w:pPr>
              <w:spacing w:after="120"/>
              <w:jc w:val="center"/>
            </w:pPr>
            <w:r>
              <w:rPr>
                <w:b/>
                <w:sz w:val="28"/>
                <w:szCs w:val="28"/>
              </w:rPr>
              <w:t>№</w:t>
            </w:r>
          </w:p>
        </w:tc>
        <w:tc>
          <w:tcPr>
            <w:tcW w:w="3686" w:type="dxa"/>
            <w:tcBorders>
              <w:top w:val="single" w:sz="4" w:space="0" w:color="000000"/>
              <w:left w:val="single" w:sz="4" w:space="0" w:color="000000"/>
              <w:bottom w:val="single" w:sz="4" w:space="0" w:color="000000"/>
              <w:right w:val="single" w:sz="4" w:space="0" w:color="000000"/>
            </w:tcBorders>
            <w:shd w:val="clear" w:color="auto" w:fill="auto"/>
            <w:vAlign w:val="center"/>
          </w:tcPr>
          <w:p w:rsidR="00000000" w:rsidRDefault="00425237">
            <w:pPr>
              <w:spacing w:after="120"/>
              <w:jc w:val="center"/>
            </w:pPr>
            <w:r>
              <w:rPr>
                <w:b/>
                <w:sz w:val="28"/>
                <w:szCs w:val="28"/>
              </w:rPr>
              <w:t>Ҳисса қўшувчилар номи</w:t>
            </w:r>
          </w:p>
        </w:tc>
        <w:tc>
          <w:tcPr>
            <w:tcW w:w="2489" w:type="dxa"/>
            <w:tcBorders>
              <w:top w:val="single" w:sz="4" w:space="0" w:color="000000"/>
              <w:left w:val="single" w:sz="4" w:space="0" w:color="000000"/>
              <w:bottom w:val="single" w:sz="4" w:space="0" w:color="000000"/>
              <w:right w:val="single" w:sz="4" w:space="0" w:color="000000"/>
            </w:tcBorders>
            <w:shd w:val="clear" w:color="auto" w:fill="auto"/>
            <w:vAlign w:val="center"/>
          </w:tcPr>
          <w:p w:rsidR="00000000" w:rsidRDefault="00425237">
            <w:pPr>
              <w:spacing w:after="120"/>
              <w:jc w:val="center"/>
            </w:pPr>
            <w:r>
              <w:rPr>
                <w:b/>
                <w:sz w:val="28"/>
                <w:szCs w:val="28"/>
              </w:rPr>
              <w:t>Ҳиссаларнинг пул қиймати (сўм)</w:t>
            </w:r>
          </w:p>
        </w:tc>
        <w:tc>
          <w:tcPr>
            <w:tcW w:w="2126" w:type="dxa"/>
            <w:tcBorders>
              <w:top w:val="single" w:sz="4" w:space="0" w:color="000000"/>
              <w:left w:val="single" w:sz="4" w:space="0" w:color="000000"/>
              <w:bottom w:val="single" w:sz="4" w:space="0" w:color="000000"/>
              <w:right w:val="single" w:sz="4" w:space="0" w:color="000000"/>
            </w:tcBorders>
            <w:shd w:val="clear" w:color="auto" w:fill="auto"/>
            <w:vAlign w:val="center"/>
          </w:tcPr>
          <w:p w:rsidR="00000000" w:rsidRDefault="00425237">
            <w:pPr>
              <w:spacing w:after="120"/>
              <w:jc w:val="center"/>
            </w:pPr>
            <w:r>
              <w:rPr>
                <w:b/>
                <w:sz w:val="28"/>
                <w:szCs w:val="28"/>
              </w:rPr>
              <w:t>Ҳисса миқдори</w:t>
            </w:r>
          </w:p>
          <w:p w:rsidR="00000000" w:rsidRDefault="00425237">
            <w:pPr>
              <w:spacing w:after="120"/>
              <w:jc w:val="center"/>
            </w:pPr>
            <w:r>
              <w:rPr>
                <w:b/>
                <w:sz w:val="28"/>
                <w:szCs w:val="28"/>
              </w:rPr>
              <w:t>(фоиз)</w:t>
            </w:r>
          </w:p>
        </w:tc>
        <w:tc>
          <w:tcPr>
            <w:tcW w:w="1417" w:type="dxa"/>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spacing w:after="120"/>
              <w:jc w:val="center"/>
            </w:pPr>
            <w:r>
              <w:rPr>
                <w:b/>
                <w:sz w:val="28"/>
                <w:szCs w:val="28"/>
              </w:rPr>
              <w:t>Ҳисса</w:t>
            </w:r>
            <w:r>
              <w:rPr>
                <w:b/>
                <w:sz w:val="28"/>
                <w:szCs w:val="28"/>
                <w:lang w:val="ru-RU"/>
              </w:rPr>
              <w:t xml:space="preserve">лар сони </w:t>
            </w:r>
          </w:p>
        </w:tc>
      </w:tr>
      <w:tr w:rsidR="00000000">
        <w:tc>
          <w:tcPr>
            <w:tcW w:w="704" w:type="dxa"/>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spacing w:after="120"/>
            </w:pPr>
            <w:r>
              <w:rPr>
                <w:sz w:val="28"/>
                <w:szCs w:val="28"/>
                <w:highlight w:val="white"/>
              </w:rPr>
              <w:t xml:space="preserve"> </w:t>
            </w:r>
            <w:r>
              <w:rPr>
                <w:sz w:val="28"/>
                <w:szCs w:val="28"/>
                <w:highlight w:val="white"/>
              </w:rPr>
              <w:t>{#kt_second_table} {no}</w:t>
            </w:r>
          </w:p>
        </w:tc>
        <w:tc>
          <w:tcPr>
            <w:tcW w:w="3686" w:type="dxa"/>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widowControl w:val="0"/>
              <w:snapToGrid w:val="0"/>
              <w:spacing w:after="120"/>
            </w:pPr>
            <w:r>
              <w:rPr>
                <w:sz w:val="28"/>
                <w:szCs w:val="28"/>
                <w:highlight w:val="white"/>
              </w:rPr>
              <w:t>{name}</w:t>
            </w:r>
          </w:p>
        </w:tc>
        <w:tc>
          <w:tcPr>
            <w:tcW w:w="2489" w:type="dxa"/>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widowControl w:val="0"/>
              <w:snapToGrid w:val="0"/>
              <w:spacing w:after="120"/>
            </w:pPr>
            <w:r>
              <w:rPr>
                <w:sz w:val="28"/>
                <w:szCs w:val="28"/>
                <w:highlight w:val="white"/>
              </w:rPr>
              <w:t>{paid_amount}</w:t>
            </w:r>
          </w:p>
        </w:tc>
        <w:tc>
          <w:tcPr>
            <w:tcW w:w="2126" w:type="dxa"/>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widowControl w:val="0"/>
              <w:snapToGrid w:val="0"/>
              <w:spacing w:after="120"/>
            </w:pPr>
            <w:r>
              <w:rPr>
                <w:sz w:val="28"/>
                <w:szCs w:val="28"/>
                <w:highlight w:val="white"/>
              </w:rPr>
              <w:t>{percent}</w:t>
            </w:r>
          </w:p>
        </w:tc>
        <w:tc>
          <w:tcPr>
            <w:tcW w:w="1417" w:type="dxa"/>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widowControl w:val="0"/>
              <w:snapToGrid w:val="0"/>
              <w:spacing w:after="120"/>
            </w:pPr>
            <w:r>
              <w:rPr>
                <w:sz w:val="28"/>
                <w:szCs w:val="28"/>
                <w:highlight w:val="white"/>
                <w:lang w:val="ru-RU"/>
              </w:rPr>
              <w:t>{/kt_second_table}{lotAmount}</w:t>
            </w:r>
          </w:p>
        </w:tc>
      </w:tr>
      <w:tr w:rsidR="00000000">
        <w:tc>
          <w:tcPr>
            <w:tcW w:w="4390" w:type="dxa"/>
            <w:gridSpan w:val="2"/>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spacing w:after="120"/>
              <w:jc w:val="right"/>
            </w:pPr>
            <w:bookmarkStart w:id="14" w:name="_35nkun2"/>
            <w:bookmarkEnd w:id="14"/>
            <w:r>
              <w:rPr>
                <w:b/>
                <w:sz w:val="28"/>
                <w:szCs w:val="28"/>
              </w:rPr>
              <w:t>Жами:</w:t>
            </w:r>
          </w:p>
        </w:tc>
        <w:tc>
          <w:tcPr>
            <w:tcW w:w="2489" w:type="dxa"/>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widowControl w:val="0"/>
              <w:snapToGrid w:val="0"/>
              <w:spacing w:after="120"/>
            </w:pPr>
            <w:r>
              <w:rPr>
                <w:sz w:val="28"/>
                <w:szCs w:val="28"/>
                <w:highlight w:val="white"/>
              </w:rPr>
              <w:t>{total_amount}</w:t>
            </w:r>
          </w:p>
        </w:tc>
        <w:tc>
          <w:tcPr>
            <w:tcW w:w="2126" w:type="dxa"/>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widowControl w:val="0"/>
              <w:snapToGrid w:val="0"/>
              <w:spacing w:after="120"/>
            </w:pPr>
            <w:r>
              <w:rPr>
                <w:sz w:val="28"/>
                <w:szCs w:val="28"/>
                <w:highlight w:val="white"/>
              </w:rPr>
              <w:t>{total_percent}</w:t>
            </w:r>
          </w:p>
        </w:tc>
        <w:tc>
          <w:tcPr>
            <w:tcW w:w="1417" w:type="dxa"/>
            <w:tcBorders>
              <w:top w:val="single" w:sz="4" w:space="0" w:color="000000"/>
              <w:left w:val="single" w:sz="4" w:space="0" w:color="000000"/>
              <w:bottom w:val="single" w:sz="4" w:space="0" w:color="000000"/>
              <w:right w:val="single" w:sz="4" w:space="0" w:color="000000"/>
            </w:tcBorders>
            <w:shd w:val="clear" w:color="auto" w:fill="auto"/>
          </w:tcPr>
          <w:p w:rsidR="00000000" w:rsidRDefault="00425237">
            <w:pPr>
              <w:widowControl w:val="0"/>
              <w:snapToGrid w:val="0"/>
              <w:spacing w:after="120"/>
            </w:pPr>
            <w:r>
              <w:rPr>
                <w:sz w:val="28"/>
                <w:szCs w:val="28"/>
                <w:highlight w:val="white"/>
                <w:lang w:val="ru-RU"/>
              </w:rPr>
              <w:t>{total_</w:t>
            </w:r>
            <w:r>
              <w:rPr>
                <w:sz w:val="28"/>
                <w:szCs w:val="28"/>
                <w:highlight w:val="white"/>
                <w:lang w:val="ru-RU"/>
              </w:rPr>
              <w:t>lotAmount}</w:t>
            </w:r>
          </w:p>
        </w:tc>
      </w:tr>
    </w:tbl>
    <w:p w:rsidR="00000000" w:rsidRDefault="00425237">
      <w:pPr>
        <w:spacing w:after="120"/>
        <w:ind w:firstLine="709"/>
        <w:rPr>
          <w:rFonts w:ascii="Calibri" w:hAnsi="Calibri" w:cs="Calibri"/>
          <w:b/>
          <w:bCs/>
          <w:sz w:val="28"/>
          <w:szCs w:val="28"/>
        </w:rPr>
      </w:pPr>
    </w:p>
    <w:p w:rsidR="00000000" w:rsidRDefault="00425237">
      <w:pPr>
        <w:spacing w:after="120"/>
        <w:ind w:firstLine="709"/>
      </w:pPr>
      <w:r>
        <w:rPr>
          <w:rFonts w:ascii="Calibri" w:hAnsi="Calibri" w:cs="Calibri"/>
          <w:b/>
          <w:bCs/>
          <w:sz w:val="28"/>
          <w:szCs w:val="28"/>
        </w:rPr>
        <w:t xml:space="preserve">Тўлиқ шериклар: </w:t>
      </w:r>
    </w:p>
    <w:p w:rsidR="00000000" w:rsidRDefault="00425237">
      <w:pPr>
        <w:ind w:firstLine="709"/>
      </w:pPr>
      <w:r>
        <w:rPr>
          <w:rFonts w:ascii="Arial" w:eastAsia="Arial" w:hAnsi="Arial" w:cs="Arial"/>
          <w:sz w:val="26"/>
          <w:szCs w:val="26"/>
        </w:rPr>
        <w:t>“</w:t>
      </w:r>
      <w:r>
        <w:rPr>
          <w:rFonts w:ascii="Arial" w:eastAsia="Arial" w:hAnsi="Arial" w:cs="Arial"/>
          <w:sz w:val="26"/>
          <w:szCs w:val="26"/>
        </w:rPr>
        <w:t xml:space="preserve">Way II Management” МЧЖ </w:t>
      </w:r>
    </w:p>
    <w:p w:rsidR="00000000" w:rsidRDefault="00425237">
      <w:pPr>
        <w:ind w:firstLine="709"/>
      </w:pPr>
      <w:r>
        <w:rPr>
          <w:rFonts w:ascii="Arial" w:eastAsia="Arial" w:hAnsi="Arial" w:cs="Arial"/>
          <w:sz w:val="26"/>
          <w:szCs w:val="26"/>
        </w:rPr>
        <w:t>директори Касимходжаев Азиз Анварович  _______________________</w:t>
      </w:r>
    </w:p>
    <w:p w:rsidR="00000000" w:rsidRDefault="00425237">
      <w:pPr>
        <w:spacing w:after="120"/>
        <w:ind w:firstLine="709"/>
        <w:rPr>
          <w:rFonts w:ascii="Arial" w:eastAsia="Arial" w:hAnsi="Arial" w:cs="Arial"/>
          <w:b/>
          <w:bCs/>
          <w:sz w:val="26"/>
          <w:szCs w:val="26"/>
        </w:rPr>
      </w:pPr>
    </w:p>
    <w:p w:rsidR="00000000" w:rsidRDefault="00425237">
      <w:pPr>
        <w:ind w:firstLine="709"/>
      </w:pPr>
      <w:r>
        <w:rPr>
          <w:rFonts w:ascii="Arial" w:eastAsia="Arial" w:hAnsi="Arial" w:cs="Arial"/>
          <w:sz w:val="26"/>
          <w:szCs w:val="26"/>
        </w:rPr>
        <w:t>“</w:t>
      </w:r>
      <w:r>
        <w:rPr>
          <w:rFonts w:ascii="Arial" w:eastAsia="Arial" w:hAnsi="Arial" w:cs="Arial"/>
          <w:sz w:val="26"/>
          <w:szCs w:val="26"/>
        </w:rPr>
        <w:t xml:space="preserve">WAY TECHNO” МЧЖ директори </w:t>
      </w:r>
    </w:p>
    <w:p w:rsidR="00000000" w:rsidRDefault="00425237">
      <w:pPr>
        <w:ind w:left="708" w:firstLine="1"/>
      </w:pPr>
      <w:r>
        <w:rPr>
          <w:rFonts w:ascii="Arial" w:eastAsia="Arial" w:hAnsi="Arial" w:cs="Arial"/>
          <w:sz w:val="26"/>
          <w:szCs w:val="26"/>
        </w:rPr>
        <w:t>Зокиров Темур Алишер ўғли                         _______________________</w:t>
      </w:r>
    </w:p>
    <w:p w:rsidR="00425237" w:rsidRDefault="00425237">
      <w:pPr>
        <w:spacing w:after="120"/>
      </w:pPr>
    </w:p>
    <w:sectPr w:rsidR="00425237">
      <w:headerReference w:type="default" r:id="rId7"/>
      <w:headerReference w:type="first" r:id="rId8"/>
      <w:pgSz w:w="11906" w:h="16838"/>
      <w:pgMar w:top="851" w:right="851" w:bottom="851" w:left="1418" w:header="709"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425237">
      <w:r>
        <w:separator/>
      </w:r>
    </w:p>
  </w:endnote>
  <w:endnote w:type="continuationSeparator" w:id="0">
    <w:p w:rsidR="00000000" w:rsidRDefault="004252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tiquaUz">
    <w:altName w:val="Cambria"/>
    <w:charset w:val="00"/>
    <w:family w:val="auto"/>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1"/>
    <w:family w:val="swiss"/>
    <w:pitch w:val="variable"/>
  </w:font>
  <w:font w:name="Noto Sans CJK SC">
    <w:charset w:val="01"/>
    <w:family w:val="auto"/>
    <w:pitch w:val="variable"/>
  </w:font>
  <w:font w:name="Lohit Devanagari">
    <w:panose1 w:val="00000000000000000000"/>
    <w:charset w:val="00"/>
    <w:family w:val="roman"/>
    <w:notTrueType/>
    <w:pitch w:val="default"/>
  </w:font>
  <w:font w:name="U_Journ">
    <w:altName w:val="Times New Roman"/>
    <w:charset w:val="00"/>
    <w:family w:val="auto"/>
    <w:pitch w:val="variable"/>
  </w:font>
  <w:font w:name="MS Mincho">
    <w:altName w:val="ＭＳ 明朝"/>
    <w:panose1 w:val="02020609040205080304"/>
    <w:charset w:val="80"/>
    <w:family w:val="roman"/>
    <w:pitch w:val="fixed"/>
    <w:sig w:usb0="00000001" w:usb1="08070000" w:usb2="00000010" w:usb3="00000000" w:csb0="00020000" w:csb1="00000000"/>
  </w:font>
  <w:font w:name="Calibri">
    <w:panose1 w:val="020F0502020204030204"/>
    <w:charset w:val="00"/>
    <w:family w:val="swiss"/>
    <w:pitch w:val="variable"/>
    <w:sig w:usb0="E0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425237">
      <w:r>
        <w:separator/>
      </w:r>
    </w:p>
  </w:footnote>
  <w:footnote w:type="continuationSeparator" w:id="0">
    <w:p w:rsidR="00000000" w:rsidRDefault="004252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00000" w:rsidRDefault="00425237">
    <w:pPr>
      <w:pStyle w:val="Header"/>
      <w:jc w:val="center"/>
    </w:pPr>
    <w:r>
      <w:fldChar w:fldCharType="begin"/>
    </w:r>
    <w:r>
      <w:instrText xml:space="preserve"> PAGE </w:instrText>
    </w:r>
    <w:r>
      <w:fldChar w:fldCharType="separate"/>
    </w:r>
    <w:r>
      <w:t>13</w:t>
    </w:r>
    <w:r>
      <w:fldChar w:fldCharType="end"/>
    </w:r>
  </w:p>
  <w:p w:rsidR="00000000" w:rsidRDefault="0042523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00000" w:rsidRDefault="004252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singleLevel"/>
    <w:tmpl w:val="00000001"/>
    <w:name w:val="WW8Num1"/>
    <w:lvl w:ilvl="0">
      <w:start w:val="1"/>
      <w:numFmt w:val="bullet"/>
      <w:pStyle w:val="4"/>
      <w:lvlText w:val=""/>
      <w:lvlJc w:val="left"/>
      <w:pPr>
        <w:tabs>
          <w:tab w:val="num" w:pos="1209"/>
        </w:tabs>
        <w:ind w:left="1209" w:hanging="360"/>
      </w:pPr>
      <w:rPr>
        <w:rFonts w:ascii="Symbol" w:hAnsi="Symbol" w:cs="Symbol" w:hint="default"/>
      </w:rPr>
    </w:lvl>
  </w:abstractNum>
  <w:abstractNum w:abstractNumId="1" w15:restartNumberingAfterBreak="0">
    <w:nsid w:val="00000002"/>
    <w:multiLevelType w:val="multilevel"/>
    <w:tmpl w:val="00000002"/>
    <w:name w:val="WW8Num4"/>
    <w:lvl w:ilvl="0">
      <w:start w:val="1"/>
      <w:numFmt w:val="upperRoman"/>
      <w:suff w:val="space"/>
      <w:lvlText w:val="%1."/>
      <w:lvlJc w:val="right"/>
      <w:pPr>
        <w:tabs>
          <w:tab w:val="num" w:pos="0"/>
        </w:tabs>
        <w:ind w:left="720" w:hanging="360"/>
      </w:pPr>
      <w:rPr>
        <w:rFonts w:hint="default"/>
        <w:b/>
        <w:bCs w:val="0"/>
      </w:rPr>
    </w:lvl>
    <w:lvl w:ilvl="1">
      <w:start w:val="1"/>
      <w:numFmt w:val="decimal"/>
      <w:lvlText w:val="%1.%2."/>
      <w:lvlJc w:val="left"/>
      <w:pPr>
        <w:tabs>
          <w:tab w:val="num" w:pos="0"/>
        </w:tabs>
        <w:ind w:left="720" w:hanging="360"/>
      </w:pPr>
      <w:rPr>
        <w:rFonts w:hint="default"/>
        <w:b w:val="0"/>
        <w:bCs/>
        <w:color w:val="000000"/>
      </w:rPr>
    </w:lvl>
    <w:lvl w:ilvl="2">
      <w:start w:val="1"/>
      <w:numFmt w:val="decimal"/>
      <w:lvlText w:val="%1.%2.%3."/>
      <w:lvlJc w:val="left"/>
      <w:pPr>
        <w:tabs>
          <w:tab w:val="num" w:pos="0"/>
        </w:tabs>
        <w:ind w:left="1080" w:hanging="720"/>
      </w:pPr>
      <w:rPr>
        <w:rFonts w:hint="default"/>
        <w:b/>
      </w:rPr>
    </w:lvl>
    <w:lvl w:ilvl="3">
      <w:start w:val="1"/>
      <w:numFmt w:val="decimal"/>
      <w:lvlText w:val="%1.%2.%3.%4."/>
      <w:lvlJc w:val="left"/>
      <w:pPr>
        <w:tabs>
          <w:tab w:val="num" w:pos="0"/>
        </w:tabs>
        <w:ind w:left="1080" w:hanging="720"/>
      </w:pPr>
      <w:rPr>
        <w:rFonts w:hint="default"/>
        <w:b/>
      </w:rPr>
    </w:lvl>
    <w:lvl w:ilvl="4">
      <w:start w:val="1"/>
      <w:numFmt w:val="decimal"/>
      <w:lvlText w:val="%1.%2.%3.%4.%5."/>
      <w:lvlJc w:val="left"/>
      <w:pPr>
        <w:tabs>
          <w:tab w:val="num" w:pos="0"/>
        </w:tabs>
        <w:ind w:left="1440" w:hanging="1080"/>
      </w:pPr>
      <w:rPr>
        <w:rFonts w:hint="default"/>
        <w:b/>
      </w:rPr>
    </w:lvl>
    <w:lvl w:ilvl="5">
      <w:start w:val="1"/>
      <w:numFmt w:val="decimal"/>
      <w:lvlText w:val="%1.%2.%3.%4.%5.%6."/>
      <w:lvlJc w:val="left"/>
      <w:pPr>
        <w:tabs>
          <w:tab w:val="num" w:pos="0"/>
        </w:tabs>
        <w:ind w:left="1440" w:hanging="1080"/>
      </w:pPr>
      <w:rPr>
        <w:rFonts w:hint="default"/>
        <w:b/>
      </w:rPr>
    </w:lvl>
    <w:lvl w:ilvl="6">
      <w:start w:val="1"/>
      <w:numFmt w:val="decimal"/>
      <w:lvlText w:val="%1.%2.%3.%4.%5.%6.%7."/>
      <w:lvlJc w:val="left"/>
      <w:pPr>
        <w:tabs>
          <w:tab w:val="num" w:pos="0"/>
        </w:tabs>
        <w:ind w:left="1800" w:hanging="1440"/>
      </w:pPr>
      <w:rPr>
        <w:rFonts w:hint="default"/>
        <w:b/>
      </w:rPr>
    </w:lvl>
    <w:lvl w:ilvl="7">
      <w:start w:val="1"/>
      <w:numFmt w:val="decimal"/>
      <w:lvlText w:val="%1.%2.%3.%4.%5.%6.%7.%8."/>
      <w:lvlJc w:val="left"/>
      <w:pPr>
        <w:tabs>
          <w:tab w:val="num" w:pos="0"/>
        </w:tabs>
        <w:ind w:left="1800" w:hanging="1440"/>
      </w:pPr>
      <w:rPr>
        <w:rFonts w:hint="default"/>
        <w:b/>
      </w:rPr>
    </w:lvl>
    <w:lvl w:ilvl="8">
      <w:start w:val="1"/>
      <w:numFmt w:val="decimal"/>
      <w:lvlText w:val="%1.%2.%3.%4.%5.%6.%7.%8.%9."/>
      <w:lvlJc w:val="left"/>
      <w:pPr>
        <w:tabs>
          <w:tab w:val="num" w:pos="0"/>
        </w:tabs>
        <w:ind w:left="2160" w:hanging="1800"/>
      </w:pPr>
      <w:rPr>
        <w:rFonts w:hint="default"/>
        <w:b/>
      </w:rPr>
    </w:lvl>
  </w:abstractNum>
  <w:abstractNum w:abstractNumId="2" w15:restartNumberingAfterBreak="0">
    <w:nsid w:val="00000003"/>
    <w:multiLevelType w:val="multilevel"/>
    <w:tmpl w:val="00000003"/>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25237"/>
    <w:rsid w:val="004252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chartTrackingRefBased/>
  <w15:docId w15:val="{DC2EAA0C-685E-425A-A3E4-F8F95E80E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val="uz-Cyrl-U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Symbol" w:hAnsi="Symbol" w:cs="Symbol" w:hint="default"/>
    </w:rPr>
  </w:style>
  <w:style w:type="character" w:customStyle="1" w:styleId="WW8Num2z0">
    <w:name w:val="WW8Num2z0"/>
    <w:rPr>
      <w:rFonts w:ascii="Symbol" w:hAnsi="Symbol" w:cs="Symbol" w:hint="default"/>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3z0">
    <w:name w:val="WW8Num3z0"/>
    <w:rPr>
      <w:rFonts w:hint="default"/>
    </w:rPr>
  </w:style>
  <w:style w:type="character" w:customStyle="1" w:styleId="WW8Num3z1">
    <w:name w:val="WW8Num3z1"/>
    <w:rPr>
      <w:rFonts w:hint="default"/>
      <w:sz w:val="26"/>
      <w:szCs w:val="26"/>
    </w:rPr>
  </w:style>
  <w:style w:type="character" w:customStyle="1" w:styleId="WW8Num4z0">
    <w:name w:val="WW8Num4z0"/>
    <w:rPr>
      <w:rFonts w:hint="default"/>
      <w:b/>
      <w:bCs w:val="0"/>
    </w:rPr>
  </w:style>
  <w:style w:type="character" w:customStyle="1" w:styleId="WW8Num4z1">
    <w:name w:val="WW8Num4z1"/>
    <w:rPr>
      <w:rFonts w:hint="default"/>
      <w:b w:val="0"/>
      <w:bCs/>
      <w:color w:val="000000"/>
    </w:rPr>
  </w:style>
  <w:style w:type="character" w:customStyle="1" w:styleId="WW8Num4z2">
    <w:name w:val="WW8Num4z2"/>
    <w:rPr>
      <w:rFonts w:hint="default"/>
      <w:b/>
    </w:rPr>
  </w:style>
  <w:style w:type="character" w:customStyle="1" w:styleId="WW8Num5z0">
    <w:name w:val="WW8Num5z0"/>
    <w:rPr>
      <w:u w:val="none"/>
    </w:rPr>
  </w:style>
  <w:style w:type="character" w:customStyle="1" w:styleId="WW8Num6z0">
    <w:name w:val="WW8Num6z0"/>
    <w:rPr>
      <w:rFonts w:ascii="Times New Roman" w:hAnsi="Times New Roman" w:cs="Times New Roman" w:hint="default"/>
    </w:rPr>
  </w:style>
  <w:style w:type="character" w:customStyle="1" w:styleId="WW8Num6z1">
    <w:name w:val="WW8Num6z1"/>
    <w:rPr>
      <w:rFonts w:hint="default"/>
      <w:b w:val="0"/>
      <w:bCs w:val="0"/>
    </w:rPr>
  </w:style>
  <w:style w:type="character" w:customStyle="1" w:styleId="WW8Num6z3">
    <w:name w:val="WW8Num6z3"/>
    <w:rPr>
      <w:rFonts w:hint="default"/>
    </w:rPr>
  </w:style>
  <w:style w:type="character" w:customStyle="1" w:styleId="WW8Num7z0">
    <w:name w:val="WW8Num7z0"/>
    <w:rPr>
      <w:u w:val="none"/>
    </w:rPr>
  </w:style>
  <w:style w:type="character" w:customStyle="1" w:styleId="WW8Num10z0">
    <w:name w:val="WW8Num10z0"/>
    <w:rPr>
      <w:u w:val="none"/>
    </w:rPr>
  </w:style>
  <w:style w:type="character" w:customStyle="1" w:styleId="WW8Num11z0">
    <w:name w:val="WW8Num11z0"/>
    <w:rPr>
      <w:rFonts w:ascii="Symbol" w:hAnsi="Symbol" w:cs="Symbol" w:hint="default"/>
    </w:rPr>
  </w:style>
  <w:style w:type="character" w:customStyle="1" w:styleId="WW8Num11z1">
    <w:name w:val="WW8Num11z1"/>
    <w:rPr>
      <w:rFonts w:ascii="Courier New" w:hAnsi="Courier New" w:cs="Courier New" w:hint="default"/>
    </w:rPr>
  </w:style>
  <w:style w:type="character" w:customStyle="1" w:styleId="WW8Num11z2">
    <w:name w:val="WW8Num11z2"/>
    <w:rPr>
      <w:rFonts w:ascii="Wingdings" w:hAnsi="Wingdings" w:cs="Wingdings" w:hint="default"/>
    </w:rPr>
  </w:style>
  <w:style w:type="character" w:customStyle="1" w:styleId="WW8Num12z0">
    <w:name w:val="WW8Num12z0"/>
    <w:rPr>
      <w:rFonts w:hint="default"/>
    </w:rPr>
  </w:style>
  <w:style w:type="character" w:customStyle="1" w:styleId="WW8Num13z0">
    <w:name w:val="WW8Num13z0"/>
    <w:rPr>
      <w:u w:val="none"/>
    </w:rPr>
  </w:style>
  <w:style w:type="character" w:customStyle="1" w:styleId="a">
    <w:name w:val="Основной шрифт абзаца"/>
  </w:style>
  <w:style w:type="character" w:customStyle="1" w:styleId="a0">
    <w:name w:val="Основной текст Знак"/>
    <w:rPr>
      <w:rFonts w:ascii="Times New Roman" w:eastAsia="Times New Roman" w:hAnsi="Times New Roman" w:cs="Times New Roman"/>
      <w:sz w:val="24"/>
      <w:szCs w:val="24"/>
      <w:lang w:val="uz-Cyrl-UZ"/>
    </w:rPr>
  </w:style>
  <w:style w:type="character" w:customStyle="1" w:styleId="a1">
    <w:name w:val="Дата Знак"/>
    <w:rPr>
      <w:rFonts w:ascii="AntiquaUz" w:eastAsia="Times New Roman" w:hAnsi="AntiquaUz" w:cs="AntiquaUz"/>
      <w:sz w:val="20"/>
      <w:szCs w:val="20"/>
    </w:rPr>
  </w:style>
  <w:style w:type="character" w:customStyle="1" w:styleId="a2">
    <w:name w:val="Подпись Знак"/>
    <w:rPr>
      <w:rFonts w:ascii="AntiquaUz" w:eastAsia="Times New Roman" w:hAnsi="AntiquaUz" w:cs="AntiquaUz"/>
      <w:b/>
      <w:bCs/>
    </w:rPr>
  </w:style>
  <w:style w:type="character" w:customStyle="1" w:styleId="a3">
    <w:name w:val="Текст выноски Знак"/>
    <w:rPr>
      <w:rFonts w:ascii="Segoe UI" w:eastAsia="Times New Roman" w:hAnsi="Segoe UI" w:cs="Segoe UI"/>
      <w:sz w:val="18"/>
      <w:szCs w:val="18"/>
      <w:lang w:val="uz-Cyrl-UZ"/>
    </w:rPr>
  </w:style>
  <w:style w:type="character" w:customStyle="1" w:styleId="2">
    <w:name w:val="Основной текст с отступом 2 Знак"/>
    <w:rPr>
      <w:rFonts w:ascii="Times New Roman" w:eastAsia="Times New Roman" w:hAnsi="Times New Roman" w:cs="Times New Roman"/>
      <w:sz w:val="24"/>
      <w:szCs w:val="24"/>
      <w:lang w:val="uz-Cyrl-UZ"/>
    </w:rPr>
  </w:style>
  <w:style w:type="character" w:customStyle="1" w:styleId="normaltextrun">
    <w:name w:val="normaltextrun"/>
    <w:basedOn w:val="a"/>
  </w:style>
  <w:style w:type="character" w:styleId="Hyperlink">
    <w:name w:val="Hyperlink"/>
    <w:rPr>
      <w:color w:val="0000FF"/>
      <w:u w:val="single"/>
    </w:rPr>
  </w:style>
  <w:style w:type="character" w:customStyle="1" w:styleId="Exact">
    <w:name w:val="Основной текст Exact"/>
    <w:rPr>
      <w:rFonts w:ascii="Times New Roman" w:eastAsia="Times New Roman" w:hAnsi="Times New Roman" w:cs="Times New Roman"/>
      <w:b w:val="0"/>
      <w:bCs w:val="0"/>
      <w:i w:val="0"/>
      <w:iCs w:val="0"/>
      <w:caps w:val="0"/>
      <w:smallCaps w:val="0"/>
      <w:strike w:val="0"/>
      <w:dstrike w:val="0"/>
      <w:color w:val="000000"/>
      <w:spacing w:val="1"/>
      <w:w w:val="100"/>
      <w:position w:val="0"/>
      <w:sz w:val="20"/>
      <w:szCs w:val="20"/>
      <w:u w:val="none"/>
      <w:vertAlign w:val="baseline"/>
    </w:rPr>
  </w:style>
  <w:style w:type="character" w:customStyle="1" w:styleId="5Exact">
    <w:name w:val="Основной текст (5) Exact"/>
    <w:rPr>
      <w:rFonts w:ascii="Times New Roman" w:eastAsia="Times New Roman" w:hAnsi="Times New Roman" w:cs="Times New Roman"/>
      <w:b/>
      <w:bCs/>
      <w:i w:val="0"/>
      <w:iCs w:val="0"/>
      <w:caps w:val="0"/>
      <w:smallCaps w:val="0"/>
      <w:strike w:val="0"/>
      <w:dstrike w:val="0"/>
      <w:color w:val="000000"/>
      <w:spacing w:val="2"/>
      <w:w w:val="100"/>
      <w:position w:val="0"/>
      <w:sz w:val="20"/>
      <w:szCs w:val="20"/>
      <w:u w:val="none"/>
      <w:vertAlign w:val="baseline"/>
      <w:lang w:val="ru-RU"/>
    </w:rPr>
  </w:style>
  <w:style w:type="character" w:customStyle="1" w:styleId="a4">
    <w:name w:val="Верхний колонтитул Знак"/>
    <w:rPr>
      <w:rFonts w:ascii="Times New Roman" w:eastAsia="Times New Roman" w:hAnsi="Times New Roman" w:cs="Times New Roman"/>
      <w:sz w:val="24"/>
      <w:szCs w:val="24"/>
      <w:lang w:val="uz-Cyrl-UZ"/>
    </w:rPr>
  </w:style>
  <w:style w:type="character" w:customStyle="1" w:styleId="a5">
    <w:name w:val="Нижний колонтитул Знак"/>
    <w:rPr>
      <w:rFonts w:ascii="Times New Roman" w:eastAsia="Times New Roman" w:hAnsi="Times New Roman" w:cs="Times New Roman"/>
      <w:sz w:val="24"/>
      <w:szCs w:val="24"/>
      <w:lang w:val="uz-Cyrl-UZ"/>
    </w:rPr>
  </w:style>
  <w:style w:type="paragraph" w:customStyle="1" w:styleId="Heading">
    <w:name w:val="Heading"/>
    <w:basedOn w:val="Normal"/>
    <w:next w:val="BodyTex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20"/>
    </w:pPr>
  </w:style>
  <w:style w:type="paragraph" w:styleId="List">
    <w:name w:val="List"/>
    <w:basedOn w:val="Normal"/>
    <w:pPr>
      <w:overflowPunct w:val="0"/>
      <w:autoSpaceDE w:val="0"/>
      <w:ind w:left="283" w:hanging="283"/>
      <w:textAlignment w:val="baseline"/>
    </w:pPr>
    <w:rPr>
      <w:rFonts w:ascii="U_Journ" w:eastAsia="MS Mincho" w:hAnsi="U_Journ" w:cs="U_Journ"/>
      <w:sz w:val="28"/>
      <w:szCs w:val="28"/>
      <w:lang w:val="ru-RU"/>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pPr>
      <w:suppressLineNumbers/>
    </w:pPr>
    <w:rPr>
      <w:rFonts w:cs="Lohit Devanagari"/>
    </w:rPr>
  </w:style>
  <w:style w:type="paragraph" w:customStyle="1" w:styleId="a6">
    <w:name w:val="Содержание"/>
    <w:basedOn w:val="BodyText"/>
    <w:pPr>
      <w:autoSpaceDE w:val="0"/>
      <w:spacing w:after="113"/>
      <w:ind w:left="425" w:hanging="425"/>
      <w:jc w:val="both"/>
    </w:pPr>
    <w:rPr>
      <w:rFonts w:ascii="AntiquaUz" w:hAnsi="AntiquaUz" w:cs="AntiquaUz"/>
      <w:sz w:val="22"/>
      <w:szCs w:val="22"/>
      <w:lang w:val="ru-RU"/>
    </w:rPr>
  </w:style>
  <w:style w:type="paragraph" w:customStyle="1" w:styleId="a7">
    <w:name w:val="По центру"/>
    <w:basedOn w:val="BodyText"/>
    <w:pPr>
      <w:autoSpaceDE w:val="0"/>
      <w:spacing w:after="283"/>
      <w:jc w:val="center"/>
    </w:pPr>
    <w:rPr>
      <w:rFonts w:ascii="AntiquaUz" w:hAnsi="AntiquaUz" w:cs="AntiquaUz"/>
      <w:b/>
      <w:bCs/>
      <w:lang w:val="ru-RU"/>
    </w:rPr>
  </w:style>
  <w:style w:type="paragraph" w:customStyle="1" w:styleId="-">
    <w:name w:val="Название док-та"/>
    <w:pPr>
      <w:tabs>
        <w:tab w:val="left" w:pos="1134"/>
      </w:tabs>
      <w:suppressAutoHyphens/>
      <w:autoSpaceDE w:val="0"/>
      <w:spacing w:after="340" w:line="264" w:lineRule="atLeast"/>
      <w:jc w:val="both"/>
    </w:pPr>
    <w:rPr>
      <w:rFonts w:ascii="AntiquaUz" w:hAnsi="AntiquaUz" w:cs="AntiquaUz"/>
      <w:b/>
      <w:bCs/>
      <w:sz w:val="24"/>
      <w:szCs w:val="24"/>
      <w:lang w:val="ru-RU"/>
    </w:rPr>
  </w:style>
  <w:style w:type="paragraph" w:customStyle="1" w:styleId="8">
    <w:name w:val="по центру 8"/>
    <w:basedOn w:val="BodyText"/>
    <w:pPr>
      <w:autoSpaceDE w:val="0"/>
      <w:spacing w:before="283" w:after="283"/>
      <w:jc w:val="center"/>
    </w:pPr>
    <w:rPr>
      <w:rFonts w:ascii="AntiquaUz" w:hAnsi="AntiquaUz" w:cs="AntiquaUz"/>
      <w:b/>
      <w:bCs/>
      <w:sz w:val="22"/>
      <w:szCs w:val="22"/>
      <w:lang w:val="ru-RU"/>
    </w:rPr>
  </w:style>
  <w:style w:type="paragraph" w:customStyle="1" w:styleId="a8">
    <w:name w:val="Дата"/>
    <w:basedOn w:val="BodyText"/>
    <w:next w:val="Normal"/>
    <w:pPr>
      <w:autoSpaceDE w:val="0"/>
      <w:spacing w:before="227" w:after="0" w:line="230" w:lineRule="atLeast"/>
      <w:ind w:left="425" w:right="5102"/>
      <w:jc w:val="center"/>
    </w:pPr>
    <w:rPr>
      <w:rFonts w:ascii="AntiquaUz" w:hAnsi="AntiquaUz" w:cs="AntiquaUz"/>
      <w:sz w:val="20"/>
      <w:szCs w:val="20"/>
      <w:lang w:val="ru-RU"/>
    </w:rPr>
  </w:style>
  <w:style w:type="paragraph" w:styleId="Signature">
    <w:name w:val="Signature"/>
    <w:basedOn w:val="BodyText"/>
    <w:pPr>
      <w:autoSpaceDE w:val="0"/>
      <w:spacing w:before="340" w:after="0"/>
      <w:ind w:left="425"/>
    </w:pPr>
    <w:rPr>
      <w:rFonts w:ascii="AntiquaUz" w:hAnsi="AntiquaUz" w:cs="AntiquaUz"/>
      <w:b/>
      <w:bCs/>
      <w:sz w:val="22"/>
      <w:szCs w:val="22"/>
      <w:lang w:val="ru-RU"/>
    </w:rPr>
  </w:style>
  <w:style w:type="paragraph" w:customStyle="1" w:styleId="a9">
    <w:name w:val="Название документа"/>
    <w:pPr>
      <w:tabs>
        <w:tab w:val="left" w:pos="1134"/>
      </w:tabs>
      <w:suppressAutoHyphens/>
      <w:autoSpaceDE w:val="0"/>
      <w:spacing w:after="340" w:line="264" w:lineRule="atLeast"/>
      <w:ind w:left="1134" w:hanging="1134"/>
      <w:jc w:val="both"/>
    </w:pPr>
    <w:rPr>
      <w:rFonts w:ascii="AntiquaUz" w:hAnsi="AntiquaUz" w:cs="AntiquaUz"/>
      <w:b/>
      <w:bCs/>
      <w:sz w:val="24"/>
      <w:szCs w:val="24"/>
      <w:lang w:val="ru-RU"/>
    </w:rPr>
  </w:style>
  <w:style w:type="paragraph" w:customStyle="1" w:styleId="aa">
    <w:name w:val="Тип документа"/>
    <w:basedOn w:val="BodyText"/>
    <w:pPr>
      <w:autoSpaceDE w:val="0"/>
      <w:spacing w:after="0"/>
      <w:jc w:val="center"/>
    </w:pPr>
    <w:rPr>
      <w:rFonts w:ascii="AntiquaUz" w:hAnsi="AntiquaUz" w:cs="AntiquaUz"/>
      <w:caps/>
      <w:sz w:val="22"/>
      <w:szCs w:val="22"/>
      <w:lang w:val="ru-RU"/>
    </w:rPr>
  </w:style>
  <w:style w:type="paragraph" w:customStyle="1" w:styleId="ab">
    <w:name w:val="Приложение"/>
    <w:basedOn w:val="BodyText"/>
    <w:pPr>
      <w:keepLines/>
      <w:autoSpaceDE w:val="0"/>
      <w:spacing w:before="454" w:after="0"/>
      <w:ind w:left="3402"/>
      <w:jc w:val="center"/>
    </w:pPr>
    <w:rPr>
      <w:rFonts w:ascii="AntiquaUz" w:hAnsi="AntiquaUz" w:cs="AntiquaUz"/>
      <w:sz w:val="20"/>
      <w:szCs w:val="20"/>
      <w:lang w:val="ru-RU"/>
    </w:rPr>
  </w:style>
  <w:style w:type="paragraph" w:customStyle="1" w:styleId="ac">
    <w:name w:val="Подпись (копия)"/>
    <w:basedOn w:val="BodyText"/>
    <w:pPr>
      <w:autoSpaceDE w:val="0"/>
      <w:spacing w:before="340" w:after="0"/>
      <w:ind w:left="425"/>
    </w:pPr>
    <w:rPr>
      <w:rFonts w:ascii="AntiquaUz" w:hAnsi="AntiquaUz" w:cs="AntiquaUz"/>
      <w:b/>
      <w:bCs/>
      <w:i/>
      <w:iCs/>
      <w:sz w:val="22"/>
      <w:szCs w:val="22"/>
      <w:lang w:val="ru-RU"/>
    </w:rPr>
  </w:style>
  <w:style w:type="paragraph" w:customStyle="1" w:styleId="ad">
    <w:name w:val="Регистрационный"/>
    <w:basedOn w:val="BodyText"/>
    <w:pPr>
      <w:autoSpaceDE w:val="0"/>
      <w:spacing w:after="170"/>
      <w:ind w:left="57" w:right="57" w:firstLine="425"/>
      <w:jc w:val="both"/>
    </w:pPr>
    <w:rPr>
      <w:rFonts w:ascii="AntiquaUz" w:hAnsi="AntiquaUz" w:cs="AntiquaUz"/>
      <w:b/>
      <w:bCs/>
      <w:i/>
      <w:iCs/>
      <w:sz w:val="22"/>
      <w:szCs w:val="22"/>
      <w:lang w:val="ru-RU"/>
    </w:rPr>
  </w:style>
  <w:style w:type="paragraph" w:customStyle="1" w:styleId="1">
    <w:name w:val="Приложение 1"/>
    <w:basedOn w:val="BodyText"/>
    <w:pPr>
      <w:keepLines/>
      <w:autoSpaceDE w:val="0"/>
      <w:spacing w:after="283" w:line="240" w:lineRule="atLeast"/>
      <w:ind w:left="3969"/>
    </w:pPr>
    <w:rPr>
      <w:rFonts w:ascii="AntiquaUz" w:hAnsi="AntiquaUz" w:cs="AntiquaUz"/>
      <w:sz w:val="20"/>
      <w:szCs w:val="20"/>
      <w:lang w:val="ru-RU"/>
    </w:rPr>
  </w:style>
  <w:style w:type="paragraph" w:customStyle="1" w:styleId="ae">
    <w:name w:val="Текст выноски"/>
    <w:basedOn w:val="Normal"/>
    <w:rPr>
      <w:rFonts w:ascii="Segoe UI" w:hAnsi="Segoe UI" w:cs="Segoe UI"/>
      <w:sz w:val="18"/>
      <w:szCs w:val="18"/>
    </w:rPr>
  </w:style>
  <w:style w:type="paragraph" w:customStyle="1" w:styleId="af">
    <w:name w:val="Обычный отступ"/>
    <w:basedOn w:val="Normal"/>
    <w:pPr>
      <w:ind w:left="720"/>
    </w:pPr>
    <w:rPr>
      <w:rFonts w:eastAsia="MS Mincho"/>
      <w:sz w:val="20"/>
      <w:szCs w:val="20"/>
      <w:lang w:val="ru-RU"/>
    </w:rPr>
  </w:style>
  <w:style w:type="paragraph" w:customStyle="1" w:styleId="20">
    <w:name w:val="Маркированный список 2"/>
    <w:basedOn w:val="Normal"/>
    <w:pPr>
      <w:spacing w:after="120"/>
      <w:jc w:val="both"/>
    </w:pPr>
    <w:rPr>
      <w:rFonts w:eastAsia="MS Mincho"/>
      <w:spacing w:val="-5"/>
      <w:sz w:val="21"/>
      <w:szCs w:val="21"/>
      <w:lang w:val="ru-RU" w:eastAsia="zh-CN"/>
    </w:rPr>
  </w:style>
  <w:style w:type="paragraph" w:customStyle="1" w:styleId="4">
    <w:name w:val="Маркированный список 4"/>
    <w:basedOn w:val="Normal"/>
    <w:pPr>
      <w:numPr>
        <w:numId w:val="1"/>
      </w:numPr>
      <w:contextualSpacing/>
    </w:pPr>
  </w:style>
  <w:style w:type="paragraph" w:customStyle="1" w:styleId="af0">
    <w:name w:val="Рецензия"/>
    <w:pPr>
      <w:suppressAutoHyphens/>
    </w:pPr>
    <w:rPr>
      <w:sz w:val="24"/>
      <w:szCs w:val="24"/>
      <w:lang w:val="uz-Cyrl-UZ"/>
    </w:rPr>
  </w:style>
  <w:style w:type="paragraph" w:customStyle="1" w:styleId="21">
    <w:name w:val="Основной текст с отступом 2"/>
    <w:basedOn w:val="Normal"/>
    <w:pPr>
      <w:spacing w:after="120" w:line="480" w:lineRule="auto"/>
      <w:ind w:left="283"/>
    </w:pPr>
  </w:style>
  <w:style w:type="paragraph" w:customStyle="1" w:styleId="af1">
    <w:name w:val="Абзац списка"/>
    <w:basedOn w:val="Normal"/>
    <w:pPr>
      <w:spacing w:after="160" w:line="256" w:lineRule="auto"/>
      <w:ind w:left="720"/>
      <w:contextualSpacing/>
    </w:pPr>
    <w:rPr>
      <w:rFonts w:ascii="Calibri" w:eastAsia="Calibri" w:hAnsi="Calibri"/>
      <w:sz w:val="22"/>
      <w:szCs w:val="22"/>
      <w:lang w:val="ru-RU"/>
    </w:rPr>
  </w:style>
  <w:style w:type="paragraph" w:customStyle="1" w:styleId="paragraph">
    <w:name w:val="paragraph"/>
    <w:basedOn w:val="Normal"/>
    <w:pPr>
      <w:spacing w:before="280" w:after="280"/>
    </w:pPr>
    <w:rPr>
      <w:lang w:val="ru-RU"/>
    </w:rPr>
  </w:style>
  <w:style w:type="paragraph" w:customStyle="1" w:styleId="HeaderandFooter">
    <w:name w:val="Header and Footer"/>
    <w:basedOn w:val="Normal"/>
    <w:pPr>
      <w:suppressLineNumbers/>
      <w:tabs>
        <w:tab w:val="center" w:pos="4819"/>
        <w:tab w:val="right" w:pos="9638"/>
      </w:tabs>
    </w:pPr>
  </w:style>
  <w:style w:type="paragraph" w:styleId="Header">
    <w:name w:val="header"/>
    <w:basedOn w:val="Normal"/>
  </w:style>
  <w:style w:type="paragraph" w:styleId="Footer">
    <w:name w:val="footer"/>
    <w:basedOn w:val="Normal"/>
  </w:style>
  <w:style w:type="paragraph" w:customStyle="1" w:styleId="TableContents">
    <w:name w:val="Table Contents"/>
    <w:basedOn w:val="Normal"/>
    <w:pPr>
      <w:widowControl w:val="0"/>
      <w:suppressLineNumbers/>
    </w:pPr>
  </w:style>
  <w:style w:type="paragraph" w:customStyle="1" w:styleId="TableHeading">
    <w:name w:val="Table Heading"/>
    <w:basedOn w:val="TableContents"/>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2707</Words>
  <Characters>15435</Characters>
  <Application>Microsoft Office Word</Application>
  <DocSecurity>4</DocSecurity>
  <Lines>128</Lines>
  <Paragraphs>36</Paragraphs>
  <ScaleCrop>false</ScaleCrop>
  <Company/>
  <LinksUpToDate>false</LinksUpToDate>
  <CharactersWithSpaces>18106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8-1-7</dc:creator>
  <cp:keywords/>
  <cp:lastModifiedBy>cloudconvert_1</cp:lastModifiedBy>
  <cp:revision>2</cp:revision>
  <cp:lastPrinted>2024-09-23T11:00:00Z</cp:lastPrinted>
  <dcterms:created xsi:type="dcterms:W3CDTF">2024-09-27T12:56:00Z</dcterms:created>
  <dcterms:modified xsi:type="dcterms:W3CDTF">2024-09-27T12:56:00Z</dcterms:modified>
</cp:coreProperties>
</file>