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1975C" w14:textId="77777777" w:rsidR="00FB7561" w:rsidRPr="00FB7561" w:rsidRDefault="00FB7561" w:rsidP="00FB7561">
      <w:pPr>
        <w:spacing w:after="0" w:line="240" w:lineRule="auto"/>
        <w:rPr>
          <w:rFonts w:ascii="Calibri" w:hAnsi="Calibri" w:cs="Calibri"/>
          <w:b/>
          <w:bCs/>
          <w:sz w:val="32"/>
          <w:szCs w:val="32"/>
        </w:rPr>
      </w:pPr>
      <w:r w:rsidRPr="00FB7561">
        <w:rPr>
          <w:rFonts w:ascii="Calibri" w:hAnsi="Calibri" w:cs="Calibri"/>
          <w:b/>
          <w:bCs/>
          <w:sz w:val="32"/>
          <w:szCs w:val="32"/>
        </w:rPr>
        <w:t>Big Data Analytics for Tracking COVID-19 Spread and Mortality Trends Across Regions</w:t>
      </w:r>
    </w:p>
    <w:p w14:paraId="52C76040" w14:textId="77777777" w:rsidR="00FB7561" w:rsidRDefault="00FB7561" w:rsidP="006446AA">
      <w:pPr>
        <w:spacing w:after="0" w:line="240" w:lineRule="auto"/>
        <w:rPr>
          <w:rFonts w:ascii="Calibri" w:hAnsi="Calibri" w:cs="Calibri"/>
          <w:b/>
          <w:bCs/>
          <w:sz w:val="32"/>
          <w:szCs w:val="32"/>
        </w:rPr>
      </w:pPr>
    </w:p>
    <w:p w14:paraId="4AD928DE" w14:textId="610D356C" w:rsidR="006446AA" w:rsidRPr="006446AA" w:rsidRDefault="006446AA" w:rsidP="006446AA">
      <w:pPr>
        <w:spacing w:after="0" w:line="240" w:lineRule="auto"/>
        <w:rPr>
          <w:rFonts w:ascii="Calibri" w:hAnsi="Calibri" w:cs="Calibri"/>
          <w:b/>
          <w:bCs/>
          <w:sz w:val="32"/>
          <w:szCs w:val="32"/>
        </w:rPr>
      </w:pPr>
      <w:r w:rsidRPr="006446AA">
        <w:rPr>
          <w:rFonts w:ascii="Calibri" w:hAnsi="Calibri" w:cs="Calibri"/>
          <w:b/>
          <w:bCs/>
          <w:sz w:val="32"/>
          <w:szCs w:val="32"/>
        </w:rPr>
        <w:t>Abstract</w:t>
      </w:r>
    </w:p>
    <w:p w14:paraId="08019A5A" w14:textId="77777777" w:rsidR="006446AA" w:rsidRPr="006446AA" w:rsidRDefault="006446AA" w:rsidP="006446AA">
      <w:pPr>
        <w:spacing w:after="0" w:line="240" w:lineRule="auto"/>
        <w:rPr>
          <w:rFonts w:ascii="Calibri" w:hAnsi="Calibri" w:cs="Calibri"/>
        </w:rPr>
      </w:pPr>
      <w:r w:rsidRPr="006446AA">
        <w:rPr>
          <w:rFonts w:ascii="Calibri" w:hAnsi="Calibri" w:cs="Calibri"/>
        </w:rPr>
        <w:t xml:space="preserve">Each geographic region has seen significant changes in daily life, economics, and global health because of the COVID-19 pandemic. Significant regional differences in the virus’s transmission and fatality have surfaced despite massive crisis management measures. It is essential to comprehend these distinctions to enhance future pandemic preparedness and public health responses. Using Big Data analytics approaches, this paper attempts to investigate the global prevalence and death trends of COVID-19 across all continents. </w:t>
      </w:r>
    </w:p>
    <w:p w14:paraId="408B3008" w14:textId="77777777" w:rsidR="006446AA" w:rsidRPr="006446AA" w:rsidRDefault="006446AA" w:rsidP="006446AA">
      <w:pPr>
        <w:spacing w:after="0" w:line="240" w:lineRule="auto"/>
        <w:rPr>
          <w:rFonts w:ascii="Calibri" w:hAnsi="Calibri" w:cs="Calibri"/>
        </w:rPr>
      </w:pPr>
      <w:r w:rsidRPr="006446AA">
        <w:rPr>
          <w:rFonts w:ascii="Calibri" w:hAnsi="Calibri" w:cs="Calibri"/>
        </w:rPr>
        <w:t xml:space="preserve">A structured data pipeline that can clean, filter, and visualise time-series data on confirmed COVID-19 cases and deaths by continent is built using publicly accessible datasets. Data wrangling and analysis are carried out using </w:t>
      </w:r>
      <w:proofErr w:type="spellStart"/>
      <w:r w:rsidRPr="006446AA">
        <w:rPr>
          <w:rFonts w:ascii="Calibri" w:hAnsi="Calibri" w:cs="Calibri"/>
        </w:rPr>
        <w:t>Jupyter</w:t>
      </w:r>
      <w:proofErr w:type="spellEnd"/>
      <w:r w:rsidRPr="006446AA">
        <w:rPr>
          <w:rFonts w:ascii="Calibri" w:hAnsi="Calibri" w:cs="Calibri"/>
        </w:rPr>
        <w:t xml:space="preserve"> Notebook and Python programming, which makes it possible to identify peak infection periods, regional differences, and changing trends in the pandemic’s progression. By pointing out important continental patterns, pinpointing regions with high death rates, and providing comparative data, the study helps determine the scope and timing of COVID-19’s effects. These finding are presented in an understandable manner using data visualisation like line graphs and heat maps. </w:t>
      </w:r>
    </w:p>
    <w:p w14:paraId="742BF9E7" w14:textId="1ED15748" w:rsidR="006446AA" w:rsidRDefault="006446AA" w:rsidP="00BB19C3">
      <w:pPr>
        <w:spacing w:after="0" w:line="240" w:lineRule="auto"/>
        <w:rPr>
          <w:rFonts w:ascii="Calibri" w:hAnsi="Calibri" w:cs="Calibri"/>
        </w:rPr>
      </w:pPr>
      <w:r w:rsidRPr="006446AA">
        <w:rPr>
          <w:rFonts w:ascii="Calibri" w:hAnsi="Calibri" w:cs="Calibri"/>
        </w:rPr>
        <w:t xml:space="preserve">Through a better knowledge of the global dynamics of COVID-19, our research helps the global health community make data-driven decisions and improves readiness for future pandemics. </w:t>
      </w:r>
    </w:p>
    <w:p w14:paraId="6B08634B" w14:textId="77777777" w:rsidR="00FE691B" w:rsidRPr="00E45781" w:rsidRDefault="00FE691B" w:rsidP="00BB19C3">
      <w:pPr>
        <w:spacing w:after="0" w:line="240" w:lineRule="auto"/>
        <w:rPr>
          <w:rFonts w:ascii="Calibri" w:hAnsi="Calibri" w:cs="Calibri"/>
        </w:rPr>
      </w:pPr>
    </w:p>
    <w:p w14:paraId="45B4934D" w14:textId="279E04D4" w:rsidR="00093D19" w:rsidRPr="00BB19C3" w:rsidRDefault="00093D19" w:rsidP="00BB19C3">
      <w:pPr>
        <w:spacing w:after="0" w:line="240" w:lineRule="auto"/>
        <w:rPr>
          <w:rFonts w:ascii="Calibri" w:hAnsi="Calibri" w:cs="Calibri"/>
          <w:b/>
          <w:bCs/>
          <w:sz w:val="32"/>
          <w:szCs w:val="32"/>
        </w:rPr>
      </w:pPr>
      <w:r w:rsidRPr="00BB19C3">
        <w:rPr>
          <w:rFonts w:ascii="Calibri" w:hAnsi="Calibri" w:cs="Calibri"/>
          <w:b/>
          <w:bCs/>
          <w:sz w:val="32"/>
          <w:szCs w:val="32"/>
        </w:rPr>
        <w:t>Background of the S</w:t>
      </w:r>
      <w:r w:rsidR="00D365B8" w:rsidRPr="00BB19C3">
        <w:rPr>
          <w:rFonts w:ascii="Calibri" w:hAnsi="Calibri" w:cs="Calibri"/>
          <w:b/>
          <w:bCs/>
          <w:sz w:val="32"/>
          <w:szCs w:val="32"/>
        </w:rPr>
        <w:t>tudy</w:t>
      </w:r>
    </w:p>
    <w:p w14:paraId="0D87C2A7" w14:textId="2812080F" w:rsidR="008D7FD4" w:rsidRDefault="008D7FD4" w:rsidP="00852247">
      <w:pPr>
        <w:spacing w:after="0" w:line="240" w:lineRule="auto"/>
        <w:rPr>
          <w:rFonts w:ascii="Calibri" w:hAnsi="Calibri" w:cs="Calibri"/>
        </w:rPr>
      </w:pPr>
      <w:r w:rsidRPr="008D7FD4">
        <w:rPr>
          <w:rFonts w:ascii="Calibri" w:hAnsi="Calibri" w:cs="Calibri"/>
        </w:rPr>
        <w:t xml:space="preserve">Novel coronavirus (COVID-19) is highly infectious and requires early detection, isolation, and treatment. We tried to find some useful information by analysing the COVID-19 screening data, </w:t>
      </w:r>
      <w:proofErr w:type="gramStart"/>
      <w:r w:rsidRPr="008D7FD4">
        <w:rPr>
          <w:rFonts w:ascii="Calibri" w:hAnsi="Calibri" w:cs="Calibri"/>
        </w:rPr>
        <w:t>so as to</w:t>
      </w:r>
      <w:proofErr w:type="gramEnd"/>
      <w:r w:rsidRPr="008D7FD4">
        <w:rPr>
          <w:rFonts w:ascii="Calibri" w:hAnsi="Calibri" w:cs="Calibri"/>
        </w:rPr>
        <w:t xml:space="preserve"> provide help for clinical practice​Big Data.</w:t>
      </w:r>
      <w:r w:rsidR="00B55030" w:rsidRPr="00B55030">
        <w:t xml:space="preserve"> </w:t>
      </w:r>
      <w:r w:rsidR="00B55030" w:rsidRPr="00B55030">
        <w:rPr>
          <w:rFonts w:ascii="Calibri" w:hAnsi="Calibri" w:cs="Calibri"/>
        </w:rPr>
        <w:t>The novel coronavirus Covid-19 originated in China in early December 2019 and has rapidly spread to many countries around the globe, with the number of confirmed cases increasing every day. Covid-19 is officially a pandemic. It is a novel infection with serious clinical manifestations, including death, and it has reached at least 124 countries and territories​</w:t>
      </w:r>
      <w:r w:rsidR="00B55030">
        <w:rPr>
          <w:rFonts w:ascii="Calibri" w:hAnsi="Calibri" w:cs="Calibri"/>
        </w:rPr>
        <w:t>.</w:t>
      </w:r>
    </w:p>
    <w:p w14:paraId="672735EC" w14:textId="77777777" w:rsidR="00B55030" w:rsidRPr="008D7FD4" w:rsidRDefault="00B55030" w:rsidP="00852247">
      <w:pPr>
        <w:spacing w:after="0" w:line="240" w:lineRule="auto"/>
        <w:rPr>
          <w:rFonts w:ascii="Calibri" w:hAnsi="Calibri" w:cs="Calibri"/>
        </w:rPr>
      </w:pPr>
    </w:p>
    <w:p w14:paraId="2C432DC7" w14:textId="77777777" w:rsidR="008D7FD4" w:rsidRDefault="008D7FD4" w:rsidP="00852247">
      <w:pPr>
        <w:spacing w:after="0" w:line="240" w:lineRule="auto"/>
        <w:rPr>
          <w:rFonts w:ascii="Calibri" w:hAnsi="Calibri" w:cs="Calibri"/>
        </w:rPr>
      </w:pPr>
      <w:r w:rsidRPr="008D7FD4">
        <w:rPr>
          <w:rFonts w:ascii="Calibri" w:hAnsi="Calibri" w:cs="Calibri"/>
        </w:rPr>
        <w:t>Starting in December 2019, cases of pneumonia with unknown causes began to appear in Wuhan, Hubei province, China. Subsequently, the outbreak of this pneumonia quickly spread throughout the Hubei province, country, and world. This pneumonia was confirmed to result from a novel coronavirus infection according to whole-genome sequencing. On January 13, 2020, the World Health Organization tentatively named the virus as 2019 novel coronavirus (2019-nCoV). On February 7, 2020, China officially named this novel coronavirus pneumonia as NCP. Later, on February 11, 2020, the World Health Organization officially renamed the NCP as coronavirus disease 2019 (COVID-19)​Big Data.</w:t>
      </w:r>
    </w:p>
    <w:p w14:paraId="1FABE637" w14:textId="77777777" w:rsidR="00B55030" w:rsidRPr="008D7FD4" w:rsidRDefault="00B55030" w:rsidP="00852247">
      <w:pPr>
        <w:spacing w:after="0" w:line="240" w:lineRule="auto"/>
        <w:rPr>
          <w:rFonts w:ascii="Calibri" w:hAnsi="Calibri" w:cs="Calibri"/>
        </w:rPr>
      </w:pPr>
    </w:p>
    <w:p w14:paraId="283FEC1C" w14:textId="3B5E9CE2" w:rsidR="008D7FD4" w:rsidRDefault="008D7FD4" w:rsidP="00852247">
      <w:pPr>
        <w:spacing w:after="0" w:line="240" w:lineRule="auto"/>
        <w:rPr>
          <w:rFonts w:ascii="Calibri" w:hAnsi="Calibri" w:cs="Calibri"/>
        </w:rPr>
      </w:pPr>
      <w:r w:rsidRPr="008D7FD4">
        <w:rPr>
          <w:rFonts w:ascii="Calibri" w:hAnsi="Calibri" w:cs="Calibri"/>
        </w:rPr>
        <w:t xml:space="preserve">The COVID-19 epidemic has caused a large number of human losses and havoc in the economic, social, societal, and health systems around the world. Controlling such epidemic requires understanding its characteristics and </w:t>
      </w:r>
      <w:r w:rsidR="00FE7AA1" w:rsidRPr="008D7FD4">
        <w:rPr>
          <w:rFonts w:ascii="Calibri" w:hAnsi="Calibri" w:cs="Calibri"/>
        </w:rPr>
        <w:t>behaviour</w:t>
      </w:r>
      <w:r w:rsidRPr="008D7FD4">
        <w:rPr>
          <w:rFonts w:ascii="Calibri" w:hAnsi="Calibri" w:cs="Calibri"/>
        </w:rPr>
        <w:t xml:space="preserve">, which can be identified by collecting and </w:t>
      </w:r>
      <w:r w:rsidR="00FE7AA1" w:rsidRPr="008D7FD4">
        <w:rPr>
          <w:rFonts w:ascii="Calibri" w:hAnsi="Calibri" w:cs="Calibri"/>
        </w:rPr>
        <w:t>analysing</w:t>
      </w:r>
      <w:r w:rsidRPr="008D7FD4">
        <w:rPr>
          <w:rFonts w:ascii="Calibri" w:hAnsi="Calibri" w:cs="Calibri"/>
        </w:rPr>
        <w:t xml:space="preserve"> the related big data. Big data analytics tools play a vital role in building knowledge required in making decisions and precautionary measures.</w:t>
      </w:r>
    </w:p>
    <w:p w14:paraId="1E7581FD" w14:textId="77777777" w:rsidR="00DA6EFB" w:rsidRDefault="00DA6EFB" w:rsidP="00852247">
      <w:pPr>
        <w:spacing w:after="0" w:line="240" w:lineRule="auto"/>
        <w:rPr>
          <w:rFonts w:ascii="Calibri" w:hAnsi="Calibri" w:cs="Calibri"/>
        </w:rPr>
      </w:pPr>
    </w:p>
    <w:p w14:paraId="617819F3" w14:textId="77777777" w:rsidR="00976AAF" w:rsidRDefault="000D0037" w:rsidP="00852247">
      <w:pPr>
        <w:spacing w:after="0" w:line="240" w:lineRule="auto"/>
        <w:rPr>
          <w:rFonts w:ascii="Calibri" w:hAnsi="Calibri" w:cs="Calibri"/>
        </w:rPr>
      </w:pPr>
      <w:r w:rsidRPr="00705FA4">
        <w:rPr>
          <w:rFonts w:ascii="Calibri" w:hAnsi="Calibri" w:cs="Calibri"/>
        </w:rPr>
        <w:t>Modelling</w:t>
      </w:r>
      <w:r w:rsidR="00705FA4" w:rsidRPr="00705FA4">
        <w:rPr>
          <w:rFonts w:ascii="Calibri" w:hAnsi="Calibri" w:cs="Calibri"/>
        </w:rPr>
        <w:t xml:space="preserve"> the COVID-19 pandemic spread is challenging. But there are data that can be used to project resource demands. Estimates of the reproductive number (R) of SARS-CoV-2 show that at the beginning of the epidemic, each infected person spreads the virus to at least two others, on average. A conservatively low estimate is that 5% of the population could become infected within 3 months.</w:t>
      </w:r>
      <w:r w:rsidR="00976AAF">
        <w:rPr>
          <w:rFonts w:ascii="Calibri" w:hAnsi="Calibri" w:cs="Calibri"/>
        </w:rPr>
        <w:t xml:space="preserve"> </w:t>
      </w:r>
      <w:r w:rsidR="00705FA4" w:rsidRPr="00705FA4">
        <w:rPr>
          <w:rFonts w:ascii="Calibri" w:hAnsi="Calibri" w:cs="Calibri"/>
        </w:rPr>
        <w:lastRenderedPageBreak/>
        <w:t xml:space="preserve">Preliminary data from China and Italy regarding the distribution of case severity and fatality vary widely. About 15% of patients infected with COVID-19 have severe illness and 5% have critical </w:t>
      </w:r>
    </w:p>
    <w:p w14:paraId="30A0605E" w14:textId="15B1CFA8" w:rsidR="000D0037" w:rsidRDefault="00705FA4" w:rsidP="00852247">
      <w:pPr>
        <w:spacing w:after="0" w:line="240" w:lineRule="auto"/>
        <w:rPr>
          <w:rFonts w:ascii="Calibri" w:hAnsi="Calibri" w:cs="Calibri"/>
        </w:rPr>
      </w:pPr>
      <w:r w:rsidRPr="00705FA4">
        <w:rPr>
          <w:rFonts w:ascii="Calibri" w:hAnsi="Calibri" w:cs="Calibri"/>
        </w:rPr>
        <w:t>illness​</w:t>
      </w:r>
      <w:r w:rsidR="00976AAF">
        <w:rPr>
          <w:rFonts w:ascii="Calibri" w:hAnsi="Calibri" w:cs="Calibri"/>
        </w:rPr>
        <w:t>.</w:t>
      </w:r>
    </w:p>
    <w:p w14:paraId="27286A8B" w14:textId="77777777" w:rsidR="00976AAF" w:rsidRDefault="00976AAF" w:rsidP="00852247">
      <w:pPr>
        <w:spacing w:after="0" w:line="240" w:lineRule="auto"/>
        <w:rPr>
          <w:rFonts w:ascii="Calibri" w:hAnsi="Calibri" w:cs="Calibri"/>
        </w:rPr>
      </w:pPr>
    </w:p>
    <w:p w14:paraId="2F6878EC" w14:textId="77777777" w:rsidR="00095902" w:rsidRPr="00095902" w:rsidRDefault="00095902" w:rsidP="00852247">
      <w:pPr>
        <w:spacing w:after="0" w:line="240" w:lineRule="auto"/>
        <w:rPr>
          <w:rFonts w:ascii="Calibri" w:hAnsi="Calibri" w:cs="Calibri"/>
        </w:rPr>
      </w:pPr>
      <w:r w:rsidRPr="00095902">
        <w:rPr>
          <w:rFonts w:ascii="Calibri" w:hAnsi="Calibri" w:cs="Calibri"/>
        </w:rPr>
        <w:t>Despite massive crisis management measures, significant regional differences in the virus’s transmission and fatality have surfaced. It is essential to comprehend these distinctions to enhance future pandemic preparedness and public health responses​Big Data.</w:t>
      </w:r>
    </w:p>
    <w:p w14:paraId="55F3B0C7" w14:textId="068F2E11" w:rsidR="00095902" w:rsidRPr="00095902" w:rsidRDefault="00095902" w:rsidP="00852247">
      <w:pPr>
        <w:spacing w:after="0" w:line="240" w:lineRule="auto"/>
        <w:rPr>
          <w:rFonts w:ascii="Calibri" w:hAnsi="Calibri" w:cs="Calibri"/>
        </w:rPr>
      </w:pPr>
      <w:r w:rsidRPr="00095902">
        <w:rPr>
          <w:rFonts w:ascii="Calibri" w:hAnsi="Calibri" w:cs="Calibri"/>
        </w:rPr>
        <w:t>Reliable and real-time analysis using big data techniques became critical for understanding virus hotspots, mortality risks, and intervention effects. Using big data analytics tools for combining available information of an infectious disease process enables researchers and policymakers to transform such information into practical knowledge, helping to detect and predict disease epidemics.</w:t>
      </w:r>
    </w:p>
    <w:p w14:paraId="00D1A13B" w14:textId="0E7CCEB6" w:rsidR="00095902" w:rsidRPr="00095902" w:rsidRDefault="00095902" w:rsidP="00852247">
      <w:pPr>
        <w:spacing w:after="0" w:line="240" w:lineRule="auto"/>
        <w:rPr>
          <w:rFonts w:ascii="Calibri" w:hAnsi="Calibri" w:cs="Calibri"/>
        </w:rPr>
      </w:pPr>
      <w:r w:rsidRPr="00095902">
        <w:rPr>
          <w:rFonts w:ascii="Calibri" w:hAnsi="Calibri" w:cs="Calibri"/>
        </w:rPr>
        <w:t>A regular monitoring and remote detection system for individuals assists in the fast-tracking of suspected COVID-19 cases. Such systems generate a huge amount of data, providing many opportunities for applying big data analytics tools. These tools are designed to operate in a cloud computing and distributed environment to assist in the development of scalable pandemic responses​.</w:t>
      </w:r>
    </w:p>
    <w:p w14:paraId="05230D3C" w14:textId="2202A39B" w:rsidR="00095902" w:rsidRPr="00095902" w:rsidRDefault="00095902" w:rsidP="00852247">
      <w:pPr>
        <w:spacing w:after="0" w:line="240" w:lineRule="auto"/>
        <w:rPr>
          <w:rFonts w:ascii="Calibri" w:hAnsi="Calibri" w:cs="Calibri"/>
        </w:rPr>
      </w:pPr>
      <w:r w:rsidRPr="00095902">
        <w:rPr>
          <w:rFonts w:ascii="Calibri" w:hAnsi="Calibri" w:cs="Calibri"/>
        </w:rPr>
        <w:t>Analysing</w:t>
      </w:r>
      <w:r w:rsidRPr="00095902">
        <w:rPr>
          <w:rFonts w:ascii="Calibri" w:hAnsi="Calibri" w:cs="Calibri"/>
        </w:rPr>
        <w:t xml:space="preserve"> health data in real-time using artificial intelligence (AI) techniques plays a vital role in predictive and preventive healthcare. For example, it helps predict the sites of infection and the flow of the virus. It also helps estimate the needs for hospital beds, medical specialists, and resources during such pandemic crises as well as in the diagnosis and characterization of the virus</w:t>
      </w:r>
    </w:p>
    <w:p w14:paraId="6D1D4DAA" w14:textId="77777777" w:rsidR="00DA6EFB" w:rsidRPr="008D7FD4" w:rsidRDefault="00DA6EFB" w:rsidP="00852247">
      <w:pPr>
        <w:spacing w:after="0" w:line="240" w:lineRule="auto"/>
        <w:rPr>
          <w:rFonts w:ascii="Calibri" w:hAnsi="Calibri" w:cs="Calibri"/>
        </w:rPr>
      </w:pPr>
    </w:p>
    <w:p w14:paraId="3751A638" w14:textId="15E7286F" w:rsidR="008D7FD4" w:rsidRDefault="008D7FD4" w:rsidP="00852247">
      <w:pPr>
        <w:spacing w:after="0" w:line="240" w:lineRule="auto"/>
        <w:rPr>
          <w:rFonts w:ascii="Calibri" w:hAnsi="Calibri" w:cs="Calibri"/>
        </w:rPr>
      </w:pPr>
      <w:r w:rsidRPr="008D7FD4">
        <w:rPr>
          <w:rFonts w:ascii="Calibri" w:hAnsi="Calibri" w:cs="Calibri"/>
        </w:rPr>
        <w:t xml:space="preserve">Although the ultimate course and impact of COVID-19 are uncertain, it is not merely possible but likely that the disease will produce enough severe illness to overwhelm the worldwide health care infrastructure. Emerging viral pandemics can place extraordinary and sustained demands on public health and health systems and on providers of essential community services. </w:t>
      </w:r>
      <w:r w:rsidR="00FE7AA1" w:rsidRPr="008D7FD4">
        <w:rPr>
          <w:rFonts w:ascii="Calibri" w:hAnsi="Calibri" w:cs="Calibri"/>
        </w:rPr>
        <w:t>Modelling</w:t>
      </w:r>
      <w:r w:rsidRPr="008D7FD4">
        <w:rPr>
          <w:rFonts w:ascii="Calibri" w:hAnsi="Calibri" w:cs="Calibri"/>
        </w:rPr>
        <w:t xml:space="preserve"> the COVID-19 pandemic spread is challenging. But there are data that can be used to project resource demands​.</w:t>
      </w:r>
    </w:p>
    <w:p w14:paraId="172485C2" w14:textId="77777777" w:rsidR="00FE7AA1" w:rsidRPr="008D7FD4" w:rsidRDefault="00FE7AA1" w:rsidP="00852247">
      <w:pPr>
        <w:spacing w:after="0" w:line="240" w:lineRule="auto"/>
        <w:rPr>
          <w:rFonts w:ascii="Calibri" w:hAnsi="Calibri" w:cs="Calibri"/>
        </w:rPr>
      </w:pPr>
    </w:p>
    <w:p w14:paraId="52628716" w14:textId="36EA38DC" w:rsidR="008D7FD4" w:rsidRDefault="008D7FD4" w:rsidP="00852247">
      <w:pPr>
        <w:spacing w:after="0" w:line="240" w:lineRule="auto"/>
        <w:rPr>
          <w:rFonts w:ascii="Calibri" w:hAnsi="Calibri" w:cs="Calibri"/>
        </w:rPr>
      </w:pPr>
      <w:r w:rsidRPr="008D7FD4">
        <w:rPr>
          <w:rFonts w:ascii="Calibri" w:hAnsi="Calibri" w:cs="Calibri"/>
        </w:rPr>
        <w:t>The rapid spread of the pandemic, with its continuous evolving patterns and the difference in its symptoms, makes it more difficult to control. Moreover, the pandemic has affected health systems and the availability of medical resources in several countries around the world, contributing to the high death rate. A regular monitoring and remote detection system for individuals will assist in the fast-tracking of suspected COVID-19 cases. Moreover, using such systems will generate a huge amount of data, which will provide many opportunities for applying big data analytics tools​.</w:t>
      </w:r>
    </w:p>
    <w:p w14:paraId="1B2D4F9B" w14:textId="77777777" w:rsidR="00410D3C" w:rsidRPr="008D7FD4" w:rsidRDefault="00410D3C" w:rsidP="00852247">
      <w:pPr>
        <w:spacing w:after="0" w:line="240" w:lineRule="auto"/>
        <w:rPr>
          <w:rFonts w:ascii="Calibri" w:hAnsi="Calibri" w:cs="Calibri"/>
        </w:rPr>
      </w:pPr>
    </w:p>
    <w:p w14:paraId="28E5418B" w14:textId="032F4286" w:rsidR="008D7FD4" w:rsidRDefault="008D7FD4" w:rsidP="00852247">
      <w:pPr>
        <w:spacing w:after="0" w:line="240" w:lineRule="auto"/>
        <w:rPr>
          <w:rFonts w:ascii="Calibri" w:hAnsi="Calibri" w:cs="Calibri"/>
        </w:rPr>
      </w:pPr>
      <w:r w:rsidRPr="008D7FD4">
        <w:rPr>
          <w:rFonts w:ascii="Calibri" w:hAnsi="Calibri" w:cs="Calibri"/>
        </w:rPr>
        <w:t>Because of its protracted asymptomatic period and virulence, COVID-19 can spread quickly unless strategic precautions are taken. This infection period would also be marked with an asymptomatic characteristic, meaning a host is infected but no symptoms are presenting. Public health efforts depend heavily on predicting how diseases such as those caused by COVID-19 spread across the globe. During the early days of a new outbreak, when reliable data are still scarce, researchers turn to mathematical models that can predict where people who could be infected are going and how likely they are to bring the disease with them.</w:t>
      </w:r>
    </w:p>
    <w:p w14:paraId="6A7DC11D" w14:textId="77777777" w:rsidR="00F7086F" w:rsidRPr="008D7FD4" w:rsidRDefault="00F7086F" w:rsidP="00852247">
      <w:pPr>
        <w:spacing w:after="0" w:line="240" w:lineRule="auto"/>
        <w:rPr>
          <w:rFonts w:ascii="Calibri" w:hAnsi="Calibri" w:cs="Calibri"/>
        </w:rPr>
      </w:pPr>
    </w:p>
    <w:p w14:paraId="7E103035" w14:textId="77777777" w:rsidR="008D7FD4" w:rsidRPr="008D7FD4" w:rsidRDefault="008D7FD4" w:rsidP="00852247">
      <w:pPr>
        <w:spacing w:after="0" w:line="240" w:lineRule="auto"/>
        <w:rPr>
          <w:rFonts w:ascii="Calibri" w:hAnsi="Calibri" w:cs="Calibri"/>
        </w:rPr>
      </w:pPr>
      <w:r w:rsidRPr="008D7FD4">
        <w:rPr>
          <w:rFonts w:ascii="Calibri" w:hAnsi="Calibri" w:cs="Calibri"/>
        </w:rPr>
        <w:t>One of the key challenges in managing the pandemic has been the dynamic and regionally varied nature of its spread and impact. Understanding when and where the virus surged, how mortality rates evolved, and how different regions responded provides critical insight into managing current and future pandemics. However, making sense of massive, multi-source datasets requires big data analytics​Big Data.</w:t>
      </w:r>
    </w:p>
    <w:p w14:paraId="56B32DAD" w14:textId="77777777" w:rsidR="0027425B" w:rsidRPr="0027425B" w:rsidRDefault="0027425B" w:rsidP="00852247">
      <w:pPr>
        <w:spacing w:after="0" w:line="240" w:lineRule="auto"/>
      </w:pPr>
      <w:r w:rsidRPr="0027425B">
        <w:t>This report aims to provide a comparative analysis of COVID-19 spread and mortality across all continents. By leveraging time-series data from reliable public sources, the study seeks to highlight trends, disparities, and commonalities in how the pandemic unfolded globally.</w:t>
      </w:r>
    </w:p>
    <w:p w14:paraId="32EC2CBA" w14:textId="77777777" w:rsidR="0027425B" w:rsidRPr="0027425B" w:rsidRDefault="0027425B" w:rsidP="00852247">
      <w:pPr>
        <w:spacing w:after="0" w:line="240" w:lineRule="auto"/>
      </w:pPr>
      <w:r w:rsidRPr="0027425B">
        <w:lastRenderedPageBreak/>
        <w:t>The contributions of this report include:</w:t>
      </w:r>
    </w:p>
    <w:p w14:paraId="297C9E1C" w14:textId="77777777" w:rsidR="0027425B" w:rsidRPr="0027425B" w:rsidRDefault="0027425B" w:rsidP="00852247">
      <w:pPr>
        <w:numPr>
          <w:ilvl w:val="0"/>
          <w:numId w:val="1"/>
        </w:numPr>
        <w:spacing w:after="0" w:line="240" w:lineRule="auto"/>
      </w:pPr>
      <w:r w:rsidRPr="0027425B">
        <w:t>Data acquisition from global repositories (e.g., Johns Hopkins, WHO)</w:t>
      </w:r>
    </w:p>
    <w:p w14:paraId="2CCA570A" w14:textId="77777777" w:rsidR="0027425B" w:rsidRPr="0027425B" w:rsidRDefault="0027425B" w:rsidP="00852247">
      <w:pPr>
        <w:numPr>
          <w:ilvl w:val="0"/>
          <w:numId w:val="1"/>
        </w:numPr>
        <w:spacing w:after="0" w:line="240" w:lineRule="auto"/>
      </w:pPr>
      <w:r w:rsidRPr="0027425B">
        <w:t>Data cleaning and preparation for time-series analysis</w:t>
      </w:r>
    </w:p>
    <w:p w14:paraId="6979DD51" w14:textId="77777777" w:rsidR="0027425B" w:rsidRPr="0027425B" w:rsidRDefault="0027425B" w:rsidP="00852247">
      <w:pPr>
        <w:numPr>
          <w:ilvl w:val="0"/>
          <w:numId w:val="1"/>
        </w:numPr>
        <w:spacing w:after="0" w:line="240" w:lineRule="auto"/>
      </w:pPr>
      <w:r w:rsidRPr="0027425B">
        <w:t>Visualization of COVID-19 cases and death trends by continent</w:t>
      </w:r>
    </w:p>
    <w:p w14:paraId="032C5F98" w14:textId="77777777" w:rsidR="0027425B" w:rsidRPr="0027425B" w:rsidRDefault="0027425B" w:rsidP="00852247">
      <w:pPr>
        <w:numPr>
          <w:ilvl w:val="0"/>
          <w:numId w:val="1"/>
        </w:numPr>
        <w:spacing w:after="0" w:line="240" w:lineRule="auto"/>
      </w:pPr>
      <w:r w:rsidRPr="0027425B">
        <w:t>Identification of peak periods and regional impact</w:t>
      </w:r>
    </w:p>
    <w:p w14:paraId="14D63C63" w14:textId="77777777" w:rsidR="0027425B" w:rsidRPr="001F152A" w:rsidRDefault="0027425B" w:rsidP="00852247">
      <w:pPr>
        <w:spacing w:after="0" w:line="240" w:lineRule="auto"/>
        <w:rPr>
          <w:rFonts w:ascii="Calibri" w:hAnsi="Calibri" w:cs="Calibri"/>
        </w:rPr>
      </w:pPr>
    </w:p>
    <w:p w14:paraId="6F5A2BC7" w14:textId="77777777" w:rsidR="0094620E" w:rsidRPr="00031C46" w:rsidRDefault="0094620E" w:rsidP="00BB19C3">
      <w:pPr>
        <w:spacing w:after="0" w:line="240" w:lineRule="auto"/>
        <w:rPr>
          <w:rFonts w:ascii="Calibri" w:hAnsi="Calibri" w:cs="Calibri"/>
          <w:b/>
          <w:bCs/>
          <w:sz w:val="32"/>
          <w:szCs w:val="32"/>
        </w:rPr>
      </w:pPr>
    </w:p>
    <w:p w14:paraId="3B7B5030" w14:textId="464AF0F9" w:rsidR="0022359C" w:rsidRPr="00031C46" w:rsidRDefault="0022359C" w:rsidP="00BB19C3">
      <w:pPr>
        <w:spacing w:after="0" w:line="240" w:lineRule="auto"/>
        <w:rPr>
          <w:rFonts w:ascii="Calibri" w:hAnsi="Calibri" w:cs="Calibri"/>
          <w:b/>
          <w:bCs/>
          <w:sz w:val="32"/>
          <w:szCs w:val="32"/>
        </w:rPr>
      </w:pPr>
      <w:r w:rsidRPr="00031C46">
        <w:rPr>
          <w:rFonts w:ascii="Calibri" w:hAnsi="Calibri" w:cs="Calibri"/>
          <w:b/>
          <w:bCs/>
          <w:sz w:val="32"/>
          <w:szCs w:val="32"/>
        </w:rPr>
        <w:t>References</w:t>
      </w:r>
    </w:p>
    <w:p w14:paraId="6BE5041D" w14:textId="4BD04070" w:rsidR="0022359C" w:rsidRPr="00B647B9" w:rsidRDefault="0022359C" w:rsidP="00DB724C">
      <w:pPr>
        <w:pStyle w:val="ListParagraph"/>
        <w:numPr>
          <w:ilvl w:val="0"/>
          <w:numId w:val="2"/>
        </w:numPr>
        <w:spacing w:after="0" w:line="240" w:lineRule="auto"/>
        <w:rPr>
          <w:rFonts w:ascii="Calibri" w:hAnsi="Calibri" w:cs="Calibri"/>
        </w:rPr>
      </w:pPr>
      <w:r w:rsidRPr="00B647B9">
        <w:rPr>
          <w:rFonts w:ascii="Calibri" w:hAnsi="Calibri" w:cs="Calibri"/>
        </w:rPr>
        <w:t>R. Lu, X. Zhao, J. Li, P. Niu, B. Yang, H. Wu, </w:t>
      </w:r>
      <w:r w:rsidRPr="00B647B9">
        <w:rPr>
          <w:rFonts w:ascii="Calibri" w:hAnsi="Calibri" w:cs="Calibri"/>
          <w:i/>
          <w:iCs/>
        </w:rPr>
        <w:t>et al.</w:t>
      </w:r>
      <w:r w:rsidR="00F73BEB" w:rsidRPr="00B647B9">
        <w:rPr>
          <w:rFonts w:ascii="Calibri" w:hAnsi="Calibri" w:cs="Calibri"/>
          <w:i/>
          <w:iCs/>
        </w:rPr>
        <w:t xml:space="preserve"> </w:t>
      </w:r>
      <w:r w:rsidRPr="00B647B9">
        <w:rPr>
          <w:rFonts w:ascii="Calibri" w:hAnsi="Calibri" w:cs="Calibri"/>
        </w:rPr>
        <w:t>Genomic characterisation and epidemiology of 2019 novel coronavirus: implications for virus origins and receptor binding</w:t>
      </w:r>
      <w:r w:rsidR="00DB724C" w:rsidRPr="00B647B9">
        <w:rPr>
          <w:rFonts w:ascii="Calibri" w:hAnsi="Calibri" w:cs="Calibri"/>
        </w:rPr>
        <w:t xml:space="preserve"> </w:t>
      </w:r>
      <w:r w:rsidRPr="00B647B9">
        <w:rPr>
          <w:rFonts w:ascii="Calibri" w:hAnsi="Calibri" w:cs="Calibri"/>
        </w:rPr>
        <w:t>Lancet, 395 (2020) (2019), pp. 565-574</w:t>
      </w:r>
    </w:p>
    <w:p w14:paraId="75092270" w14:textId="3BD0F7DF" w:rsidR="00CD292E" w:rsidRPr="00B647B9" w:rsidRDefault="00CD292E" w:rsidP="00DB724C">
      <w:pPr>
        <w:pStyle w:val="ListParagraph"/>
        <w:numPr>
          <w:ilvl w:val="0"/>
          <w:numId w:val="2"/>
        </w:numPr>
        <w:spacing w:after="0" w:line="240" w:lineRule="auto"/>
        <w:rPr>
          <w:rFonts w:ascii="Calibri" w:hAnsi="Calibri" w:cs="Calibri"/>
        </w:rPr>
      </w:pPr>
      <w:r w:rsidRPr="00B647B9">
        <w:rPr>
          <w:rFonts w:ascii="Calibri" w:hAnsi="Calibri" w:cs="Calibri"/>
        </w:rPr>
        <w:t>World Health Organization, WHO Director-General’s remarks at the media briefing on 2019-nCoV on 11 February 2020 [EB/ OL], </w:t>
      </w:r>
      <w:hyperlink r:id="rId5" w:tgtFrame="_blank" w:history="1">
        <w:r w:rsidRPr="00B647B9">
          <w:rPr>
            <w:rStyle w:val="Hyperlink"/>
            <w:rFonts w:ascii="Calibri" w:hAnsi="Calibri" w:cs="Calibri"/>
          </w:rPr>
          <w:t>https://www.who.int/dg/speeches/detail/who-director-general-s-remarks-at-the-media-briefing-on-2019-ncov-on-11-february-2020</w:t>
        </w:r>
      </w:hyperlink>
      <w:r w:rsidRPr="00B647B9">
        <w:rPr>
          <w:rFonts w:ascii="Calibri" w:hAnsi="Calibri" w:cs="Calibri"/>
        </w:rPr>
        <w:t> (accessed 2 February 2020).</w:t>
      </w:r>
    </w:p>
    <w:p w14:paraId="2CB5098C" w14:textId="2BEC1294" w:rsidR="00CC39B2" w:rsidRPr="00B647B9" w:rsidRDefault="00CC39B2" w:rsidP="00CC39B2">
      <w:pPr>
        <w:pStyle w:val="ListParagraph"/>
        <w:numPr>
          <w:ilvl w:val="0"/>
          <w:numId w:val="2"/>
        </w:numPr>
        <w:spacing w:after="0" w:line="240" w:lineRule="auto"/>
        <w:rPr>
          <w:rFonts w:ascii="Calibri" w:hAnsi="Calibri" w:cs="Calibri"/>
        </w:rPr>
      </w:pPr>
      <w:r w:rsidRPr="00B647B9">
        <w:rPr>
          <w:rFonts w:ascii="Calibri" w:hAnsi="Calibri" w:cs="Calibri"/>
        </w:rPr>
        <w:t>Y. Liu, Y. Yang, C. Zhang, C. Zhang, F. Huang, F. Wang, </w:t>
      </w:r>
      <w:r w:rsidRPr="00B647B9">
        <w:rPr>
          <w:rFonts w:ascii="Calibri" w:hAnsi="Calibri" w:cs="Calibri"/>
          <w:i/>
          <w:iCs/>
        </w:rPr>
        <w:t>et al.</w:t>
      </w:r>
      <w:r w:rsidR="00E22DE8" w:rsidRPr="00B647B9">
        <w:rPr>
          <w:rFonts w:ascii="Calibri" w:hAnsi="Calibri" w:cs="Calibri"/>
          <w:i/>
          <w:iCs/>
        </w:rPr>
        <w:t xml:space="preserve"> </w:t>
      </w:r>
      <w:r w:rsidRPr="00B647B9">
        <w:rPr>
          <w:rFonts w:ascii="Calibri" w:hAnsi="Calibri" w:cs="Calibri"/>
        </w:rPr>
        <w:t>Clinical and biochemical indexes from 2019-nCoV infected patients linked to viral loads and lung injury</w:t>
      </w:r>
      <w:r w:rsidR="00E22DE8" w:rsidRPr="00B647B9">
        <w:rPr>
          <w:rFonts w:ascii="Calibri" w:hAnsi="Calibri" w:cs="Calibri"/>
        </w:rPr>
        <w:t xml:space="preserve"> </w:t>
      </w:r>
      <w:r w:rsidRPr="00B647B9">
        <w:rPr>
          <w:rFonts w:ascii="Calibri" w:hAnsi="Calibri" w:cs="Calibri"/>
        </w:rPr>
        <w:t>Sci. China Life Sci., 63 (2020), pp. 364-374, </w:t>
      </w:r>
      <w:hyperlink r:id="rId6" w:tgtFrame="_blank" w:history="1">
        <w:r w:rsidRPr="00B647B9">
          <w:rPr>
            <w:rStyle w:val="Hyperlink"/>
            <w:rFonts w:ascii="Calibri" w:hAnsi="Calibri" w:cs="Calibri"/>
          </w:rPr>
          <w:t>10.1007/s11427-020-1643-8</w:t>
        </w:r>
      </w:hyperlink>
    </w:p>
    <w:p w14:paraId="21CA162A" w14:textId="526DBEBE" w:rsidR="004B78E5" w:rsidRPr="00B647B9" w:rsidRDefault="004B78E5" w:rsidP="004B78E5">
      <w:pPr>
        <w:pStyle w:val="ListParagraph"/>
        <w:numPr>
          <w:ilvl w:val="0"/>
          <w:numId w:val="2"/>
        </w:numPr>
        <w:spacing w:after="0" w:line="240" w:lineRule="auto"/>
        <w:rPr>
          <w:rFonts w:ascii="Calibri" w:hAnsi="Calibri" w:cs="Calibri"/>
        </w:rPr>
      </w:pPr>
      <w:r w:rsidRPr="00B647B9">
        <w:rPr>
          <w:rFonts w:ascii="Calibri" w:hAnsi="Calibri" w:cs="Calibri"/>
        </w:rPr>
        <w:t>X.W. Xu, X.X. Wu, X.G. Jiang, K.J. Xu, L.J. Ying, C.L. Ma, </w:t>
      </w:r>
      <w:r w:rsidRPr="00B647B9">
        <w:rPr>
          <w:rFonts w:ascii="Calibri" w:hAnsi="Calibri" w:cs="Calibri"/>
          <w:i/>
          <w:iCs/>
        </w:rPr>
        <w:t>et al.</w:t>
      </w:r>
      <w:r w:rsidR="00F27F2A" w:rsidRPr="00B647B9">
        <w:rPr>
          <w:rFonts w:ascii="Calibri" w:hAnsi="Calibri" w:cs="Calibri"/>
          <w:i/>
          <w:iCs/>
        </w:rPr>
        <w:t xml:space="preserve"> </w:t>
      </w:r>
      <w:r w:rsidRPr="00B647B9">
        <w:rPr>
          <w:rFonts w:ascii="Calibri" w:hAnsi="Calibri" w:cs="Calibri"/>
        </w:rPr>
        <w:t>Clinical findings in a group of patients infected with the 2019 novel coronavirus (SARS-Cov-2) outside of Wuhan, China: retrospective case series</w:t>
      </w:r>
      <w:r w:rsidR="00F27F2A" w:rsidRPr="00B647B9">
        <w:rPr>
          <w:rFonts w:ascii="Calibri" w:hAnsi="Calibri" w:cs="Calibri"/>
        </w:rPr>
        <w:t xml:space="preserve"> </w:t>
      </w:r>
      <w:r w:rsidRPr="00B647B9">
        <w:rPr>
          <w:rFonts w:ascii="Calibri" w:hAnsi="Calibri" w:cs="Calibri"/>
        </w:rPr>
        <w:t>BMJ, 27 (2020), p. 368</w:t>
      </w:r>
    </w:p>
    <w:p w14:paraId="7211FFE4" w14:textId="337ED51B" w:rsidR="004B78E5" w:rsidRPr="00B647B9" w:rsidRDefault="004B78E5" w:rsidP="004B78E5">
      <w:pPr>
        <w:pStyle w:val="ListParagraph"/>
        <w:numPr>
          <w:ilvl w:val="0"/>
          <w:numId w:val="2"/>
        </w:numPr>
        <w:spacing w:after="0" w:line="240" w:lineRule="auto"/>
        <w:rPr>
          <w:rFonts w:ascii="Calibri" w:hAnsi="Calibri" w:cs="Calibri"/>
        </w:rPr>
      </w:pPr>
      <w:r w:rsidRPr="00B647B9">
        <w:rPr>
          <w:rFonts w:ascii="Calibri" w:hAnsi="Calibri" w:cs="Calibri"/>
        </w:rPr>
        <w:t>C. Huang, Y. Wang, X. Li, L. Ren, J. Zhao, Y. Hu, L. Zhang, </w:t>
      </w:r>
      <w:r w:rsidRPr="00B647B9">
        <w:rPr>
          <w:rFonts w:ascii="Calibri" w:hAnsi="Calibri" w:cs="Calibri"/>
          <w:i/>
          <w:iCs/>
        </w:rPr>
        <w:t>et al.</w:t>
      </w:r>
      <w:r w:rsidR="00300440" w:rsidRPr="00B647B9">
        <w:rPr>
          <w:rFonts w:ascii="Calibri" w:hAnsi="Calibri" w:cs="Calibri"/>
          <w:i/>
          <w:iCs/>
        </w:rPr>
        <w:t xml:space="preserve"> </w:t>
      </w:r>
      <w:r w:rsidRPr="00B647B9">
        <w:rPr>
          <w:rFonts w:ascii="Calibri" w:hAnsi="Calibri" w:cs="Calibri"/>
        </w:rPr>
        <w:t>Clinical features of patients infected with 2019 novel coronavirus in Wuhan, China</w:t>
      </w:r>
      <w:r w:rsidR="00300440" w:rsidRPr="00B647B9">
        <w:rPr>
          <w:rFonts w:ascii="Calibri" w:hAnsi="Calibri" w:cs="Calibri"/>
        </w:rPr>
        <w:t xml:space="preserve"> </w:t>
      </w:r>
      <w:r w:rsidRPr="00B647B9">
        <w:rPr>
          <w:rFonts w:ascii="Calibri" w:hAnsi="Calibri" w:cs="Calibri"/>
        </w:rPr>
        <w:t>Lancet, 15 (2020), p. 395</w:t>
      </w:r>
    </w:p>
    <w:p w14:paraId="5F327D10" w14:textId="4AB76ECB" w:rsidR="004B78E5" w:rsidRPr="00B647B9" w:rsidRDefault="004B78E5" w:rsidP="004B78E5">
      <w:pPr>
        <w:pStyle w:val="ListParagraph"/>
        <w:numPr>
          <w:ilvl w:val="0"/>
          <w:numId w:val="2"/>
        </w:numPr>
        <w:spacing w:after="0" w:line="240" w:lineRule="auto"/>
        <w:rPr>
          <w:rFonts w:ascii="Calibri" w:hAnsi="Calibri" w:cs="Calibri"/>
        </w:rPr>
      </w:pPr>
      <w:r w:rsidRPr="00B647B9">
        <w:rPr>
          <w:rFonts w:ascii="Calibri" w:hAnsi="Calibri" w:cs="Calibri"/>
        </w:rPr>
        <w:t>C. Rothe, M. Schunk, P. Sothmann, G. Bretzel, G. Froeschl, C. </w:t>
      </w:r>
      <w:proofErr w:type="spellStart"/>
      <w:r w:rsidRPr="00B647B9">
        <w:rPr>
          <w:rFonts w:ascii="Calibri" w:hAnsi="Calibri" w:cs="Calibri"/>
        </w:rPr>
        <w:t>Wallrauch</w:t>
      </w:r>
      <w:proofErr w:type="spellEnd"/>
      <w:r w:rsidRPr="00B647B9">
        <w:rPr>
          <w:rFonts w:ascii="Calibri" w:hAnsi="Calibri" w:cs="Calibri"/>
        </w:rPr>
        <w:t>, </w:t>
      </w:r>
      <w:r w:rsidRPr="00B647B9">
        <w:rPr>
          <w:rFonts w:ascii="Calibri" w:hAnsi="Calibri" w:cs="Calibri"/>
          <w:i/>
          <w:iCs/>
        </w:rPr>
        <w:t>et al.</w:t>
      </w:r>
      <w:r w:rsidR="00300440" w:rsidRPr="00B647B9">
        <w:rPr>
          <w:rFonts w:ascii="Calibri" w:hAnsi="Calibri" w:cs="Calibri"/>
          <w:i/>
          <w:iCs/>
        </w:rPr>
        <w:t xml:space="preserve"> </w:t>
      </w:r>
      <w:r w:rsidRPr="00B647B9">
        <w:rPr>
          <w:rFonts w:ascii="Calibri" w:hAnsi="Calibri" w:cs="Calibri"/>
        </w:rPr>
        <w:t>Transmission of 2019-nCoV infection from an asymptomatic contact in Germany</w:t>
      </w:r>
      <w:r w:rsidR="00300440" w:rsidRPr="00B647B9">
        <w:rPr>
          <w:rFonts w:ascii="Calibri" w:hAnsi="Calibri" w:cs="Calibri"/>
        </w:rPr>
        <w:t xml:space="preserve"> </w:t>
      </w:r>
      <w:r w:rsidRPr="00B647B9">
        <w:rPr>
          <w:rFonts w:ascii="Calibri" w:hAnsi="Calibri" w:cs="Calibri"/>
        </w:rPr>
        <w:t>N. Engl. J. Med., 382 (2020), pp. 970</w:t>
      </w:r>
    </w:p>
    <w:p w14:paraId="2A32E438" w14:textId="1C8D0114" w:rsidR="00D61802" w:rsidRPr="00B647B9" w:rsidRDefault="00D61802" w:rsidP="00BF4359">
      <w:pPr>
        <w:pStyle w:val="ListParagraph"/>
        <w:numPr>
          <w:ilvl w:val="0"/>
          <w:numId w:val="2"/>
        </w:numPr>
        <w:shd w:val="clear" w:color="auto" w:fill="FFFFFF"/>
        <w:spacing w:after="0" w:line="360" w:lineRule="atLeast"/>
        <w:rPr>
          <w:rFonts w:ascii="Calibri" w:eastAsia="Times New Roman" w:hAnsi="Calibri" w:cs="Calibri"/>
          <w:color w:val="1F1F1F"/>
          <w:lang w:eastAsia="en-GB"/>
        </w:rPr>
      </w:pPr>
      <w:r w:rsidRPr="00B647B9">
        <w:rPr>
          <w:rFonts w:ascii="Calibri" w:eastAsia="Times New Roman" w:hAnsi="Calibri" w:cs="Calibri"/>
          <w:color w:val="1F1F1F"/>
          <w:lang w:eastAsia="en-GB"/>
        </w:rPr>
        <w:t>J.F. Chan, S. Yuan, K.H. Kok, K.K. To, H. Chu, J. Yang, </w:t>
      </w:r>
      <w:r w:rsidRPr="00B647B9">
        <w:rPr>
          <w:rFonts w:ascii="Calibri" w:eastAsia="Times New Roman" w:hAnsi="Calibri" w:cs="Calibri"/>
          <w:i/>
          <w:iCs/>
          <w:color w:val="1F1F1F"/>
          <w:lang w:eastAsia="en-GB"/>
        </w:rPr>
        <w:t xml:space="preserve">et al. </w:t>
      </w:r>
      <w:r w:rsidRPr="00B647B9">
        <w:rPr>
          <w:rFonts w:ascii="Calibri" w:eastAsia="Times New Roman" w:hAnsi="Calibri" w:cs="Calibri"/>
          <w:color w:val="1F1F1F"/>
          <w:lang w:eastAsia="en-GB"/>
        </w:rPr>
        <w:t>A familial cluster of pneumonia associated with the novel coronavirus indicating person-to-person transmission: a study of a family cluster</w:t>
      </w:r>
      <w:r w:rsidR="00BF4359" w:rsidRPr="00B647B9">
        <w:rPr>
          <w:rFonts w:ascii="Calibri" w:eastAsia="Times New Roman" w:hAnsi="Calibri" w:cs="Calibri"/>
          <w:color w:val="1F1F1F"/>
          <w:lang w:eastAsia="en-GB"/>
        </w:rPr>
        <w:t xml:space="preserve"> </w:t>
      </w:r>
      <w:r w:rsidRPr="00B647B9">
        <w:rPr>
          <w:rFonts w:ascii="Calibri" w:eastAsia="Times New Roman" w:hAnsi="Calibri" w:cs="Calibri"/>
          <w:color w:val="707070"/>
          <w:lang w:eastAsia="en-GB"/>
        </w:rPr>
        <w:t>Lancet, 395 (2020) (2019), pp. 514-523, </w:t>
      </w:r>
      <w:hyperlink r:id="rId7" w:tgtFrame="_blank" w:history="1">
        <w:r w:rsidRPr="00B647B9">
          <w:rPr>
            <w:rFonts w:ascii="Calibri" w:eastAsia="Times New Roman" w:hAnsi="Calibri" w:cs="Calibri"/>
            <w:color w:val="0272B1"/>
            <w:lang w:eastAsia="en-GB"/>
          </w:rPr>
          <w:t>10.1016/s0140-6736(20)30154-9</w:t>
        </w:r>
      </w:hyperlink>
    </w:p>
    <w:p w14:paraId="7447E595" w14:textId="15E76196" w:rsidR="00BF4359" w:rsidRPr="00B647B9" w:rsidRDefault="00BF4359" w:rsidP="00BF4359">
      <w:pPr>
        <w:pStyle w:val="ListParagraph"/>
        <w:numPr>
          <w:ilvl w:val="0"/>
          <w:numId w:val="2"/>
        </w:numPr>
        <w:shd w:val="clear" w:color="auto" w:fill="FFFFFF"/>
        <w:spacing w:after="0" w:line="360" w:lineRule="atLeast"/>
        <w:rPr>
          <w:rFonts w:ascii="Calibri" w:eastAsia="Times New Roman" w:hAnsi="Calibri" w:cs="Calibri"/>
          <w:color w:val="1F1F1F"/>
          <w:lang w:eastAsia="en-GB"/>
        </w:rPr>
      </w:pPr>
      <w:r w:rsidRPr="00B647B9">
        <w:rPr>
          <w:rFonts w:ascii="Calibri" w:eastAsia="Times New Roman" w:hAnsi="Calibri" w:cs="Calibri"/>
          <w:color w:val="1F1F1F"/>
          <w:lang w:eastAsia="en-GB"/>
        </w:rPr>
        <w:t>Y. Huang, M. Tu, S. Wang, S. Wang, S. Chen, W. Zhou, </w:t>
      </w:r>
      <w:r w:rsidRPr="00B647B9">
        <w:rPr>
          <w:rFonts w:ascii="Calibri" w:eastAsia="Times New Roman" w:hAnsi="Calibri" w:cs="Calibri"/>
          <w:i/>
          <w:iCs/>
          <w:color w:val="1F1F1F"/>
          <w:lang w:eastAsia="en-GB"/>
        </w:rPr>
        <w:t xml:space="preserve">et al. </w:t>
      </w:r>
      <w:r w:rsidRPr="00B647B9">
        <w:rPr>
          <w:rFonts w:ascii="Calibri" w:eastAsia="Times New Roman" w:hAnsi="Calibri" w:cs="Calibri"/>
          <w:color w:val="1F1F1F"/>
          <w:lang w:eastAsia="en-GB"/>
        </w:rPr>
        <w:t xml:space="preserve">Clinical characteristics of laboratory confirmed positive cases of SARS-CoV-2 infection in Wuhan, China: a retrospective single </w:t>
      </w:r>
      <w:proofErr w:type="spellStart"/>
      <w:r w:rsidRPr="00B647B9">
        <w:rPr>
          <w:rFonts w:ascii="Calibri" w:eastAsia="Times New Roman" w:hAnsi="Calibri" w:cs="Calibri"/>
          <w:color w:val="1F1F1F"/>
          <w:lang w:eastAsia="en-GB"/>
        </w:rPr>
        <w:t>center</w:t>
      </w:r>
      <w:proofErr w:type="spellEnd"/>
      <w:r w:rsidRPr="00B647B9">
        <w:rPr>
          <w:rFonts w:ascii="Calibri" w:eastAsia="Times New Roman" w:hAnsi="Calibri" w:cs="Calibri"/>
          <w:color w:val="1F1F1F"/>
          <w:lang w:eastAsia="en-GB"/>
        </w:rPr>
        <w:t xml:space="preserve"> analysis</w:t>
      </w:r>
    </w:p>
    <w:p w14:paraId="053F80D7" w14:textId="77777777" w:rsidR="00BF4359" w:rsidRPr="00B647B9" w:rsidRDefault="00BF4359" w:rsidP="00BF4359">
      <w:pPr>
        <w:pStyle w:val="ListParagraph"/>
        <w:shd w:val="clear" w:color="auto" w:fill="FFFFFF"/>
        <w:spacing w:after="0" w:line="360" w:lineRule="atLeast"/>
        <w:rPr>
          <w:rFonts w:ascii="Calibri" w:eastAsia="Times New Roman" w:hAnsi="Calibri" w:cs="Calibri"/>
          <w:color w:val="707070"/>
          <w:lang w:eastAsia="en-GB"/>
        </w:rPr>
      </w:pPr>
      <w:r w:rsidRPr="00B647B9">
        <w:rPr>
          <w:rFonts w:ascii="Calibri" w:eastAsia="Times New Roman" w:hAnsi="Calibri" w:cs="Calibri"/>
          <w:color w:val="707070"/>
          <w:lang w:eastAsia="en-GB"/>
        </w:rPr>
        <w:t>Travel Med Infect. Dis. (2020), p. 101606, </w:t>
      </w:r>
      <w:hyperlink r:id="rId8" w:tgtFrame="_blank" w:history="1">
        <w:r w:rsidRPr="00B647B9">
          <w:rPr>
            <w:rFonts w:ascii="Calibri" w:eastAsia="Times New Roman" w:hAnsi="Calibri" w:cs="Calibri"/>
            <w:color w:val="0272B1"/>
            <w:lang w:eastAsia="en-GB"/>
          </w:rPr>
          <w:t>10.1016/j.tmaid.2020.101606</w:t>
        </w:r>
      </w:hyperlink>
    </w:p>
    <w:p w14:paraId="0C92A5F6" w14:textId="77777777" w:rsidR="00BF4359" w:rsidRPr="00B647B9" w:rsidRDefault="00BF4359" w:rsidP="00BF4359">
      <w:pPr>
        <w:pStyle w:val="ListParagraph"/>
        <w:numPr>
          <w:ilvl w:val="0"/>
          <w:numId w:val="2"/>
        </w:numPr>
        <w:shd w:val="clear" w:color="auto" w:fill="FFFFFF"/>
        <w:spacing w:after="0" w:line="360" w:lineRule="atLeast"/>
        <w:rPr>
          <w:rFonts w:ascii="Calibri" w:eastAsia="Times New Roman" w:hAnsi="Calibri" w:cs="Calibri"/>
          <w:color w:val="1F1F1F"/>
          <w:lang w:eastAsia="en-GB"/>
        </w:rPr>
      </w:pPr>
    </w:p>
    <w:p w14:paraId="1140198B" w14:textId="77777777" w:rsidR="00300440" w:rsidRPr="00300440" w:rsidRDefault="00300440" w:rsidP="00BF4359">
      <w:pPr>
        <w:pStyle w:val="ListParagraph"/>
        <w:spacing w:after="0" w:line="240" w:lineRule="auto"/>
        <w:rPr>
          <w:rFonts w:ascii="Calibri" w:hAnsi="Calibri" w:cs="Calibri"/>
        </w:rPr>
      </w:pPr>
    </w:p>
    <w:p w14:paraId="74255DFC" w14:textId="77777777" w:rsidR="00CC39B2" w:rsidRPr="0022359C" w:rsidRDefault="00CC39B2" w:rsidP="0022359C">
      <w:pPr>
        <w:spacing w:after="0" w:line="240" w:lineRule="auto"/>
        <w:rPr>
          <w:rFonts w:ascii="Calibri" w:hAnsi="Calibri" w:cs="Calibri"/>
        </w:rPr>
      </w:pPr>
    </w:p>
    <w:p w14:paraId="22FF2585" w14:textId="77777777" w:rsidR="0022359C" w:rsidRPr="00D365B8" w:rsidRDefault="0022359C" w:rsidP="00BB19C3">
      <w:pPr>
        <w:spacing w:after="0" w:line="240" w:lineRule="auto"/>
        <w:rPr>
          <w:rFonts w:ascii="Calibri" w:hAnsi="Calibri" w:cs="Calibri"/>
        </w:rPr>
      </w:pPr>
    </w:p>
    <w:sectPr w:rsidR="0022359C" w:rsidRPr="00D365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F004F"/>
    <w:multiLevelType w:val="multilevel"/>
    <w:tmpl w:val="EFA4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D03E7"/>
    <w:multiLevelType w:val="hybridMultilevel"/>
    <w:tmpl w:val="657CCB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5605048">
    <w:abstractNumId w:val="0"/>
  </w:num>
  <w:num w:numId="2" w16cid:durableId="143740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3B"/>
    <w:rsid w:val="00031C46"/>
    <w:rsid w:val="00093D19"/>
    <w:rsid w:val="00095902"/>
    <w:rsid w:val="000C23EF"/>
    <w:rsid w:val="000D0037"/>
    <w:rsid w:val="000E7D3A"/>
    <w:rsid w:val="001F152A"/>
    <w:rsid w:val="0022359C"/>
    <w:rsid w:val="0027425B"/>
    <w:rsid w:val="00300440"/>
    <w:rsid w:val="00410D3C"/>
    <w:rsid w:val="00417BE4"/>
    <w:rsid w:val="004B78E5"/>
    <w:rsid w:val="004D693B"/>
    <w:rsid w:val="004E11B5"/>
    <w:rsid w:val="006446AA"/>
    <w:rsid w:val="006D128E"/>
    <w:rsid w:val="00705FA4"/>
    <w:rsid w:val="007440BF"/>
    <w:rsid w:val="00776BCC"/>
    <w:rsid w:val="007775BC"/>
    <w:rsid w:val="00852247"/>
    <w:rsid w:val="008D7FD4"/>
    <w:rsid w:val="0094620E"/>
    <w:rsid w:val="00976AAF"/>
    <w:rsid w:val="00A835A9"/>
    <w:rsid w:val="00A866FC"/>
    <w:rsid w:val="00B44393"/>
    <w:rsid w:val="00B55030"/>
    <w:rsid w:val="00B647B9"/>
    <w:rsid w:val="00BB19C3"/>
    <w:rsid w:val="00BF4359"/>
    <w:rsid w:val="00C72109"/>
    <w:rsid w:val="00CC39B2"/>
    <w:rsid w:val="00CD292E"/>
    <w:rsid w:val="00D36466"/>
    <w:rsid w:val="00D365B8"/>
    <w:rsid w:val="00D61802"/>
    <w:rsid w:val="00D77113"/>
    <w:rsid w:val="00DA6EFB"/>
    <w:rsid w:val="00DB724C"/>
    <w:rsid w:val="00E22DE8"/>
    <w:rsid w:val="00E45781"/>
    <w:rsid w:val="00EF080E"/>
    <w:rsid w:val="00F27F2A"/>
    <w:rsid w:val="00F7086F"/>
    <w:rsid w:val="00F73BEB"/>
    <w:rsid w:val="00FA014F"/>
    <w:rsid w:val="00FB7561"/>
    <w:rsid w:val="00FE691B"/>
    <w:rsid w:val="00FE7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0350"/>
  <w15:chartTrackingRefBased/>
  <w15:docId w15:val="{EAFD3F2E-EBDB-4D8D-ABA5-AE7DB230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9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9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9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9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9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9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9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9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9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9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9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9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9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9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9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9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9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93B"/>
    <w:rPr>
      <w:rFonts w:eastAsiaTheme="majorEastAsia" w:cstheme="majorBidi"/>
      <w:color w:val="272727" w:themeColor="text1" w:themeTint="D8"/>
    </w:rPr>
  </w:style>
  <w:style w:type="paragraph" w:styleId="Title">
    <w:name w:val="Title"/>
    <w:basedOn w:val="Normal"/>
    <w:next w:val="Normal"/>
    <w:link w:val="TitleChar"/>
    <w:uiPriority w:val="10"/>
    <w:qFormat/>
    <w:rsid w:val="004D69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9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9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9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93B"/>
    <w:pPr>
      <w:spacing w:before="160"/>
      <w:jc w:val="center"/>
    </w:pPr>
    <w:rPr>
      <w:i/>
      <w:iCs/>
      <w:color w:val="404040" w:themeColor="text1" w:themeTint="BF"/>
    </w:rPr>
  </w:style>
  <w:style w:type="character" w:customStyle="1" w:styleId="QuoteChar">
    <w:name w:val="Quote Char"/>
    <w:basedOn w:val="DefaultParagraphFont"/>
    <w:link w:val="Quote"/>
    <w:uiPriority w:val="29"/>
    <w:rsid w:val="004D693B"/>
    <w:rPr>
      <w:i/>
      <w:iCs/>
      <w:color w:val="404040" w:themeColor="text1" w:themeTint="BF"/>
    </w:rPr>
  </w:style>
  <w:style w:type="paragraph" w:styleId="ListParagraph">
    <w:name w:val="List Paragraph"/>
    <w:basedOn w:val="Normal"/>
    <w:uiPriority w:val="34"/>
    <w:qFormat/>
    <w:rsid w:val="004D693B"/>
    <w:pPr>
      <w:ind w:left="720"/>
      <w:contextualSpacing/>
    </w:pPr>
  </w:style>
  <w:style w:type="character" w:styleId="IntenseEmphasis">
    <w:name w:val="Intense Emphasis"/>
    <w:basedOn w:val="DefaultParagraphFont"/>
    <w:uiPriority w:val="21"/>
    <w:qFormat/>
    <w:rsid w:val="004D693B"/>
    <w:rPr>
      <w:i/>
      <w:iCs/>
      <w:color w:val="0F4761" w:themeColor="accent1" w:themeShade="BF"/>
    </w:rPr>
  </w:style>
  <w:style w:type="paragraph" w:styleId="IntenseQuote">
    <w:name w:val="Intense Quote"/>
    <w:basedOn w:val="Normal"/>
    <w:next w:val="Normal"/>
    <w:link w:val="IntenseQuoteChar"/>
    <w:uiPriority w:val="30"/>
    <w:qFormat/>
    <w:rsid w:val="004D69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93B"/>
    <w:rPr>
      <w:i/>
      <w:iCs/>
      <w:color w:val="0F4761" w:themeColor="accent1" w:themeShade="BF"/>
    </w:rPr>
  </w:style>
  <w:style w:type="character" w:styleId="IntenseReference">
    <w:name w:val="Intense Reference"/>
    <w:basedOn w:val="DefaultParagraphFont"/>
    <w:uiPriority w:val="32"/>
    <w:qFormat/>
    <w:rsid w:val="004D693B"/>
    <w:rPr>
      <w:b/>
      <w:bCs/>
      <w:smallCaps/>
      <w:color w:val="0F4761" w:themeColor="accent1" w:themeShade="BF"/>
      <w:spacing w:val="5"/>
    </w:rPr>
  </w:style>
  <w:style w:type="character" w:styleId="Hyperlink">
    <w:name w:val="Hyperlink"/>
    <w:basedOn w:val="DefaultParagraphFont"/>
    <w:uiPriority w:val="99"/>
    <w:unhideWhenUsed/>
    <w:rsid w:val="00CD292E"/>
    <w:rPr>
      <w:color w:val="467886" w:themeColor="hyperlink"/>
      <w:u w:val="single"/>
    </w:rPr>
  </w:style>
  <w:style w:type="character" w:styleId="UnresolvedMention">
    <w:name w:val="Unresolved Mention"/>
    <w:basedOn w:val="DefaultParagraphFont"/>
    <w:uiPriority w:val="99"/>
    <w:semiHidden/>
    <w:unhideWhenUsed/>
    <w:rsid w:val="00CD292E"/>
    <w:rPr>
      <w:color w:val="605E5C"/>
      <w:shd w:val="clear" w:color="auto" w:fill="E1DFDD"/>
    </w:rPr>
  </w:style>
  <w:style w:type="character" w:styleId="Emphasis">
    <w:name w:val="Emphasis"/>
    <w:basedOn w:val="DefaultParagraphFont"/>
    <w:uiPriority w:val="20"/>
    <w:qFormat/>
    <w:rsid w:val="00D61802"/>
    <w:rPr>
      <w:i/>
      <w:iCs/>
    </w:rPr>
  </w:style>
  <w:style w:type="character" w:customStyle="1" w:styleId="anchor-text">
    <w:name w:val="anchor-text"/>
    <w:basedOn w:val="DefaultParagraphFont"/>
    <w:rsid w:val="00D61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1397">
      <w:bodyDiv w:val="1"/>
      <w:marLeft w:val="0"/>
      <w:marRight w:val="0"/>
      <w:marTop w:val="0"/>
      <w:marBottom w:val="0"/>
      <w:divBdr>
        <w:top w:val="none" w:sz="0" w:space="0" w:color="auto"/>
        <w:left w:val="none" w:sz="0" w:space="0" w:color="auto"/>
        <w:bottom w:val="none" w:sz="0" w:space="0" w:color="auto"/>
        <w:right w:val="none" w:sz="0" w:space="0" w:color="auto"/>
      </w:divBdr>
      <w:divsChild>
        <w:div w:id="1464735102">
          <w:marLeft w:val="0"/>
          <w:marRight w:val="0"/>
          <w:marTop w:val="0"/>
          <w:marBottom w:val="0"/>
          <w:divBdr>
            <w:top w:val="none" w:sz="0" w:space="0" w:color="auto"/>
            <w:left w:val="none" w:sz="0" w:space="0" w:color="auto"/>
            <w:bottom w:val="none" w:sz="0" w:space="0" w:color="auto"/>
            <w:right w:val="none" w:sz="0" w:space="0" w:color="auto"/>
          </w:divBdr>
        </w:div>
        <w:div w:id="257493563">
          <w:marLeft w:val="0"/>
          <w:marRight w:val="0"/>
          <w:marTop w:val="0"/>
          <w:marBottom w:val="0"/>
          <w:divBdr>
            <w:top w:val="none" w:sz="0" w:space="0" w:color="auto"/>
            <w:left w:val="none" w:sz="0" w:space="0" w:color="auto"/>
            <w:bottom w:val="none" w:sz="0" w:space="0" w:color="auto"/>
            <w:right w:val="none" w:sz="0" w:space="0" w:color="auto"/>
          </w:divBdr>
        </w:div>
      </w:divsChild>
    </w:div>
    <w:div w:id="138308034">
      <w:bodyDiv w:val="1"/>
      <w:marLeft w:val="0"/>
      <w:marRight w:val="0"/>
      <w:marTop w:val="0"/>
      <w:marBottom w:val="0"/>
      <w:divBdr>
        <w:top w:val="none" w:sz="0" w:space="0" w:color="auto"/>
        <w:left w:val="none" w:sz="0" w:space="0" w:color="auto"/>
        <w:bottom w:val="none" w:sz="0" w:space="0" w:color="auto"/>
        <w:right w:val="none" w:sz="0" w:space="0" w:color="auto"/>
      </w:divBdr>
      <w:divsChild>
        <w:div w:id="1022441064">
          <w:marLeft w:val="0"/>
          <w:marRight w:val="0"/>
          <w:marTop w:val="0"/>
          <w:marBottom w:val="0"/>
          <w:divBdr>
            <w:top w:val="none" w:sz="0" w:space="0" w:color="auto"/>
            <w:left w:val="none" w:sz="0" w:space="0" w:color="auto"/>
            <w:bottom w:val="none" w:sz="0" w:space="0" w:color="auto"/>
            <w:right w:val="none" w:sz="0" w:space="0" w:color="auto"/>
          </w:divBdr>
        </w:div>
        <w:div w:id="1165824355">
          <w:marLeft w:val="0"/>
          <w:marRight w:val="0"/>
          <w:marTop w:val="0"/>
          <w:marBottom w:val="0"/>
          <w:divBdr>
            <w:top w:val="none" w:sz="0" w:space="0" w:color="auto"/>
            <w:left w:val="none" w:sz="0" w:space="0" w:color="auto"/>
            <w:bottom w:val="none" w:sz="0" w:space="0" w:color="auto"/>
            <w:right w:val="none" w:sz="0" w:space="0" w:color="auto"/>
          </w:divBdr>
        </w:div>
      </w:divsChild>
    </w:div>
    <w:div w:id="197552057">
      <w:bodyDiv w:val="1"/>
      <w:marLeft w:val="0"/>
      <w:marRight w:val="0"/>
      <w:marTop w:val="0"/>
      <w:marBottom w:val="0"/>
      <w:divBdr>
        <w:top w:val="none" w:sz="0" w:space="0" w:color="auto"/>
        <w:left w:val="none" w:sz="0" w:space="0" w:color="auto"/>
        <w:bottom w:val="none" w:sz="0" w:space="0" w:color="auto"/>
        <w:right w:val="none" w:sz="0" w:space="0" w:color="auto"/>
      </w:divBdr>
    </w:div>
    <w:div w:id="405416221">
      <w:bodyDiv w:val="1"/>
      <w:marLeft w:val="0"/>
      <w:marRight w:val="0"/>
      <w:marTop w:val="0"/>
      <w:marBottom w:val="0"/>
      <w:divBdr>
        <w:top w:val="none" w:sz="0" w:space="0" w:color="auto"/>
        <w:left w:val="none" w:sz="0" w:space="0" w:color="auto"/>
        <w:bottom w:val="none" w:sz="0" w:space="0" w:color="auto"/>
        <w:right w:val="none" w:sz="0" w:space="0" w:color="auto"/>
      </w:divBdr>
      <w:divsChild>
        <w:div w:id="1889219655">
          <w:marLeft w:val="0"/>
          <w:marRight w:val="0"/>
          <w:marTop w:val="0"/>
          <w:marBottom w:val="0"/>
          <w:divBdr>
            <w:top w:val="none" w:sz="0" w:space="0" w:color="auto"/>
            <w:left w:val="none" w:sz="0" w:space="0" w:color="auto"/>
            <w:bottom w:val="none" w:sz="0" w:space="0" w:color="auto"/>
            <w:right w:val="none" w:sz="0" w:space="0" w:color="auto"/>
          </w:divBdr>
        </w:div>
        <w:div w:id="331690562">
          <w:marLeft w:val="0"/>
          <w:marRight w:val="0"/>
          <w:marTop w:val="0"/>
          <w:marBottom w:val="0"/>
          <w:divBdr>
            <w:top w:val="none" w:sz="0" w:space="0" w:color="auto"/>
            <w:left w:val="none" w:sz="0" w:space="0" w:color="auto"/>
            <w:bottom w:val="none" w:sz="0" w:space="0" w:color="auto"/>
            <w:right w:val="none" w:sz="0" w:space="0" w:color="auto"/>
          </w:divBdr>
        </w:div>
      </w:divsChild>
    </w:div>
    <w:div w:id="508907311">
      <w:bodyDiv w:val="1"/>
      <w:marLeft w:val="0"/>
      <w:marRight w:val="0"/>
      <w:marTop w:val="0"/>
      <w:marBottom w:val="0"/>
      <w:divBdr>
        <w:top w:val="none" w:sz="0" w:space="0" w:color="auto"/>
        <w:left w:val="none" w:sz="0" w:space="0" w:color="auto"/>
        <w:bottom w:val="none" w:sz="0" w:space="0" w:color="auto"/>
        <w:right w:val="none" w:sz="0" w:space="0" w:color="auto"/>
      </w:divBdr>
    </w:div>
    <w:div w:id="562108081">
      <w:bodyDiv w:val="1"/>
      <w:marLeft w:val="0"/>
      <w:marRight w:val="0"/>
      <w:marTop w:val="0"/>
      <w:marBottom w:val="0"/>
      <w:divBdr>
        <w:top w:val="none" w:sz="0" w:space="0" w:color="auto"/>
        <w:left w:val="none" w:sz="0" w:space="0" w:color="auto"/>
        <w:bottom w:val="none" w:sz="0" w:space="0" w:color="auto"/>
        <w:right w:val="none" w:sz="0" w:space="0" w:color="auto"/>
      </w:divBdr>
      <w:divsChild>
        <w:div w:id="2012414193">
          <w:marLeft w:val="0"/>
          <w:marRight w:val="0"/>
          <w:marTop w:val="0"/>
          <w:marBottom w:val="0"/>
          <w:divBdr>
            <w:top w:val="none" w:sz="0" w:space="0" w:color="auto"/>
            <w:left w:val="none" w:sz="0" w:space="0" w:color="auto"/>
            <w:bottom w:val="none" w:sz="0" w:space="0" w:color="auto"/>
            <w:right w:val="none" w:sz="0" w:space="0" w:color="auto"/>
          </w:divBdr>
          <w:divsChild>
            <w:div w:id="170069981">
              <w:marLeft w:val="0"/>
              <w:marRight w:val="0"/>
              <w:marTop w:val="0"/>
              <w:marBottom w:val="0"/>
              <w:divBdr>
                <w:top w:val="none" w:sz="0" w:space="0" w:color="auto"/>
                <w:left w:val="none" w:sz="0" w:space="0" w:color="auto"/>
                <w:bottom w:val="none" w:sz="0" w:space="0" w:color="auto"/>
                <w:right w:val="none" w:sz="0" w:space="0" w:color="auto"/>
              </w:divBdr>
            </w:div>
            <w:div w:id="551619341">
              <w:marLeft w:val="0"/>
              <w:marRight w:val="0"/>
              <w:marTop w:val="0"/>
              <w:marBottom w:val="0"/>
              <w:divBdr>
                <w:top w:val="none" w:sz="0" w:space="0" w:color="auto"/>
                <w:left w:val="none" w:sz="0" w:space="0" w:color="auto"/>
                <w:bottom w:val="none" w:sz="0" w:space="0" w:color="auto"/>
                <w:right w:val="none" w:sz="0" w:space="0" w:color="auto"/>
              </w:divBdr>
            </w:div>
            <w:div w:id="1873031735">
              <w:marLeft w:val="0"/>
              <w:marRight w:val="0"/>
              <w:marTop w:val="0"/>
              <w:marBottom w:val="0"/>
              <w:divBdr>
                <w:top w:val="none" w:sz="0" w:space="0" w:color="auto"/>
                <w:left w:val="none" w:sz="0" w:space="0" w:color="auto"/>
                <w:bottom w:val="none" w:sz="0" w:space="0" w:color="auto"/>
                <w:right w:val="none" w:sz="0" w:space="0" w:color="auto"/>
              </w:divBdr>
            </w:div>
            <w:div w:id="669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6213">
      <w:bodyDiv w:val="1"/>
      <w:marLeft w:val="0"/>
      <w:marRight w:val="0"/>
      <w:marTop w:val="0"/>
      <w:marBottom w:val="0"/>
      <w:divBdr>
        <w:top w:val="none" w:sz="0" w:space="0" w:color="auto"/>
        <w:left w:val="none" w:sz="0" w:space="0" w:color="auto"/>
        <w:bottom w:val="none" w:sz="0" w:space="0" w:color="auto"/>
        <w:right w:val="none" w:sz="0" w:space="0" w:color="auto"/>
      </w:divBdr>
      <w:divsChild>
        <w:div w:id="527915568">
          <w:marLeft w:val="0"/>
          <w:marRight w:val="0"/>
          <w:marTop w:val="0"/>
          <w:marBottom w:val="0"/>
          <w:divBdr>
            <w:top w:val="none" w:sz="0" w:space="0" w:color="auto"/>
            <w:left w:val="none" w:sz="0" w:space="0" w:color="auto"/>
            <w:bottom w:val="none" w:sz="0" w:space="0" w:color="auto"/>
            <w:right w:val="none" w:sz="0" w:space="0" w:color="auto"/>
          </w:divBdr>
        </w:div>
        <w:div w:id="230820869">
          <w:marLeft w:val="0"/>
          <w:marRight w:val="0"/>
          <w:marTop w:val="0"/>
          <w:marBottom w:val="0"/>
          <w:divBdr>
            <w:top w:val="none" w:sz="0" w:space="0" w:color="auto"/>
            <w:left w:val="none" w:sz="0" w:space="0" w:color="auto"/>
            <w:bottom w:val="none" w:sz="0" w:space="0" w:color="auto"/>
            <w:right w:val="none" w:sz="0" w:space="0" w:color="auto"/>
          </w:divBdr>
        </w:div>
      </w:divsChild>
    </w:div>
    <w:div w:id="733821757">
      <w:bodyDiv w:val="1"/>
      <w:marLeft w:val="0"/>
      <w:marRight w:val="0"/>
      <w:marTop w:val="0"/>
      <w:marBottom w:val="0"/>
      <w:divBdr>
        <w:top w:val="none" w:sz="0" w:space="0" w:color="auto"/>
        <w:left w:val="none" w:sz="0" w:space="0" w:color="auto"/>
        <w:bottom w:val="none" w:sz="0" w:space="0" w:color="auto"/>
        <w:right w:val="none" w:sz="0" w:space="0" w:color="auto"/>
      </w:divBdr>
    </w:div>
    <w:div w:id="923997857">
      <w:bodyDiv w:val="1"/>
      <w:marLeft w:val="0"/>
      <w:marRight w:val="0"/>
      <w:marTop w:val="0"/>
      <w:marBottom w:val="0"/>
      <w:divBdr>
        <w:top w:val="none" w:sz="0" w:space="0" w:color="auto"/>
        <w:left w:val="none" w:sz="0" w:space="0" w:color="auto"/>
        <w:bottom w:val="none" w:sz="0" w:space="0" w:color="auto"/>
        <w:right w:val="none" w:sz="0" w:space="0" w:color="auto"/>
      </w:divBdr>
    </w:div>
    <w:div w:id="928925560">
      <w:bodyDiv w:val="1"/>
      <w:marLeft w:val="0"/>
      <w:marRight w:val="0"/>
      <w:marTop w:val="0"/>
      <w:marBottom w:val="0"/>
      <w:divBdr>
        <w:top w:val="none" w:sz="0" w:space="0" w:color="auto"/>
        <w:left w:val="none" w:sz="0" w:space="0" w:color="auto"/>
        <w:bottom w:val="none" w:sz="0" w:space="0" w:color="auto"/>
        <w:right w:val="none" w:sz="0" w:space="0" w:color="auto"/>
      </w:divBdr>
      <w:divsChild>
        <w:div w:id="532422552">
          <w:marLeft w:val="0"/>
          <w:marRight w:val="0"/>
          <w:marTop w:val="0"/>
          <w:marBottom w:val="0"/>
          <w:divBdr>
            <w:top w:val="none" w:sz="0" w:space="0" w:color="auto"/>
            <w:left w:val="none" w:sz="0" w:space="0" w:color="auto"/>
            <w:bottom w:val="none" w:sz="0" w:space="0" w:color="auto"/>
            <w:right w:val="none" w:sz="0" w:space="0" w:color="auto"/>
          </w:divBdr>
        </w:div>
        <w:div w:id="647520211">
          <w:marLeft w:val="0"/>
          <w:marRight w:val="0"/>
          <w:marTop w:val="0"/>
          <w:marBottom w:val="0"/>
          <w:divBdr>
            <w:top w:val="none" w:sz="0" w:space="0" w:color="auto"/>
            <w:left w:val="none" w:sz="0" w:space="0" w:color="auto"/>
            <w:bottom w:val="none" w:sz="0" w:space="0" w:color="auto"/>
            <w:right w:val="none" w:sz="0" w:space="0" w:color="auto"/>
          </w:divBdr>
        </w:div>
      </w:divsChild>
    </w:div>
    <w:div w:id="976571989">
      <w:bodyDiv w:val="1"/>
      <w:marLeft w:val="0"/>
      <w:marRight w:val="0"/>
      <w:marTop w:val="0"/>
      <w:marBottom w:val="0"/>
      <w:divBdr>
        <w:top w:val="none" w:sz="0" w:space="0" w:color="auto"/>
        <w:left w:val="none" w:sz="0" w:space="0" w:color="auto"/>
        <w:bottom w:val="none" w:sz="0" w:space="0" w:color="auto"/>
        <w:right w:val="none" w:sz="0" w:space="0" w:color="auto"/>
      </w:divBdr>
      <w:divsChild>
        <w:div w:id="2026713366">
          <w:marLeft w:val="0"/>
          <w:marRight w:val="0"/>
          <w:marTop w:val="0"/>
          <w:marBottom w:val="0"/>
          <w:divBdr>
            <w:top w:val="none" w:sz="0" w:space="0" w:color="auto"/>
            <w:left w:val="none" w:sz="0" w:space="0" w:color="auto"/>
            <w:bottom w:val="none" w:sz="0" w:space="0" w:color="auto"/>
            <w:right w:val="none" w:sz="0" w:space="0" w:color="auto"/>
          </w:divBdr>
        </w:div>
        <w:div w:id="781654563">
          <w:marLeft w:val="0"/>
          <w:marRight w:val="0"/>
          <w:marTop w:val="0"/>
          <w:marBottom w:val="0"/>
          <w:divBdr>
            <w:top w:val="none" w:sz="0" w:space="0" w:color="auto"/>
            <w:left w:val="none" w:sz="0" w:space="0" w:color="auto"/>
            <w:bottom w:val="none" w:sz="0" w:space="0" w:color="auto"/>
            <w:right w:val="none" w:sz="0" w:space="0" w:color="auto"/>
          </w:divBdr>
        </w:div>
      </w:divsChild>
    </w:div>
    <w:div w:id="1058090550">
      <w:bodyDiv w:val="1"/>
      <w:marLeft w:val="0"/>
      <w:marRight w:val="0"/>
      <w:marTop w:val="0"/>
      <w:marBottom w:val="0"/>
      <w:divBdr>
        <w:top w:val="none" w:sz="0" w:space="0" w:color="auto"/>
        <w:left w:val="none" w:sz="0" w:space="0" w:color="auto"/>
        <w:bottom w:val="none" w:sz="0" w:space="0" w:color="auto"/>
        <w:right w:val="none" w:sz="0" w:space="0" w:color="auto"/>
      </w:divBdr>
      <w:divsChild>
        <w:div w:id="1607693955">
          <w:marLeft w:val="0"/>
          <w:marRight w:val="0"/>
          <w:marTop w:val="0"/>
          <w:marBottom w:val="0"/>
          <w:divBdr>
            <w:top w:val="none" w:sz="0" w:space="0" w:color="auto"/>
            <w:left w:val="none" w:sz="0" w:space="0" w:color="auto"/>
            <w:bottom w:val="none" w:sz="0" w:space="0" w:color="auto"/>
            <w:right w:val="none" w:sz="0" w:space="0" w:color="auto"/>
          </w:divBdr>
        </w:div>
        <w:div w:id="744957753">
          <w:marLeft w:val="0"/>
          <w:marRight w:val="0"/>
          <w:marTop w:val="0"/>
          <w:marBottom w:val="0"/>
          <w:divBdr>
            <w:top w:val="none" w:sz="0" w:space="0" w:color="auto"/>
            <w:left w:val="none" w:sz="0" w:space="0" w:color="auto"/>
            <w:bottom w:val="none" w:sz="0" w:space="0" w:color="auto"/>
            <w:right w:val="none" w:sz="0" w:space="0" w:color="auto"/>
          </w:divBdr>
        </w:div>
      </w:divsChild>
    </w:div>
    <w:div w:id="1151016778">
      <w:bodyDiv w:val="1"/>
      <w:marLeft w:val="0"/>
      <w:marRight w:val="0"/>
      <w:marTop w:val="0"/>
      <w:marBottom w:val="0"/>
      <w:divBdr>
        <w:top w:val="none" w:sz="0" w:space="0" w:color="auto"/>
        <w:left w:val="none" w:sz="0" w:space="0" w:color="auto"/>
        <w:bottom w:val="none" w:sz="0" w:space="0" w:color="auto"/>
        <w:right w:val="none" w:sz="0" w:space="0" w:color="auto"/>
      </w:divBdr>
    </w:div>
    <w:div w:id="1198812240">
      <w:bodyDiv w:val="1"/>
      <w:marLeft w:val="0"/>
      <w:marRight w:val="0"/>
      <w:marTop w:val="0"/>
      <w:marBottom w:val="0"/>
      <w:divBdr>
        <w:top w:val="none" w:sz="0" w:space="0" w:color="auto"/>
        <w:left w:val="none" w:sz="0" w:space="0" w:color="auto"/>
        <w:bottom w:val="none" w:sz="0" w:space="0" w:color="auto"/>
        <w:right w:val="none" w:sz="0" w:space="0" w:color="auto"/>
      </w:divBdr>
      <w:divsChild>
        <w:div w:id="1006635593">
          <w:marLeft w:val="0"/>
          <w:marRight w:val="0"/>
          <w:marTop w:val="0"/>
          <w:marBottom w:val="0"/>
          <w:divBdr>
            <w:top w:val="none" w:sz="0" w:space="0" w:color="auto"/>
            <w:left w:val="none" w:sz="0" w:space="0" w:color="auto"/>
            <w:bottom w:val="none" w:sz="0" w:space="0" w:color="auto"/>
            <w:right w:val="none" w:sz="0" w:space="0" w:color="auto"/>
          </w:divBdr>
        </w:div>
        <w:div w:id="321546262">
          <w:marLeft w:val="0"/>
          <w:marRight w:val="0"/>
          <w:marTop w:val="0"/>
          <w:marBottom w:val="0"/>
          <w:divBdr>
            <w:top w:val="none" w:sz="0" w:space="0" w:color="auto"/>
            <w:left w:val="none" w:sz="0" w:space="0" w:color="auto"/>
            <w:bottom w:val="none" w:sz="0" w:space="0" w:color="auto"/>
            <w:right w:val="none" w:sz="0" w:space="0" w:color="auto"/>
          </w:divBdr>
        </w:div>
      </w:divsChild>
    </w:div>
    <w:div w:id="1223298910">
      <w:bodyDiv w:val="1"/>
      <w:marLeft w:val="0"/>
      <w:marRight w:val="0"/>
      <w:marTop w:val="0"/>
      <w:marBottom w:val="0"/>
      <w:divBdr>
        <w:top w:val="none" w:sz="0" w:space="0" w:color="auto"/>
        <w:left w:val="none" w:sz="0" w:space="0" w:color="auto"/>
        <w:bottom w:val="none" w:sz="0" w:space="0" w:color="auto"/>
        <w:right w:val="none" w:sz="0" w:space="0" w:color="auto"/>
      </w:divBdr>
    </w:div>
    <w:div w:id="1320500892">
      <w:bodyDiv w:val="1"/>
      <w:marLeft w:val="0"/>
      <w:marRight w:val="0"/>
      <w:marTop w:val="0"/>
      <w:marBottom w:val="0"/>
      <w:divBdr>
        <w:top w:val="none" w:sz="0" w:space="0" w:color="auto"/>
        <w:left w:val="none" w:sz="0" w:space="0" w:color="auto"/>
        <w:bottom w:val="none" w:sz="0" w:space="0" w:color="auto"/>
        <w:right w:val="none" w:sz="0" w:space="0" w:color="auto"/>
      </w:divBdr>
      <w:divsChild>
        <w:div w:id="989872519">
          <w:marLeft w:val="0"/>
          <w:marRight w:val="0"/>
          <w:marTop w:val="0"/>
          <w:marBottom w:val="0"/>
          <w:divBdr>
            <w:top w:val="none" w:sz="0" w:space="0" w:color="auto"/>
            <w:left w:val="none" w:sz="0" w:space="0" w:color="auto"/>
            <w:bottom w:val="none" w:sz="0" w:space="0" w:color="auto"/>
            <w:right w:val="none" w:sz="0" w:space="0" w:color="auto"/>
          </w:divBdr>
        </w:div>
        <w:div w:id="1971859211">
          <w:marLeft w:val="0"/>
          <w:marRight w:val="0"/>
          <w:marTop w:val="0"/>
          <w:marBottom w:val="0"/>
          <w:divBdr>
            <w:top w:val="none" w:sz="0" w:space="0" w:color="auto"/>
            <w:left w:val="none" w:sz="0" w:space="0" w:color="auto"/>
            <w:bottom w:val="none" w:sz="0" w:space="0" w:color="auto"/>
            <w:right w:val="none" w:sz="0" w:space="0" w:color="auto"/>
          </w:divBdr>
        </w:div>
      </w:divsChild>
    </w:div>
    <w:div w:id="1464040725">
      <w:bodyDiv w:val="1"/>
      <w:marLeft w:val="0"/>
      <w:marRight w:val="0"/>
      <w:marTop w:val="0"/>
      <w:marBottom w:val="0"/>
      <w:divBdr>
        <w:top w:val="none" w:sz="0" w:space="0" w:color="auto"/>
        <w:left w:val="none" w:sz="0" w:space="0" w:color="auto"/>
        <w:bottom w:val="none" w:sz="0" w:space="0" w:color="auto"/>
        <w:right w:val="none" w:sz="0" w:space="0" w:color="auto"/>
      </w:divBdr>
      <w:divsChild>
        <w:div w:id="1642033422">
          <w:marLeft w:val="0"/>
          <w:marRight w:val="0"/>
          <w:marTop w:val="0"/>
          <w:marBottom w:val="0"/>
          <w:divBdr>
            <w:top w:val="none" w:sz="0" w:space="0" w:color="auto"/>
            <w:left w:val="none" w:sz="0" w:space="0" w:color="auto"/>
            <w:bottom w:val="none" w:sz="0" w:space="0" w:color="auto"/>
            <w:right w:val="none" w:sz="0" w:space="0" w:color="auto"/>
          </w:divBdr>
        </w:div>
        <w:div w:id="1465999512">
          <w:marLeft w:val="0"/>
          <w:marRight w:val="0"/>
          <w:marTop w:val="0"/>
          <w:marBottom w:val="0"/>
          <w:divBdr>
            <w:top w:val="none" w:sz="0" w:space="0" w:color="auto"/>
            <w:left w:val="none" w:sz="0" w:space="0" w:color="auto"/>
            <w:bottom w:val="none" w:sz="0" w:space="0" w:color="auto"/>
            <w:right w:val="none" w:sz="0" w:space="0" w:color="auto"/>
          </w:divBdr>
        </w:div>
      </w:divsChild>
    </w:div>
    <w:div w:id="1537040215">
      <w:bodyDiv w:val="1"/>
      <w:marLeft w:val="0"/>
      <w:marRight w:val="0"/>
      <w:marTop w:val="0"/>
      <w:marBottom w:val="0"/>
      <w:divBdr>
        <w:top w:val="none" w:sz="0" w:space="0" w:color="auto"/>
        <w:left w:val="none" w:sz="0" w:space="0" w:color="auto"/>
        <w:bottom w:val="none" w:sz="0" w:space="0" w:color="auto"/>
        <w:right w:val="none" w:sz="0" w:space="0" w:color="auto"/>
      </w:divBdr>
      <w:divsChild>
        <w:div w:id="46488805">
          <w:marLeft w:val="0"/>
          <w:marRight w:val="0"/>
          <w:marTop w:val="0"/>
          <w:marBottom w:val="0"/>
          <w:divBdr>
            <w:top w:val="none" w:sz="0" w:space="0" w:color="auto"/>
            <w:left w:val="none" w:sz="0" w:space="0" w:color="auto"/>
            <w:bottom w:val="none" w:sz="0" w:space="0" w:color="auto"/>
            <w:right w:val="none" w:sz="0" w:space="0" w:color="auto"/>
          </w:divBdr>
          <w:divsChild>
            <w:div w:id="1742021039">
              <w:marLeft w:val="0"/>
              <w:marRight w:val="0"/>
              <w:marTop w:val="0"/>
              <w:marBottom w:val="0"/>
              <w:divBdr>
                <w:top w:val="none" w:sz="0" w:space="0" w:color="auto"/>
                <w:left w:val="none" w:sz="0" w:space="0" w:color="auto"/>
                <w:bottom w:val="none" w:sz="0" w:space="0" w:color="auto"/>
                <w:right w:val="none" w:sz="0" w:space="0" w:color="auto"/>
              </w:divBdr>
            </w:div>
            <w:div w:id="10134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29846">
      <w:bodyDiv w:val="1"/>
      <w:marLeft w:val="0"/>
      <w:marRight w:val="0"/>
      <w:marTop w:val="0"/>
      <w:marBottom w:val="0"/>
      <w:divBdr>
        <w:top w:val="none" w:sz="0" w:space="0" w:color="auto"/>
        <w:left w:val="none" w:sz="0" w:space="0" w:color="auto"/>
        <w:bottom w:val="none" w:sz="0" w:space="0" w:color="auto"/>
        <w:right w:val="none" w:sz="0" w:space="0" w:color="auto"/>
      </w:divBdr>
      <w:divsChild>
        <w:div w:id="1223634191">
          <w:marLeft w:val="0"/>
          <w:marRight w:val="0"/>
          <w:marTop w:val="0"/>
          <w:marBottom w:val="0"/>
          <w:divBdr>
            <w:top w:val="none" w:sz="0" w:space="0" w:color="auto"/>
            <w:left w:val="none" w:sz="0" w:space="0" w:color="auto"/>
            <w:bottom w:val="none" w:sz="0" w:space="0" w:color="auto"/>
            <w:right w:val="none" w:sz="0" w:space="0" w:color="auto"/>
          </w:divBdr>
        </w:div>
        <w:div w:id="1034309893">
          <w:marLeft w:val="0"/>
          <w:marRight w:val="0"/>
          <w:marTop w:val="0"/>
          <w:marBottom w:val="0"/>
          <w:divBdr>
            <w:top w:val="none" w:sz="0" w:space="0" w:color="auto"/>
            <w:left w:val="none" w:sz="0" w:space="0" w:color="auto"/>
            <w:bottom w:val="none" w:sz="0" w:space="0" w:color="auto"/>
            <w:right w:val="none" w:sz="0" w:space="0" w:color="auto"/>
          </w:divBdr>
        </w:div>
      </w:divsChild>
    </w:div>
    <w:div w:id="2084178700">
      <w:bodyDiv w:val="1"/>
      <w:marLeft w:val="0"/>
      <w:marRight w:val="0"/>
      <w:marTop w:val="0"/>
      <w:marBottom w:val="0"/>
      <w:divBdr>
        <w:top w:val="none" w:sz="0" w:space="0" w:color="auto"/>
        <w:left w:val="none" w:sz="0" w:space="0" w:color="auto"/>
        <w:bottom w:val="none" w:sz="0" w:space="0" w:color="auto"/>
        <w:right w:val="none" w:sz="0" w:space="0" w:color="auto"/>
      </w:divBdr>
      <w:divsChild>
        <w:div w:id="543061202">
          <w:marLeft w:val="0"/>
          <w:marRight w:val="0"/>
          <w:marTop w:val="0"/>
          <w:marBottom w:val="0"/>
          <w:divBdr>
            <w:top w:val="none" w:sz="0" w:space="0" w:color="auto"/>
            <w:left w:val="none" w:sz="0" w:space="0" w:color="auto"/>
            <w:bottom w:val="none" w:sz="0" w:space="0" w:color="auto"/>
            <w:right w:val="none" w:sz="0" w:space="0" w:color="auto"/>
          </w:divBdr>
        </w:div>
        <w:div w:id="1059935661">
          <w:marLeft w:val="0"/>
          <w:marRight w:val="0"/>
          <w:marTop w:val="0"/>
          <w:marBottom w:val="0"/>
          <w:divBdr>
            <w:top w:val="none" w:sz="0" w:space="0" w:color="auto"/>
            <w:left w:val="none" w:sz="0" w:space="0" w:color="auto"/>
            <w:bottom w:val="none" w:sz="0" w:space="0" w:color="auto"/>
            <w:right w:val="none" w:sz="0" w:space="0" w:color="auto"/>
          </w:divBdr>
        </w:div>
      </w:divsChild>
    </w:div>
    <w:div w:id="2113090293">
      <w:bodyDiv w:val="1"/>
      <w:marLeft w:val="0"/>
      <w:marRight w:val="0"/>
      <w:marTop w:val="0"/>
      <w:marBottom w:val="0"/>
      <w:divBdr>
        <w:top w:val="none" w:sz="0" w:space="0" w:color="auto"/>
        <w:left w:val="none" w:sz="0" w:space="0" w:color="auto"/>
        <w:bottom w:val="none" w:sz="0" w:space="0" w:color="auto"/>
        <w:right w:val="none" w:sz="0" w:space="0" w:color="auto"/>
      </w:divBdr>
      <w:divsChild>
        <w:div w:id="560822724">
          <w:marLeft w:val="0"/>
          <w:marRight w:val="0"/>
          <w:marTop w:val="0"/>
          <w:marBottom w:val="0"/>
          <w:divBdr>
            <w:top w:val="none" w:sz="0" w:space="0" w:color="auto"/>
            <w:left w:val="none" w:sz="0" w:space="0" w:color="auto"/>
            <w:bottom w:val="none" w:sz="0" w:space="0" w:color="auto"/>
            <w:right w:val="none" w:sz="0" w:space="0" w:color="auto"/>
          </w:divBdr>
          <w:divsChild>
            <w:div w:id="1068765604">
              <w:marLeft w:val="0"/>
              <w:marRight w:val="0"/>
              <w:marTop w:val="0"/>
              <w:marBottom w:val="0"/>
              <w:divBdr>
                <w:top w:val="none" w:sz="0" w:space="0" w:color="auto"/>
                <w:left w:val="none" w:sz="0" w:space="0" w:color="auto"/>
                <w:bottom w:val="none" w:sz="0" w:space="0" w:color="auto"/>
                <w:right w:val="none" w:sz="0" w:space="0" w:color="auto"/>
              </w:divBdr>
            </w:div>
            <w:div w:id="13739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7045">
      <w:bodyDiv w:val="1"/>
      <w:marLeft w:val="0"/>
      <w:marRight w:val="0"/>
      <w:marTop w:val="0"/>
      <w:marBottom w:val="0"/>
      <w:divBdr>
        <w:top w:val="none" w:sz="0" w:space="0" w:color="auto"/>
        <w:left w:val="none" w:sz="0" w:space="0" w:color="auto"/>
        <w:bottom w:val="none" w:sz="0" w:space="0" w:color="auto"/>
        <w:right w:val="none" w:sz="0" w:space="0" w:color="auto"/>
      </w:divBdr>
      <w:divsChild>
        <w:div w:id="1574007879">
          <w:marLeft w:val="0"/>
          <w:marRight w:val="0"/>
          <w:marTop w:val="0"/>
          <w:marBottom w:val="0"/>
          <w:divBdr>
            <w:top w:val="none" w:sz="0" w:space="0" w:color="auto"/>
            <w:left w:val="none" w:sz="0" w:space="0" w:color="auto"/>
            <w:bottom w:val="none" w:sz="0" w:space="0" w:color="auto"/>
            <w:right w:val="none" w:sz="0" w:space="0" w:color="auto"/>
          </w:divBdr>
          <w:divsChild>
            <w:div w:id="2124382128">
              <w:marLeft w:val="0"/>
              <w:marRight w:val="0"/>
              <w:marTop w:val="0"/>
              <w:marBottom w:val="0"/>
              <w:divBdr>
                <w:top w:val="none" w:sz="0" w:space="0" w:color="auto"/>
                <w:left w:val="none" w:sz="0" w:space="0" w:color="auto"/>
                <w:bottom w:val="none" w:sz="0" w:space="0" w:color="auto"/>
                <w:right w:val="none" w:sz="0" w:space="0" w:color="auto"/>
              </w:divBdr>
            </w:div>
            <w:div w:id="754595470">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 w:id="15015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tmaid.2020.101606" TargetMode="External"/><Relationship Id="rId3" Type="http://schemas.openxmlformats.org/officeDocument/2006/relationships/settings" Target="settings.xml"/><Relationship Id="rId7" Type="http://schemas.openxmlformats.org/officeDocument/2006/relationships/hyperlink" Target="https://doi.org/10.1016/s0140-6736(20)3015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1427-020-1643-8" TargetMode="External"/><Relationship Id="rId5" Type="http://schemas.openxmlformats.org/officeDocument/2006/relationships/hyperlink" Target="https://www.who.int/dg/speeches/detail/who-director-general-s-remarks-at-the-media-briefing-on-2019-ncov-on-11-february-20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Yadav</dc:creator>
  <cp:keywords/>
  <dc:description/>
  <cp:lastModifiedBy>Arun Yadav</cp:lastModifiedBy>
  <cp:revision>45</cp:revision>
  <dcterms:created xsi:type="dcterms:W3CDTF">2025-04-16T17:36:00Z</dcterms:created>
  <dcterms:modified xsi:type="dcterms:W3CDTF">2025-04-18T19:44:00Z</dcterms:modified>
</cp:coreProperties>
</file>