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Literacy and Responsible Computer Use</w:t>
      </w:r>
    </w:p>
    <w:p>
      <w:pPr>
        <w:jc w:val="center"/>
      </w:pPr>
      <w:r>
        <w:t>Prepared by: Udaypartap Singh    Roll No: 2610997576</w:t>
      </w:r>
    </w:p>
    <w:p>
      <w:pPr>
        <w:jc w:val="center"/>
      </w:pPr>
      <w:r>
        <w:t>Course/Section: BCPS    Date: 12 October 2026</w:t>
      </w:r>
    </w:p>
    <w:p>
      <w:pPr>
        <w:pStyle w:val="Heading1"/>
      </w:pPr>
      <w:r>
        <w:t>Introduction</w:t>
      </w:r>
    </w:p>
    <w:p>
      <w:r>
        <w:t>Digital literacy is the ability to use digital devices and information safely, thoughtfully, and effectively. It helps people learn, work, communicate, and solve everyday problems.</w:t>
      </w:r>
    </w:p>
    <w:p>
      <w:pPr>
        <w:pStyle w:val="Heading1"/>
      </w:pPr>
      <w:r>
        <w:t>Core digital skills</w:t>
      </w:r>
    </w:p>
    <w:p>
      <w:pPr>
        <w:pStyle w:val="ListBullet"/>
      </w:pPr>
      <w:r>
        <w:t>File management: organize documents in clearly named folders.</w:t>
      </w:r>
    </w:p>
    <w:p>
      <w:pPr>
        <w:pStyle w:val="ListBullet"/>
      </w:pPr>
      <w:r>
        <w:t>Office productivity: use word processors, spreadsheets, and presentations.</w:t>
      </w:r>
    </w:p>
    <w:p>
      <w:pPr>
        <w:pStyle w:val="ListBullet"/>
      </w:pPr>
      <w:r>
        <w:t>Online research: compare trustworthy sources and check evidence.</w:t>
      </w:r>
    </w:p>
    <w:p>
      <w:pPr>
        <w:pStyle w:val="ListBullet"/>
      </w:pPr>
      <w:r>
        <w:t>Communication: choose an appropriate channel and write respectfully.</w:t>
      </w:r>
    </w:p>
    <w:p>
      <w:pPr>
        <w:pStyle w:val="ListBullet"/>
      </w:pPr>
      <w:r>
        <w:t>Troubleshooting: identify simple problems and seek reliable help.</w:t>
      </w:r>
    </w:p>
    <w:p>
      <w:pPr>
        <w:pStyle w:val="Heading1"/>
      </w:pPr>
      <w:r>
        <w:t>Online safety</w:t>
      </w:r>
    </w:p>
    <w:p>
      <w:r>
        <w:t>Use unique passwords and multi-factor authentication. Verify links and senders before opening attachments. Keep software updated, back up important work, and avoid sharing sensitive personal information.</w:t>
      </w:r>
    </w:p>
    <w:p>
      <w:pPr>
        <w:pStyle w:val="Heading1"/>
      </w:pPr>
      <w:r>
        <w:t>Good digital citizenship</w:t>
      </w:r>
    </w:p>
    <w:p>
      <w:r>
        <w:t>Communicate respectfully, respect copyright, cite sources, protect other people’s privacy, and check information before sharing it.</w:t>
      </w:r>
    </w:p>
    <w:p>
      <w:pPr>
        <w:pStyle w:val="Heading1"/>
      </w:pPr>
      <w:r>
        <w:t>Skills at a glance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Benefit</w:t>
            </w:r>
          </w:p>
        </w:tc>
      </w:tr>
      <w:tr>
        <w:tc>
          <w:tcPr>
            <w:tcW w:type="dxa" w:w="2880"/>
          </w:tcPr>
          <w:p>
            <w:r>
              <w:t>File management</w:t>
            </w:r>
          </w:p>
        </w:tc>
        <w:tc>
          <w:tcPr>
            <w:tcW w:type="dxa" w:w="2880"/>
          </w:tcPr>
          <w:p>
            <w:r>
              <w:t>Organize work in folders</w:t>
            </w:r>
          </w:p>
        </w:tc>
        <w:tc>
          <w:tcPr>
            <w:tcW w:type="dxa" w:w="2880"/>
          </w:tcPr>
          <w:p>
            <w:r>
              <w:t>Find work quickly</w:t>
            </w:r>
          </w:p>
        </w:tc>
      </w:tr>
      <w:tr>
        <w:tc>
          <w:tcPr>
            <w:tcW w:type="dxa" w:w="2880"/>
          </w:tcPr>
          <w:p>
            <w:r>
              <w:t>Online safety</w:t>
            </w:r>
          </w:p>
        </w:tc>
        <w:tc>
          <w:tcPr>
            <w:tcW w:type="dxa" w:w="2880"/>
          </w:tcPr>
          <w:p>
            <w:r>
              <w:t>Verify a link before opening</w:t>
            </w:r>
          </w:p>
        </w:tc>
        <w:tc>
          <w:tcPr>
            <w:tcW w:type="dxa" w:w="2880"/>
          </w:tcPr>
          <w:p>
            <w:r>
              <w:t>Reduce phishing risk</w:t>
            </w:r>
          </w:p>
        </w:tc>
      </w:tr>
      <w:tr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Keep a second copy</w:t>
            </w:r>
          </w:p>
        </w:tc>
        <w:tc>
          <w:tcPr>
            <w:tcW w:type="dxa" w:w="2880"/>
          </w:tcPr>
          <w:p>
            <w:r>
              <w:t>Recover from device failure</w:t>
            </w:r>
          </w:p>
        </w:tc>
      </w:tr>
    </w:tbl>
    <w:p>
      <w:pPr>
        <w:pStyle w:val="Heading1"/>
      </w:pPr>
      <w:r>
        <w:t>Conclusion</w:t>
      </w:r>
    </w:p>
    <w:p>
      <w:r>
        <w:t>Responsible digital habits make technology more useful and help protect people, information, and devices.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Digital Literacy and Responsible Computer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BCPS  |  Computer Practical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