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Default="00142813" w:rsidP="00C47898">
      <w:pPr>
        <w:pStyle w:val="Default"/>
        <w:spacing w:after="200" w:line="360" w:lineRule="auto"/>
        <w:rPr>
          <w:iCs/>
          <w:sz w:val="32"/>
          <w:szCs w:val="32"/>
        </w:rPr>
      </w:pPr>
    </w:p>
    <w:p w14:paraId="57B3D9C2" w14:textId="6D1BDC38" w:rsidR="00C2231F" w:rsidRPr="004273FB" w:rsidRDefault="00763016" w:rsidP="00763016">
      <w:pPr>
        <w:pStyle w:val="Default"/>
        <w:spacing w:after="200" w:line="360" w:lineRule="auto"/>
        <w:jc w:val="center"/>
        <w:rPr>
          <w:iCs/>
          <w:sz w:val="40"/>
          <w:szCs w:val="40"/>
        </w:rPr>
      </w:pPr>
      <w:r>
        <w:rPr>
          <w:iCs/>
          <w:sz w:val="40"/>
          <w:szCs w:val="40"/>
        </w:rPr>
        <w:t xml:space="preserve">  MOVIE TICKET BOOKING APP</w:t>
      </w:r>
    </w:p>
    <w:p w14:paraId="51A8E618" w14:textId="2A233CF2" w:rsidR="00525F2B" w:rsidRDefault="008B5E6E" w:rsidP="00F916E9">
      <w:pPr>
        <w:rPr>
          <w:rFonts w:eastAsia="Times New Roman"/>
          <w:i/>
          <w:iCs/>
          <w:color w:val="000000"/>
          <w:sz w:val="26"/>
          <w:szCs w:val="26"/>
          <w:lang w:val="en-IN" w:eastAsia="en-IN" w:bidi="hi-IN"/>
        </w:rPr>
      </w:pPr>
      <w:r>
        <w:rPr>
          <w:rFonts w:eastAsia="Times New Roman"/>
          <w:i/>
          <w:iCs/>
          <w:color w:val="000000"/>
          <w:sz w:val="26"/>
          <w:szCs w:val="26"/>
          <w:lang w:val="en-IN" w:eastAsia="en-IN" w:bidi="hi-IN"/>
        </w:rPr>
        <w:t xml:space="preserve"> </w:t>
      </w:r>
      <w:r w:rsidR="00F916E9" w:rsidRPr="00F916E9">
        <w:rPr>
          <w:rFonts w:eastAsia="Times New Roman"/>
          <w:i/>
          <w:iCs/>
          <w:color w:val="000000"/>
          <w:sz w:val="26"/>
          <w:szCs w:val="26"/>
          <w:lang w:val="en-IN" w:eastAsia="en-IN" w:bidi="hi-IN"/>
        </w:rPr>
        <w:t xml:space="preserve">A </w:t>
      </w:r>
      <w:r w:rsidR="00763016">
        <w:rPr>
          <w:rFonts w:eastAsia="Times New Roman"/>
          <w:i/>
          <w:iCs/>
          <w:color w:val="000000"/>
          <w:sz w:val="26"/>
          <w:szCs w:val="26"/>
          <w:lang w:val="en-IN" w:eastAsia="en-IN" w:bidi="hi-IN"/>
        </w:rPr>
        <w:t>Movie ticket Booking App</w:t>
      </w:r>
      <w:r w:rsidR="00F916E9" w:rsidRPr="00F916E9">
        <w:rPr>
          <w:rFonts w:eastAsia="Times New Roman"/>
          <w:i/>
          <w:iCs/>
          <w:color w:val="000000"/>
          <w:sz w:val="26"/>
          <w:szCs w:val="26"/>
          <w:lang w:val="en-IN" w:eastAsia="en-IN" w:bidi="hi-IN"/>
        </w:rPr>
        <w:t xml:space="preserve"> Report </w:t>
      </w:r>
      <w:r w:rsidR="002F3AA4">
        <w:rPr>
          <w:rFonts w:eastAsia="Times New Roman"/>
          <w:i/>
          <w:iCs/>
          <w:color w:val="000000"/>
          <w:sz w:val="26"/>
          <w:szCs w:val="26"/>
          <w:lang w:val="en-IN" w:eastAsia="en-IN" w:bidi="hi-IN"/>
        </w:rPr>
        <w:t>s</w:t>
      </w:r>
      <w:r w:rsidR="00F916E9" w:rsidRPr="00F916E9">
        <w:rPr>
          <w:rFonts w:eastAsia="Times New Roman"/>
          <w:i/>
          <w:iCs/>
          <w:color w:val="000000"/>
          <w:sz w:val="26"/>
          <w:szCs w:val="26"/>
          <w:lang w:val="en-IN" w:eastAsia="en-IN" w:bidi="hi-IN"/>
        </w:rPr>
        <w:t xml:space="preserve">ubmitted in partial </w:t>
      </w:r>
      <w:r w:rsidR="00F916E9" w:rsidRPr="00525F2B">
        <w:rPr>
          <w:rFonts w:eastAsia="Times New Roman"/>
          <w:i/>
          <w:iCs/>
          <w:color w:val="000000"/>
          <w:sz w:val="26"/>
          <w:szCs w:val="26"/>
          <w:lang w:val="en-IN" w:eastAsia="en-IN" w:bidi="hi-IN"/>
        </w:rPr>
        <w:t>fulfilment</w:t>
      </w:r>
      <w:r w:rsidR="00F916E9" w:rsidRPr="00F916E9">
        <w:rPr>
          <w:rFonts w:eastAsia="Times New Roman"/>
          <w:i/>
          <w:iCs/>
          <w:color w:val="000000"/>
          <w:sz w:val="26"/>
          <w:szCs w:val="26"/>
          <w:lang w:val="en-IN" w:eastAsia="en-IN" w:bidi="hi-IN"/>
        </w:rPr>
        <w:t xml:space="preserve"> of the requirements for the award of the degree </w:t>
      </w:r>
    </w:p>
    <w:p w14:paraId="20F0EFDF" w14:textId="77777777" w:rsidR="00763016" w:rsidRDefault="00763016" w:rsidP="00763016">
      <w:pPr>
        <w:jc w:val="both"/>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65E728E8" w:rsidR="00F916E9" w:rsidRDefault="00F916E9" w:rsidP="00F916E9">
      <w:pPr>
        <w:pStyle w:val="Default"/>
        <w:spacing w:after="200" w:line="360" w:lineRule="auto"/>
        <w:jc w:val="center"/>
        <w:rPr>
          <w:rFonts w:eastAsia="Times New Roman"/>
          <w:b/>
          <w:bCs/>
          <w:sz w:val="28"/>
          <w:szCs w:val="28"/>
          <w:lang w:bidi="hi-IN"/>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8B5E6E">
        <w:rPr>
          <w:rFonts w:eastAsia="Times New Roman"/>
          <w:b/>
          <w:bCs/>
          <w:sz w:val="28"/>
          <w:szCs w:val="28"/>
          <w:lang w:bidi="hi-IN"/>
        </w:rPr>
        <w:t xml:space="preserve">of </w:t>
      </w:r>
    </w:p>
    <w:p w14:paraId="1419B3EC" w14:textId="0321EA50" w:rsidR="00AC4E1F" w:rsidRPr="00AC4E1F" w:rsidRDefault="00AC4E1F" w:rsidP="00AC4E1F">
      <w:pPr>
        <w:pStyle w:val="Default"/>
        <w:spacing w:after="200" w:line="360" w:lineRule="auto"/>
        <w:jc w:val="center"/>
        <w:rPr>
          <w:rFonts w:eastAsia="Times New Roman"/>
          <w:b/>
          <w:bCs/>
          <w:sz w:val="28"/>
          <w:szCs w:val="28"/>
          <w:lang w:bidi="hi-IN"/>
        </w:rPr>
      </w:pPr>
      <w:r>
        <w:rPr>
          <w:rFonts w:eastAsia="Times New Roman"/>
          <w:b/>
          <w:bCs/>
          <w:sz w:val="28"/>
          <w:szCs w:val="28"/>
          <w:lang w:bidi="hi-IN"/>
        </w:rPr>
        <w:t>Computer Science and Engineering</w:t>
      </w:r>
    </w:p>
    <w:p w14:paraId="75056B71" w14:textId="36B1AD4E" w:rsidR="003D51F0" w:rsidRPr="00190CA9" w:rsidRDefault="00763016" w:rsidP="00C2231F">
      <w:pPr>
        <w:pStyle w:val="Default"/>
        <w:spacing w:after="120" w:line="240" w:lineRule="exact"/>
        <w:jc w:val="center"/>
        <w:rPr>
          <w:b/>
          <w:bCs/>
          <w:color w:val="FF0000"/>
          <w:sz w:val="28"/>
          <w:szCs w:val="28"/>
        </w:rPr>
      </w:pPr>
      <w:r w:rsidRPr="00763016">
        <w:rPr>
          <w:b/>
          <w:bCs/>
          <w:color w:val="FF0000"/>
          <w:sz w:val="28"/>
          <w:szCs w:val="28"/>
          <w:lang w:val="en-US"/>
        </w:rPr>
        <w:t>F</w:t>
      </w:r>
      <w:r>
        <w:rPr>
          <w:b/>
          <w:bCs/>
          <w:color w:val="FF0000"/>
          <w:sz w:val="28"/>
          <w:szCs w:val="28"/>
          <w:lang w:val="en-US"/>
        </w:rPr>
        <w:t>ull</w:t>
      </w:r>
      <w:r w:rsidRPr="00763016">
        <w:rPr>
          <w:b/>
          <w:bCs/>
          <w:color w:val="FF0000"/>
          <w:sz w:val="28"/>
          <w:szCs w:val="28"/>
          <w:lang w:val="en-US"/>
        </w:rPr>
        <w:t xml:space="preserve"> S</w:t>
      </w:r>
      <w:r>
        <w:rPr>
          <w:b/>
          <w:bCs/>
          <w:color w:val="FF0000"/>
          <w:sz w:val="28"/>
          <w:szCs w:val="28"/>
          <w:lang w:val="en-US"/>
        </w:rPr>
        <w:t>tack</w:t>
      </w:r>
      <w:r w:rsidRPr="00763016">
        <w:rPr>
          <w:b/>
          <w:bCs/>
          <w:color w:val="FF0000"/>
          <w:sz w:val="28"/>
          <w:szCs w:val="28"/>
          <w:lang w:val="en-US"/>
        </w:rPr>
        <w:t xml:space="preserve"> A</w:t>
      </w:r>
      <w:r>
        <w:rPr>
          <w:b/>
          <w:bCs/>
          <w:color w:val="FF0000"/>
          <w:sz w:val="28"/>
          <w:szCs w:val="28"/>
          <w:lang w:val="en-US"/>
        </w:rPr>
        <w:t>pplication</w:t>
      </w:r>
      <w:r w:rsidRPr="00763016">
        <w:rPr>
          <w:b/>
          <w:bCs/>
          <w:color w:val="FF0000"/>
          <w:sz w:val="28"/>
          <w:szCs w:val="28"/>
          <w:lang w:val="en-US"/>
        </w:rPr>
        <w:t xml:space="preserve"> D</w:t>
      </w:r>
      <w:r>
        <w:rPr>
          <w:b/>
          <w:bCs/>
          <w:color w:val="FF0000"/>
          <w:sz w:val="28"/>
          <w:szCs w:val="28"/>
          <w:lang w:val="en-US"/>
        </w:rPr>
        <w:t>evelopment</w:t>
      </w:r>
      <w:r>
        <w:rPr>
          <w:b/>
          <w:bCs/>
          <w:color w:val="FF0000"/>
          <w:sz w:val="28"/>
          <w:szCs w:val="28"/>
        </w:rPr>
        <w:t>(</w:t>
      </w:r>
      <w:r w:rsidR="009A4AB4" w:rsidRPr="009A4AB4">
        <w:rPr>
          <w:b/>
          <w:bCs/>
          <w:color w:val="FF0000"/>
          <w:sz w:val="28"/>
          <w:szCs w:val="28"/>
          <w:lang w:val="en-US"/>
        </w:rPr>
        <w:t>23SDCS12E</w:t>
      </w:r>
      <w:r w:rsidR="009A4AB4">
        <w:rPr>
          <w:b/>
          <w:bCs/>
          <w:color w:val="FF0000"/>
          <w:sz w:val="28"/>
          <w:szCs w:val="28"/>
          <w:lang w:val="en-US"/>
        </w:rPr>
        <w:t>)</w:t>
      </w:r>
    </w:p>
    <w:p w14:paraId="26E5A287" w14:textId="77777777" w:rsidR="003D51F0" w:rsidRDefault="003D51F0" w:rsidP="00C2231F">
      <w:pPr>
        <w:pStyle w:val="Default"/>
        <w:spacing w:after="120" w:line="240" w:lineRule="exact"/>
        <w:jc w:val="center"/>
        <w:rPr>
          <w:sz w:val="28"/>
          <w:szCs w:val="28"/>
        </w:rPr>
      </w:pPr>
    </w:p>
    <w:p w14:paraId="186C014D" w14:textId="77777777" w:rsidR="00763016" w:rsidRDefault="00AD0A38" w:rsidP="00763016">
      <w:pPr>
        <w:pStyle w:val="Default"/>
        <w:spacing w:after="120" w:line="240" w:lineRule="exact"/>
        <w:jc w:val="center"/>
        <w:rPr>
          <w:sz w:val="28"/>
          <w:szCs w:val="28"/>
        </w:rPr>
      </w:pPr>
      <w:r>
        <w:rPr>
          <w:sz w:val="28"/>
          <w:szCs w:val="28"/>
        </w:rPr>
        <w:t>Submitted by</w:t>
      </w:r>
    </w:p>
    <w:p w14:paraId="3C5BECF8" w14:textId="16BAD3D6" w:rsidR="00AD0A38" w:rsidRPr="00763016" w:rsidRDefault="00763016" w:rsidP="00763016">
      <w:pPr>
        <w:pStyle w:val="Default"/>
        <w:spacing w:after="120" w:line="240" w:lineRule="exact"/>
        <w:jc w:val="center"/>
        <w:rPr>
          <w:sz w:val="28"/>
          <w:szCs w:val="28"/>
        </w:rPr>
      </w:pPr>
      <w:r>
        <w:rPr>
          <w:b/>
          <w:bCs/>
          <w:sz w:val="28"/>
          <w:szCs w:val="28"/>
        </w:rPr>
        <w:t>2310030045</w:t>
      </w:r>
      <w:r w:rsidR="00AD0A38" w:rsidRPr="008B5E6E">
        <w:rPr>
          <w:b/>
          <w:bCs/>
          <w:sz w:val="28"/>
          <w:szCs w:val="28"/>
        </w:rPr>
        <w:t xml:space="preserve">: </w:t>
      </w:r>
      <w:r>
        <w:rPr>
          <w:b/>
          <w:bCs/>
          <w:sz w:val="28"/>
          <w:szCs w:val="28"/>
        </w:rPr>
        <w:t>T. Sai Uday</w:t>
      </w:r>
    </w:p>
    <w:p w14:paraId="42585ACA" w14:textId="3F3B1EA0" w:rsidR="00763016" w:rsidRDefault="00AC4E1F" w:rsidP="00763016">
      <w:pPr>
        <w:pStyle w:val="Default"/>
        <w:spacing w:after="120" w:line="240" w:lineRule="exact"/>
        <w:jc w:val="center"/>
        <w:rPr>
          <w:b/>
          <w:bCs/>
          <w:sz w:val="28"/>
          <w:szCs w:val="28"/>
        </w:rPr>
      </w:pPr>
      <w:r>
        <w:rPr>
          <w:b/>
          <w:bCs/>
          <w:sz w:val="28"/>
          <w:szCs w:val="28"/>
        </w:rPr>
        <w:t xml:space="preserve">                    </w:t>
      </w:r>
      <w:r w:rsidR="00763016">
        <w:rPr>
          <w:b/>
          <w:bCs/>
          <w:sz w:val="28"/>
          <w:szCs w:val="28"/>
        </w:rPr>
        <w:t>2310030035</w:t>
      </w:r>
      <w:r w:rsidR="00AD0A38" w:rsidRPr="008B5E6E">
        <w:rPr>
          <w:b/>
          <w:bCs/>
          <w:sz w:val="28"/>
          <w:szCs w:val="28"/>
        </w:rPr>
        <w:t>:</w:t>
      </w:r>
      <w:r w:rsidR="00763016">
        <w:rPr>
          <w:b/>
          <w:bCs/>
          <w:sz w:val="28"/>
          <w:szCs w:val="28"/>
        </w:rPr>
        <w:t xml:space="preserve"> P. Shanm</w:t>
      </w:r>
      <w:r>
        <w:rPr>
          <w:b/>
          <w:bCs/>
          <w:sz w:val="28"/>
          <w:szCs w:val="28"/>
        </w:rPr>
        <w:t>u</w:t>
      </w:r>
      <w:r w:rsidR="00763016">
        <w:rPr>
          <w:b/>
          <w:bCs/>
          <w:sz w:val="28"/>
          <w:szCs w:val="28"/>
        </w:rPr>
        <w:t>kha Srinivas</w:t>
      </w:r>
    </w:p>
    <w:p w14:paraId="6A848B25" w14:textId="19FF7E91" w:rsidR="00365AA2" w:rsidRDefault="00AC4E1F" w:rsidP="00AC4E1F">
      <w:pPr>
        <w:pStyle w:val="Default"/>
        <w:spacing w:after="120" w:line="240" w:lineRule="exact"/>
        <w:rPr>
          <w:b/>
          <w:bCs/>
          <w:sz w:val="28"/>
          <w:szCs w:val="28"/>
        </w:rPr>
      </w:pPr>
      <w:r>
        <w:rPr>
          <w:b/>
          <w:bCs/>
          <w:sz w:val="28"/>
          <w:szCs w:val="28"/>
        </w:rPr>
        <w:t xml:space="preserve">                                                   </w:t>
      </w:r>
      <w:r w:rsidR="00763016">
        <w:rPr>
          <w:b/>
          <w:bCs/>
          <w:sz w:val="28"/>
          <w:szCs w:val="28"/>
        </w:rPr>
        <w:t>2310030450</w:t>
      </w:r>
      <w:r w:rsidR="00365AA2" w:rsidRPr="008B5E6E">
        <w:rPr>
          <w:b/>
          <w:bCs/>
          <w:sz w:val="28"/>
          <w:szCs w:val="28"/>
        </w:rPr>
        <w:t xml:space="preserve">: </w:t>
      </w:r>
      <w:r w:rsidR="00763016">
        <w:rPr>
          <w:b/>
          <w:bCs/>
          <w:sz w:val="28"/>
          <w:szCs w:val="28"/>
        </w:rPr>
        <w:t>A. Rahul</w:t>
      </w:r>
    </w:p>
    <w:p w14:paraId="71B980E5" w14:textId="7DB7207F" w:rsidR="00763016" w:rsidRPr="008B5E6E" w:rsidRDefault="00AC4E1F" w:rsidP="00AC4E1F">
      <w:pPr>
        <w:pStyle w:val="Default"/>
        <w:spacing w:after="120" w:line="240" w:lineRule="exact"/>
        <w:rPr>
          <w:b/>
          <w:bCs/>
          <w:sz w:val="28"/>
          <w:szCs w:val="28"/>
        </w:rPr>
      </w:pPr>
      <w:r>
        <w:rPr>
          <w:b/>
          <w:bCs/>
          <w:sz w:val="28"/>
          <w:szCs w:val="28"/>
        </w:rPr>
        <w:t xml:space="preserve">                                                   </w:t>
      </w:r>
      <w:r w:rsidR="00763016">
        <w:rPr>
          <w:b/>
          <w:bCs/>
          <w:sz w:val="28"/>
          <w:szCs w:val="28"/>
        </w:rPr>
        <w:t>2310030307</w:t>
      </w:r>
      <w:r w:rsidR="00763016" w:rsidRPr="008B5E6E">
        <w:rPr>
          <w:b/>
          <w:bCs/>
          <w:sz w:val="28"/>
          <w:szCs w:val="28"/>
        </w:rPr>
        <w:t xml:space="preserve">: </w:t>
      </w:r>
      <w:r w:rsidR="00763016">
        <w:rPr>
          <w:b/>
          <w:bCs/>
          <w:sz w:val="28"/>
          <w:szCs w:val="28"/>
        </w:rPr>
        <w:t>K. Charan</w:t>
      </w:r>
    </w:p>
    <w:p w14:paraId="36F10397" w14:textId="7566A125" w:rsidR="00763016" w:rsidRPr="008B5E6E" w:rsidRDefault="00AC4E1F" w:rsidP="00763016">
      <w:pPr>
        <w:pStyle w:val="Default"/>
        <w:spacing w:after="120" w:line="240" w:lineRule="exact"/>
        <w:jc w:val="center"/>
        <w:rPr>
          <w:b/>
          <w:bCs/>
          <w:sz w:val="28"/>
          <w:szCs w:val="28"/>
        </w:rPr>
      </w:pPr>
      <w:r>
        <w:rPr>
          <w:b/>
          <w:bCs/>
          <w:sz w:val="28"/>
          <w:szCs w:val="28"/>
        </w:rPr>
        <w:t xml:space="preserve"> </w:t>
      </w:r>
      <w:r w:rsidR="00763016">
        <w:rPr>
          <w:b/>
          <w:bCs/>
          <w:sz w:val="28"/>
          <w:szCs w:val="28"/>
        </w:rPr>
        <w:t>2310030096</w:t>
      </w:r>
      <w:r w:rsidR="00763016" w:rsidRPr="008B5E6E">
        <w:rPr>
          <w:b/>
          <w:bCs/>
          <w:sz w:val="28"/>
          <w:szCs w:val="28"/>
        </w:rPr>
        <w:t xml:space="preserve">: </w:t>
      </w:r>
      <w:r w:rsidR="00763016">
        <w:rPr>
          <w:b/>
          <w:bCs/>
          <w:sz w:val="28"/>
          <w:szCs w:val="28"/>
        </w:rPr>
        <w:t>T. Akhil Raj</w:t>
      </w:r>
    </w:p>
    <w:p w14:paraId="064DA148" w14:textId="77777777" w:rsidR="00C2231F" w:rsidRDefault="00C2231F" w:rsidP="00C47898">
      <w:pPr>
        <w:pStyle w:val="Default"/>
        <w:spacing w:after="120" w:line="240" w:lineRule="exact"/>
        <w:rPr>
          <w:sz w:val="23"/>
          <w:szCs w:val="23"/>
        </w:rPr>
      </w:pPr>
    </w:p>
    <w:p w14:paraId="4F595EB5" w14:textId="77777777" w:rsidR="009A4AB4" w:rsidRDefault="00C2231F" w:rsidP="009A4AB4">
      <w:pPr>
        <w:pStyle w:val="Default"/>
        <w:spacing w:after="200" w:line="360" w:lineRule="auto"/>
        <w:jc w:val="center"/>
        <w:rPr>
          <w:sz w:val="23"/>
          <w:szCs w:val="23"/>
        </w:rPr>
      </w:pPr>
      <w:r w:rsidRPr="004273FB">
        <w:rPr>
          <w:sz w:val="23"/>
          <w:szCs w:val="23"/>
        </w:rPr>
        <w:t>Under the guidance of</w:t>
      </w:r>
    </w:p>
    <w:p w14:paraId="3D624626" w14:textId="3269FA3D" w:rsidR="003D51F0" w:rsidRDefault="00AC4E1F" w:rsidP="00AC4E1F">
      <w:pPr>
        <w:pStyle w:val="Default"/>
        <w:spacing w:after="200" w:line="360" w:lineRule="auto"/>
        <w:jc w:val="center"/>
        <w:rPr>
          <w:b/>
          <w:bCs/>
          <w:lang w:val="en-US"/>
        </w:rPr>
      </w:pPr>
      <w:r>
        <w:rPr>
          <w:b/>
          <w:bCs/>
          <w:lang w:val="en-US"/>
        </w:rPr>
        <w:t xml:space="preserve">Dr. </w:t>
      </w:r>
      <w:r w:rsidR="009A4AB4" w:rsidRPr="009A4AB4">
        <w:rPr>
          <w:b/>
          <w:bCs/>
          <w:lang w:val="en-US"/>
        </w:rPr>
        <w:t>A</w:t>
      </w:r>
      <w:r>
        <w:rPr>
          <w:b/>
          <w:bCs/>
          <w:lang w:val="en-US"/>
        </w:rPr>
        <w:t>.</w:t>
      </w:r>
      <w:r w:rsidR="009A4AB4" w:rsidRPr="009A4AB4">
        <w:rPr>
          <w:b/>
          <w:bCs/>
          <w:lang w:val="en-US"/>
        </w:rPr>
        <w:t xml:space="preserve"> SIVA KRISHNA REDDY </w:t>
      </w:r>
    </w:p>
    <w:p w14:paraId="042188CC" w14:textId="2F39B01C" w:rsidR="00C47898" w:rsidRDefault="00C47898" w:rsidP="00AC4E1F">
      <w:pPr>
        <w:pStyle w:val="Default"/>
        <w:spacing w:after="200" w:line="360" w:lineRule="auto"/>
        <w:jc w:val="center"/>
        <w:rPr>
          <w:lang w:val="en-US"/>
        </w:rPr>
      </w:pPr>
      <w:r w:rsidRPr="00C47898">
        <w:rPr>
          <w:lang w:val="en-US"/>
        </w:rPr>
        <w:t>(</w:t>
      </w:r>
      <w:r w:rsidRPr="00C47898">
        <w:rPr>
          <w:lang w:val="en-US"/>
        </w:rPr>
        <w:t>Associate Professor</w:t>
      </w:r>
      <w:r w:rsidRPr="00C47898">
        <w:rPr>
          <w:lang w:val="en-US"/>
        </w:rPr>
        <w:t>)</w:t>
      </w:r>
    </w:p>
    <w:p w14:paraId="732E3894" w14:textId="77777777" w:rsidR="00C47898" w:rsidRPr="00C47898" w:rsidRDefault="00C47898" w:rsidP="00AC4E1F">
      <w:pPr>
        <w:pStyle w:val="Default"/>
        <w:spacing w:after="200" w:line="360" w:lineRule="auto"/>
        <w:jc w:val="center"/>
        <w:rPr>
          <w:sz w:val="23"/>
          <w:szCs w:val="23"/>
        </w:rPr>
      </w:pPr>
    </w:p>
    <w:p w14:paraId="21F3C445" w14:textId="26359DF4" w:rsidR="003D51F0" w:rsidRPr="004273FB" w:rsidRDefault="003D51F0" w:rsidP="00C47898">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3F3A9D13" w14:textId="2E40CA0E"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3D51F0">
        <w:rPr>
          <w:sz w:val="23"/>
          <w:szCs w:val="23"/>
        </w:rPr>
        <w:t>Electronics and Communication 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67974CCB" w14:textId="77777777" w:rsidR="00AC4E1F" w:rsidRDefault="003D51F0" w:rsidP="00AC4E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p>
    <w:p w14:paraId="12F3081D" w14:textId="13F2E065" w:rsidR="008D3342" w:rsidRDefault="00D05559" w:rsidP="00AC4E1F">
      <w:pPr>
        <w:pStyle w:val="Default"/>
        <w:spacing w:after="200" w:line="360" w:lineRule="auto"/>
        <w:jc w:val="center"/>
        <w:rPr>
          <w:sz w:val="23"/>
          <w:szCs w:val="23"/>
        </w:rPr>
        <w:sectPr w:rsidR="008D3342" w:rsidSect="00575EB3">
          <w:footerReference w:type="first" r:id="rId9"/>
          <w:type w:val="continuous"/>
          <w:pgSz w:w="11906" w:h="16838" w:code="9"/>
          <w:pgMar w:top="450" w:right="893" w:bottom="1440" w:left="893" w:header="720" w:footer="720" w:gutter="0"/>
          <w:cols w:space="720"/>
          <w:docGrid w:linePitch="360"/>
        </w:sectPr>
      </w:pPr>
      <w:r>
        <w:rPr>
          <w:sz w:val="23"/>
          <w:szCs w:val="23"/>
        </w:rPr>
        <w:t>FEB</w:t>
      </w:r>
      <w:r w:rsidR="00C2231F" w:rsidRPr="004273FB">
        <w:rPr>
          <w:sz w:val="23"/>
          <w:szCs w:val="23"/>
        </w:rPr>
        <w:t xml:space="preserve"> - 20</w:t>
      </w:r>
      <w:r w:rsidR="003D51F0">
        <w:rPr>
          <w:sz w:val="23"/>
          <w:szCs w:val="23"/>
        </w:rPr>
        <w:t>2</w:t>
      </w:r>
      <w:r>
        <w:rPr>
          <w:sz w:val="23"/>
          <w:szCs w:val="23"/>
        </w:rPr>
        <w:t>5</w:t>
      </w:r>
      <w:r w:rsidR="00C2231F" w:rsidRPr="004273FB">
        <w:rPr>
          <w:sz w:val="23"/>
          <w:szCs w:val="23"/>
        </w:rPr>
        <w:t>.</w:t>
      </w:r>
    </w:p>
    <w:p w14:paraId="5EA13363" w14:textId="4B03D9E2" w:rsidR="00161D38" w:rsidRDefault="00161D38" w:rsidP="008D3342">
      <w:pPr>
        <w:spacing w:line="360" w:lineRule="auto"/>
        <w:rPr>
          <w:b/>
          <w:bCs/>
          <w:kern w:val="48"/>
          <w:sz w:val="30"/>
          <w:szCs w:val="30"/>
        </w:rPr>
      </w:pPr>
      <w:r>
        <w:rPr>
          <w:b/>
          <w:bCs/>
          <w:kern w:val="48"/>
          <w:sz w:val="30"/>
          <w:szCs w:val="30"/>
        </w:rPr>
        <w:lastRenderedPageBreak/>
        <w:t xml:space="preserve">Introduction </w:t>
      </w:r>
    </w:p>
    <w:p w14:paraId="2CB5DD85" w14:textId="77777777" w:rsidR="009A4AB4" w:rsidRDefault="009A4AB4" w:rsidP="00763016">
      <w:pPr>
        <w:spacing w:line="360" w:lineRule="auto"/>
        <w:jc w:val="both"/>
        <w:rPr>
          <w:kern w:val="48"/>
          <w:sz w:val="24"/>
          <w:szCs w:val="24"/>
          <w:lang w:val="en-IN"/>
        </w:rPr>
      </w:pPr>
    </w:p>
    <w:p w14:paraId="342E6D26" w14:textId="51999024" w:rsidR="009A4AB4" w:rsidRDefault="009A4AB4" w:rsidP="00AC4E1F">
      <w:pPr>
        <w:spacing w:line="360" w:lineRule="auto"/>
        <w:jc w:val="both"/>
        <w:rPr>
          <w:kern w:val="48"/>
          <w:sz w:val="24"/>
          <w:szCs w:val="24"/>
        </w:rPr>
      </w:pPr>
      <w:r w:rsidRPr="009A4AB4">
        <w:rPr>
          <w:kern w:val="48"/>
          <w:sz w:val="24"/>
          <w:szCs w:val="24"/>
        </w:rPr>
        <w:t xml:space="preserve">The increasing demand for easy-to-use digital products has led to the substitution of traditional ticket reservation methods by online ticketing systems for movies. These applications provide users with a simple way of searching for movies, checking showtime, selecting their seats and buying tickets from the comfort of their homes without having to visit a physical ticket counter. The transformation of the entertainment industry has made it crucial for cinemas and multiplexes to develop self-service booking systems to enhance the user’s experience as well as optimize their management.  </w:t>
      </w:r>
    </w:p>
    <w:p w14:paraId="40D2DDBF" w14:textId="77777777" w:rsidR="009A4AB4" w:rsidRDefault="009A4AB4" w:rsidP="00AC4E1F">
      <w:pPr>
        <w:spacing w:line="360" w:lineRule="auto"/>
        <w:jc w:val="both"/>
        <w:rPr>
          <w:kern w:val="48"/>
          <w:sz w:val="24"/>
          <w:szCs w:val="24"/>
        </w:rPr>
      </w:pPr>
    </w:p>
    <w:p w14:paraId="16F1BB74" w14:textId="4DB64F5F" w:rsidR="009A4AB4" w:rsidRDefault="009A4AB4" w:rsidP="00AC4E1F">
      <w:pPr>
        <w:spacing w:line="360" w:lineRule="auto"/>
        <w:jc w:val="both"/>
        <w:rPr>
          <w:kern w:val="48"/>
          <w:sz w:val="24"/>
          <w:szCs w:val="24"/>
        </w:rPr>
      </w:pPr>
      <w:r w:rsidRPr="009A4AB4">
        <w:rPr>
          <w:kern w:val="48"/>
          <w:sz w:val="24"/>
          <w:szCs w:val="24"/>
        </w:rPr>
        <w:t xml:space="preserve"> The primary aim of a movie booking system application is to provide a convenient, fast and reliable platform through which users can buy their movie tickets. Such applications include features like real time seat availability, online payment options, user authentication and new movie notifications. With the integration of cloud computing, artificial intelligence and secure payment gateways, these applications provide a convenient and trouble-free ticket booking process.  This paper provides a detailed overview of the process of creating, developing and implementing a movie booking system application. </w:t>
      </w:r>
    </w:p>
    <w:p w14:paraId="6B8C78C2" w14:textId="77777777" w:rsidR="009A4AB4" w:rsidRDefault="009A4AB4" w:rsidP="00AC4E1F">
      <w:pPr>
        <w:spacing w:line="360" w:lineRule="auto"/>
        <w:jc w:val="both"/>
        <w:rPr>
          <w:kern w:val="48"/>
          <w:sz w:val="24"/>
          <w:szCs w:val="24"/>
        </w:rPr>
      </w:pPr>
    </w:p>
    <w:p w14:paraId="392BA862" w14:textId="2E23866A" w:rsidR="00161D38" w:rsidRPr="009A4AB4" w:rsidRDefault="009A4AB4" w:rsidP="00AC4E1F">
      <w:pPr>
        <w:spacing w:line="360" w:lineRule="auto"/>
        <w:jc w:val="both"/>
        <w:rPr>
          <w:kern w:val="48"/>
          <w:sz w:val="24"/>
          <w:szCs w:val="24"/>
        </w:rPr>
      </w:pPr>
      <w:r w:rsidRPr="009A4AB4">
        <w:rPr>
          <w:kern w:val="48"/>
          <w:sz w:val="24"/>
          <w:szCs w:val="24"/>
        </w:rPr>
        <w:t>It examines different methodologies, security risks and measures, and ways of enhancing customer service delivery. This study also explores actual implementations and the impact of digitalization on the entertainment industry.</w:t>
      </w:r>
    </w:p>
    <w:p w14:paraId="02169E77" w14:textId="77777777" w:rsidR="00161D38" w:rsidRPr="009A4AB4" w:rsidRDefault="00161D38" w:rsidP="008D3342">
      <w:pPr>
        <w:spacing w:line="360" w:lineRule="auto"/>
        <w:rPr>
          <w:kern w:val="48"/>
          <w:sz w:val="24"/>
          <w:szCs w:val="24"/>
        </w:rPr>
      </w:pPr>
    </w:p>
    <w:p w14:paraId="717CB42E" w14:textId="77777777" w:rsidR="00161D38" w:rsidRDefault="00161D38" w:rsidP="008D3342">
      <w:pPr>
        <w:spacing w:line="360" w:lineRule="auto"/>
        <w:rPr>
          <w:b/>
          <w:bCs/>
          <w:kern w:val="48"/>
          <w:sz w:val="30"/>
          <w:szCs w:val="30"/>
        </w:rPr>
      </w:pPr>
    </w:p>
    <w:p w14:paraId="6DE170FC" w14:textId="77777777" w:rsidR="00161D38" w:rsidRDefault="00161D38" w:rsidP="008D3342">
      <w:pPr>
        <w:spacing w:line="360" w:lineRule="auto"/>
        <w:rPr>
          <w:b/>
          <w:bCs/>
          <w:kern w:val="48"/>
          <w:sz w:val="30"/>
          <w:szCs w:val="30"/>
        </w:rPr>
      </w:pPr>
    </w:p>
    <w:p w14:paraId="468614D0" w14:textId="77777777" w:rsidR="00161D38" w:rsidRDefault="00161D38" w:rsidP="008D3342">
      <w:pPr>
        <w:spacing w:line="360" w:lineRule="auto"/>
        <w:rPr>
          <w:b/>
          <w:bCs/>
          <w:kern w:val="48"/>
          <w:sz w:val="30"/>
          <w:szCs w:val="30"/>
        </w:rPr>
      </w:pPr>
    </w:p>
    <w:p w14:paraId="25D1AF2E" w14:textId="77777777" w:rsidR="009A4AB4" w:rsidRDefault="009A4AB4" w:rsidP="008D3342">
      <w:pPr>
        <w:spacing w:line="360" w:lineRule="auto"/>
        <w:rPr>
          <w:b/>
          <w:bCs/>
          <w:kern w:val="48"/>
          <w:sz w:val="30"/>
          <w:szCs w:val="30"/>
        </w:rPr>
      </w:pPr>
    </w:p>
    <w:p w14:paraId="6C3B4F3A" w14:textId="77777777" w:rsidR="009A4AB4" w:rsidRDefault="009A4AB4" w:rsidP="008D3342">
      <w:pPr>
        <w:spacing w:line="360" w:lineRule="auto"/>
        <w:rPr>
          <w:b/>
          <w:bCs/>
          <w:kern w:val="48"/>
          <w:sz w:val="30"/>
          <w:szCs w:val="30"/>
        </w:rPr>
      </w:pPr>
    </w:p>
    <w:p w14:paraId="5B235137" w14:textId="77777777" w:rsidR="009A4AB4" w:rsidRDefault="009A4AB4" w:rsidP="008D3342">
      <w:pPr>
        <w:spacing w:line="360" w:lineRule="auto"/>
        <w:rPr>
          <w:b/>
          <w:bCs/>
          <w:kern w:val="48"/>
          <w:sz w:val="30"/>
          <w:szCs w:val="30"/>
        </w:rPr>
      </w:pPr>
    </w:p>
    <w:p w14:paraId="2625C2AD" w14:textId="77777777" w:rsidR="009A4AB4" w:rsidRDefault="009A4AB4" w:rsidP="008D3342">
      <w:pPr>
        <w:spacing w:line="360" w:lineRule="auto"/>
        <w:rPr>
          <w:b/>
          <w:bCs/>
          <w:kern w:val="48"/>
          <w:sz w:val="30"/>
          <w:szCs w:val="30"/>
        </w:rPr>
      </w:pPr>
    </w:p>
    <w:p w14:paraId="479DDE5B" w14:textId="77777777" w:rsidR="009A4AB4" w:rsidRDefault="009A4AB4" w:rsidP="008D3342">
      <w:pPr>
        <w:spacing w:line="360" w:lineRule="auto"/>
        <w:rPr>
          <w:b/>
          <w:bCs/>
          <w:kern w:val="48"/>
          <w:sz w:val="30"/>
          <w:szCs w:val="30"/>
        </w:rPr>
      </w:pPr>
    </w:p>
    <w:p w14:paraId="4CF598E1" w14:textId="77777777" w:rsidR="009A4AB4" w:rsidRDefault="009A4AB4" w:rsidP="008D3342">
      <w:pPr>
        <w:spacing w:line="360" w:lineRule="auto"/>
        <w:rPr>
          <w:b/>
          <w:bCs/>
          <w:kern w:val="48"/>
          <w:sz w:val="30"/>
          <w:szCs w:val="30"/>
        </w:rPr>
      </w:pPr>
    </w:p>
    <w:p w14:paraId="0CE4AA51" w14:textId="77777777" w:rsidR="009A4AB4" w:rsidRDefault="009A4AB4" w:rsidP="008D3342">
      <w:pPr>
        <w:spacing w:line="360" w:lineRule="auto"/>
        <w:rPr>
          <w:b/>
          <w:bCs/>
          <w:kern w:val="48"/>
          <w:sz w:val="30"/>
          <w:szCs w:val="30"/>
        </w:rPr>
      </w:pPr>
    </w:p>
    <w:p w14:paraId="11083EE8" w14:textId="77777777" w:rsidR="009A4AB4" w:rsidRDefault="009A4AB4" w:rsidP="008D3342">
      <w:pPr>
        <w:spacing w:line="360" w:lineRule="auto"/>
        <w:rPr>
          <w:b/>
          <w:bCs/>
          <w:kern w:val="48"/>
          <w:sz w:val="30"/>
          <w:szCs w:val="30"/>
        </w:rPr>
      </w:pPr>
    </w:p>
    <w:p w14:paraId="2209D916" w14:textId="73FB76C4" w:rsidR="008D3342" w:rsidRDefault="00161D38" w:rsidP="008D3342">
      <w:pPr>
        <w:spacing w:line="360" w:lineRule="auto"/>
        <w:rPr>
          <w:b/>
          <w:bCs/>
          <w:kern w:val="48"/>
          <w:sz w:val="30"/>
          <w:szCs w:val="30"/>
        </w:rPr>
      </w:pPr>
      <w:r>
        <w:rPr>
          <w:b/>
          <w:bCs/>
          <w:kern w:val="48"/>
          <w:sz w:val="30"/>
          <w:szCs w:val="30"/>
        </w:rPr>
        <w:lastRenderedPageBreak/>
        <w:t>Literature Review/</w:t>
      </w:r>
      <w:r w:rsidRPr="00161D38">
        <w:t xml:space="preserve"> </w:t>
      </w:r>
      <w:r w:rsidRPr="00161D38">
        <w:rPr>
          <w:b/>
          <w:bCs/>
          <w:kern w:val="48"/>
          <w:sz w:val="30"/>
          <w:szCs w:val="30"/>
        </w:rPr>
        <w:t>Application Survey</w:t>
      </w:r>
    </w:p>
    <w:p w14:paraId="4AA712B3" w14:textId="2F985B39" w:rsidR="00161D38" w:rsidRDefault="00161D38" w:rsidP="002F3AA4">
      <w:pPr>
        <w:spacing w:line="360" w:lineRule="auto"/>
        <w:rPr>
          <w:i/>
          <w:iCs/>
          <w:kern w:val="48"/>
          <w:sz w:val="22"/>
          <w:szCs w:val="22"/>
        </w:rPr>
      </w:pPr>
    </w:p>
    <w:p w14:paraId="510D30C3" w14:textId="7D5F9758" w:rsidR="002F3AA4" w:rsidRDefault="002F3AA4" w:rsidP="00AC4E1F">
      <w:pPr>
        <w:spacing w:line="360" w:lineRule="auto"/>
        <w:jc w:val="both"/>
        <w:rPr>
          <w:kern w:val="48"/>
          <w:sz w:val="24"/>
          <w:szCs w:val="24"/>
        </w:rPr>
      </w:pPr>
      <w:r w:rsidRPr="002F3AA4">
        <w:rPr>
          <w:kern w:val="48"/>
          <w:sz w:val="24"/>
          <w:szCs w:val="24"/>
        </w:rPr>
        <w:t xml:space="preserve">Golden Village Pictures (GVP) has been founded in 1993. It is the top independent movie distributor in Singapore. Entertainment has been witnessed long back in being extremely popular in some of the smaller nations like Singapore and Dubai. GV can be thought of as the pillar of Singapore movie system. It has 11 multiplexes containing 92 screens located at various locations. Golden Village was formed to build and run contemporary, high-end multiplex cinemas and is the first domestic cinema to tailor the movie experience with its Movie Club program. In 2016, GVP released SULLY and PASSENGERS, both of which are produced by Village Roadshow Pictures, and RAILROAD TIGERS of Jackie Chan. If we consider the software side, it employs responsive web designing with Bootstrap. Back end is also supported by SQL database connectivity and PHP. Check buys and Check Booking are two other ticket booking options. Movie voucher code &amp; cards, Shop merchandise, corporate are the remaining modules </w:t>
      </w:r>
    </w:p>
    <w:p w14:paraId="05700320" w14:textId="3121ABD4" w:rsidR="002F3AA4" w:rsidRPr="002F3AA4" w:rsidRDefault="002F3AA4" w:rsidP="00AC4E1F">
      <w:pPr>
        <w:spacing w:line="360" w:lineRule="auto"/>
        <w:jc w:val="both"/>
        <w:rPr>
          <w:kern w:val="48"/>
          <w:sz w:val="24"/>
          <w:szCs w:val="24"/>
        </w:rPr>
      </w:pPr>
      <w:r w:rsidRPr="002F3AA4">
        <w:rPr>
          <w:kern w:val="48"/>
          <w:sz w:val="24"/>
          <w:szCs w:val="24"/>
        </w:rPr>
        <w:t>and functions of the web site. Trailers and posters of the upcoming films have also been displayed on the web site.</w:t>
      </w:r>
    </w:p>
    <w:p w14:paraId="35348338" w14:textId="77777777" w:rsidR="002F3AA4" w:rsidRPr="002F3AA4" w:rsidRDefault="002F3AA4" w:rsidP="00AC4E1F">
      <w:pPr>
        <w:spacing w:line="360" w:lineRule="auto"/>
        <w:jc w:val="both"/>
        <w:rPr>
          <w:kern w:val="48"/>
          <w:sz w:val="24"/>
          <w:szCs w:val="24"/>
        </w:rPr>
      </w:pPr>
    </w:p>
    <w:p w14:paraId="5C34A30D" w14:textId="19CD4143" w:rsidR="002F3AA4" w:rsidRPr="002F3AA4" w:rsidRDefault="002F3AA4" w:rsidP="00AC4E1F">
      <w:pPr>
        <w:spacing w:line="360" w:lineRule="auto"/>
        <w:jc w:val="both"/>
        <w:rPr>
          <w:kern w:val="48"/>
          <w:sz w:val="24"/>
          <w:szCs w:val="24"/>
        </w:rPr>
      </w:pPr>
      <w:r w:rsidRPr="002F3AA4">
        <w:rPr>
          <w:kern w:val="48"/>
          <w:sz w:val="24"/>
          <w:szCs w:val="24"/>
        </w:rPr>
        <w:t xml:space="preserve"> Another well-known movie booking web site is Fandango. It's a USA headquarters company booking movie tickets. It offers news such as the latest movie details, theater, box office listings, top box office hits, entertainment news, trailers, videos, search banner and more! Fandango option is one of the possibilities of becoming an authorized fandango user. Booking a movie, Offers are crucial module of web site. The principal flaw of web sites is it only restricts themselves to USA. It is also a PHP based back-end system.  There are other different modules. The site supports multiple ads of different we</w:t>
      </w:r>
      <w:r>
        <w:rPr>
          <w:kern w:val="48"/>
          <w:sz w:val="24"/>
          <w:szCs w:val="24"/>
        </w:rPr>
        <w:t>b</w:t>
      </w:r>
      <w:r w:rsidRPr="002F3AA4">
        <w:rPr>
          <w:kern w:val="48"/>
          <w:sz w:val="24"/>
          <w:szCs w:val="24"/>
        </w:rPr>
        <w:t xml:space="preserve">sites which include make my trip, clear trip, Flipkart etc. It assists in publicity </w:t>
      </w:r>
      <w:proofErr w:type="gramStart"/>
      <w:r w:rsidRPr="002F3AA4">
        <w:rPr>
          <w:kern w:val="48"/>
          <w:sz w:val="24"/>
          <w:szCs w:val="24"/>
        </w:rPr>
        <w:t>of</w:t>
      </w:r>
      <w:proofErr w:type="gramEnd"/>
      <w:r w:rsidRPr="002F3AA4">
        <w:rPr>
          <w:kern w:val="48"/>
          <w:sz w:val="24"/>
          <w:szCs w:val="24"/>
        </w:rPr>
        <w:t xml:space="preserve"> the site and also </w:t>
      </w:r>
      <w:proofErr w:type="gramStart"/>
      <w:r w:rsidRPr="002F3AA4">
        <w:rPr>
          <w:kern w:val="48"/>
          <w:sz w:val="24"/>
          <w:szCs w:val="24"/>
        </w:rPr>
        <w:t>a day ads</w:t>
      </w:r>
      <w:proofErr w:type="gramEnd"/>
      <w:r w:rsidRPr="002F3AA4">
        <w:rPr>
          <w:kern w:val="48"/>
          <w:sz w:val="24"/>
          <w:szCs w:val="24"/>
        </w:rPr>
        <w:t xml:space="preserve"> are one of the chief source of income for all the open source systems. Upcoming movie lists are also well synchronized on this web site and there is even a previous booking system available for the upcoming movie with coupon code. Shopping carts are also available, which includes gift cards also.</w:t>
      </w:r>
    </w:p>
    <w:p w14:paraId="184826A8" w14:textId="77777777" w:rsidR="002F3AA4" w:rsidRPr="002F3AA4" w:rsidRDefault="002F3AA4" w:rsidP="00AC4E1F">
      <w:pPr>
        <w:spacing w:line="360" w:lineRule="auto"/>
        <w:jc w:val="both"/>
        <w:rPr>
          <w:kern w:val="48"/>
          <w:sz w:val="24"/>
          <w:szCs w:val="24"/>
        </w:rPr>
      </w:pPr>
    </w:p>
    <w:p w14:paraId="452A0AA8" w14:textId="77C503C5" w:rsidR="002F3AA4" w:rsidRDefault="002F3AA4" w:rsidP="00AC4E1F">
      <w:pPr>
        <w:spacing w:line="360" w:lineRule="auto"/>
        <w:jc w:val="both"/>
        <w:rPr>
          <w:kern w:val="48"/>
          <w:sz w:val="24"/>
          <w:szCs w:val="24"/>
        </w:rPr>
      </w:pPr>
      <w:r w:rsidRPr="002F3AA4">
        <w:rPr>
          <w:kern w:val="48"/>
          <w:sz w:val="24"/>
          <w:szCs w:val="24"/>
        </w:rPr>
        <w:t>Cinema Online is the result of two entrepreneurial minds who share a dream of revolutionizing the Singapore film industry. The site www.cinema.com.my was first brought into existence in October 1998. Since then, it has expanded to comprise thousands of pages of content. Browse and discover all the current developments of films, whether local or global. News, reviews, previews, and contests are among its features. All this from the humble roots of Cinema Show times, now covering nearly ALL Malaysian cinemas, and as ever, updated daily for your convenience. It contains home, movies, charts, features, trailers and show times.</w:t>
      </w:r>
    </w:p>
    <w:p w14:paraId="33AD3AE2" w14:textId="77777777" w:rsidR="00C2269B" w:rsidRDefault="00C2269B" w:rsidP="002F3AA4">
      <w:pPr>
        <w:spacing w:line="360" w:lineRule="auto"/>
        <w:rPr>
          <w:kern w:val="48"/>
          <w:sz w:val="24"/>
          <w:szCs w:val="24"/>
        </w:rPr>
      </w:pPr>
    </w:p>
    <w:p w14:paraId="25702803" w14:textId="3E30E63E" w:rsidR="00C2269B" w:rsidRDefault="00C2269B" w:rsidP="00AC4E1F">
      <w:pPr>
        <w:spacing w:line="360" w:lineRule="auto"/>
        <w:jc w:val="both"/>
        <w:rPr>
          <w:kern w:val="48"/>
          <w:sz w:val="24"/>
          <w:szCs w:val="24"/>
        </w:rPr>
      </w:pPr>
      <w:r>
        <w:rPr>
          <w:kern w:val="48"/>
          <w:sz w:val="24"/>
          <w:szCs w:val="24"/>
        </w:rPr>
        <w:lastRenderedPageBreak/>
        <w:t xml:space="preserve">The References for our review </w:t>
      </w:r>
      <w:r w:rsidR="00AC4E1F">
        <w:rPr>
          <w:kern w:val="48"/>
          <w:sz w:val="24"/>
          <w:szCs w:val="24"/>
        </w:rPr>
        <w:t>are: -</w:t>
      </w:r>
    </w:p>
    <w:p w14:paraId="4BAC2EF3" w14:textId="1DEA5F27" w:rsidR="00C2269B" w:rsidRPr="00C2269B" w:rsidRDefault="00C2269B" w:rsidP="00AC4E1F">
      <w:pPr>
        <w:pStyle w:val="ListParagraph"/>
        <w:numPr>
          <w:ilvl w:val="0"/>
          <w:numId w:val="27"/>
        </w:numPr>
        <w:spacing w:line="360" w:lineRule="auto"/>
        <w:jc w:val="both"/>
        <w:rPr>
          <w:kern w:val="48"/>
          <w:sz w:val="24"/>
          <w:szCs w:val="24"/>
        </w:rPr>
      </w:pPr>
      <w:r w:rsidRPr="00C2269B">
        <w:rPr>
          <w:kern w:val="48"/>
          <w:sz w:val="24"/>
          <w:szCs w:val="24"/>
        </w:rPr>
        <w:t>Kalyanam, K., &amp; McIntyre, S. (2002). The e-marketing mix: a contribution of the e-tailing wars. Journal of the academy of marketing science, 30(4), 487-499.</w:t>
      </w:r>
    </w:p>
    <w:p w14:paraId="279207E8" w14:textId="77777777" w:rsidR="00C2269B" w:rsidRPr="00C2269B" w:rsidRDefault="00C2269B" w:rsidP="00AC4E1F">
      <w:pPr>
        <w:spacing w:line="360" w:lineRule="auto"/>
        <w:jc w:val="both"/>
        <w:rPr>
          <w:kern w:val="48"/>
          <w:sz w:val="24"/>
          <w:szCs w:val="24"/>
        </w:rPr>
      </w:pPr>
    </w:p>
    <w:p w14:paraId="28460AC7" w14:textId="4B7F1F36" w:rsidR="00C2269B" w:rsidRPr="00C2269B" w:rsidRDefault="00C2269B" w:rsidP="00AC4E1F">
      <w:pPr>
        <w:pStyle w:val="ListParagraph"/>
        <w:numPr>
          <w:ilvl w:val="0"/>
          <w:numId w:val="27"/>
        </w:numPr>
        <w:spacing w:line="360" w:lineRule="auto"/>
        <w:jc w:val="both"/>
        <w:rPr>
          <w:kern w:val="48"/>
          <w:sz w:val="24"/>
          <w:szCs w:val="24"/>
        </w:rPr>
      </w:pPr>
      <w:r w:rsidRPr="00C2269B">
        <w:rPr>
          <w:kern w:val="48"/>
          <w:sz w:val="24"/>
          <w:szCs w:val="24"/>
        </w:rPr>
        <w:t>Duan, W., Gu, B., &amp; Whiston, A. B. (2008). Do online reviews matter? —An empirical investigation of panel data. Decision support systems, 45(4), 1007-1016.</w:t>
      </w:r>
    </w:p>
    <w:p w14:paraId="22183050" w14:textId="77777777" w:rsidR="00C2269B" w:rsidRPr="00C2269B" w:rsidRDefault="00C2269B" w:rsidP="00AC4E1F">
      <w:pPr>
        <w:spacing w:line="360" w:lineRule="auto"/>
        <w:jc w:val="both"/>
        <w:rPr>
          <w:kern w:val="48"/>
          <w:sz w:val="24"/>
          <w:szCs w:val="24"/>
        </w:rPr>
      </w:pPr>
    </w:p>
    <w:p w14:paraId="1502337F" w14:textId="215F0E50" w:rsidR="00C2269B" w:rsidRPr="00C2269B" w:rsidRDefault="00C2269B" w:rsidP="00AC4E1F">
      <w:pPr>
        <w:pStyle w:val="ListParagraph"/>
        <w:numPr>
          <w:ilvl w:val="0"/>
          <w:numId w:val="27"/>
        </w:numPr>
        <w:spacing w:line="360" w:lineRule="auto"/>
        <w:jc w:val="both"/>
        <w:rPr>
          <w:kern w:val="48"/>
          <w:sz w:val="24"/>
          <w:szCs w:val="24"/>
        </w:rPr>
      </w:pPr>
      <w:r w:rsidRPr="00C2269B">
        <w:rPr>
          <w:kern w:val="48"/>
          <w:sz w:val="24"/>
          <w:szCs w:val="24"/>
        </w:rPr>
        <w:t xml:space="preserve">Goel, S., Hofman, J. M., Lahaie, S., Pennock, D. M., &amp; Watts, D. J. (2010). Predicting consumer behavior with Web search. Proceedings of the National Academy of </w:t>
      </w:r>
      <w:proofErr w:type="gramStart"/>
      <w:r w:rsidRPr="00C2269B">
        <w:rPr>
          <w:kern w:val="48"/>
          <w:sz w:val="24"/>
          <w:szCs w:val="24"/>
        </w:rPr>
        <w:t>sciences</w:t>
      </w:r>
      <w:proofErr w:type="gramEnd"/>
      <w:r w:rsidRPr="00C2269B">
        <w:rPr>
          <w:kern w:val="48"/>
          <w:sz w:val="24"/>
          <w:szCs w:val="24"/>
        </w:rPr>
        <w:t>, 107(41), 17486-17490.</w:t>
      </w:r>
    </w:p>
    <w:p w14:paraId="107E5F17" w14:textId="77777777" w:rsidR="00C2269B" w:rsidRPr="00C2269B" w:rsidRDefault="00C2269B" w:rsidP="00AC4E1F">
      <w:pPr>
        <w:spacing w:line="360" w:lineRule="auto"/>
        <w:jc w:val="both"/>
        <w:rPr>
          <w:kern w:val="48"/>
          <w:sz w:val="24"/>
          <w:szCs w:val="24"/>
        </w:rPr>
      </w:pPr>
    </w:p>
    <w:p w14:paraId="4E81EEE7" w14:textId="39C1455F" w:rsidR="00C2269B" w:rsidRPr="00C2269B" w:rsidRDefault="00C2269B" w:rsidP="00AC4E1F">
      <w:pPr>
        <w:pStyle w:val="ListParagraph"/>
        <w:numPr>
          <w:ilvl w:val="0"/>
          <w:numId w:val="27"/>
        </w:numPr>
        <w:spacing w:line="360" w:lineRule="auto"/>
        <w:jc w:val="both"/>
        <w:rPr>
          <w:kern w:val="48"/>
          <w:sz w:val="24"/>
          <w:szCs w:val="24"/>
        </w:rPr>
      </w:pPr>
      <w:r w:rsidRPr="00C2269B">
        <w:rPr>
          <w:kern w:val="48"/>
          <w:sz w:val="24"/>
          <w:szCs w:val="24"/>
        </w:rPr>
        <w:t>Rishab Jain, C., &amp; Kolluri, R. (2015). Design of automation scripts execution application for Selenium WebDriver and TestNG Framework. ARPN Journal of Engineering and Applied Sciences, 10(6), 2.</w:t>
      </w:r>
    </w:p>
    <w:sectPr w:rsidR="00C2269B" w:rsidRPr="00C2269B"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38D075" w14:textId="77777777" w:rsidR="00336EC8" w:rsidRDefault="00336EC8" w:rsidP="001A3B3D">
      <w:r>
        <w:separator/>
      </w:r>
    </w:p>
  </w:endnote>
  <w:endnote w:type="continuationSeparator" w:id="0">
    <w:p w14:paraId="77659378" w14:textId="77777777" w:rsidR="00336EC8" w:rsidRDefault="00336EC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52EC20" w14:textId="77777777" w:rsidR="00336EC8" w:rsidRDefault="00336EC8" w:rsidP="001A3B3D">
      <w:r>
        <w:separator/>
      </w:r>
    </w:p>
  </w:footnote>
  <w:footnote w:type="continuationSeparator" w:id="0">
    <w:p w14:paraId="3953C1C3" w14:textId="77777777" w:rsidR="00336EC8" w:rsidRDefault="00336EC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8453704"/>
    <w:multiLevelType w:val="hybridMultilevel"/>
    <w:tmpl w:val="A9186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7561051">
    <w:abstractNumId w:val="16"/>
  </w:num>
  <w:num w:numId="2" w16cid:durableId="729425918">
    <w:abstractNumId w:val="21"/>
  </w:num>
  <w:num w:numId="3" w16cid:durableId="1004019049">
    <w:abstractNumId w:val="14"/>
  </w:num>
  <w:num w:numId="4" w16cid:durableId="322005180">
    <w:abstractNumId w:val="18"/>
  </w:num>
  <w:num w:numId="5" w16cid:durableId="2053453078">
    <w:abstractNumId w:val="18"/>
  </w:num>
  <w:num w:numId="6" w16cid:durableId="1179081578">
    <w:abstractNumId w:val="18"/>
  </w:num>
  <w:num w:numId="7" w16cid:durableId="1962757695">
    <w:abstractNumId w:val="18"/>
  </w:num>
  <w:num w:numId="8" w16cid:durableId="165676704">
    <w:abstractNumId w:val="20"/>
  </w:num>
  <w:num w:numId="9" w16cid:durableId="874662292">
    <w:abstractNumId w:val="22"/>
  </w:num>
  <w:num w:numId="10" w16cid:durableId="120999385">
    <w:abstractNumId w:val="17"/>
  </w:num>
  <w:num w:numId="11" w16cid:durableId="1776439936">
    <w:abstractNumId w:val="13"/>
  </w:num>
  <w:num w:numId="12" w16cid:durableId="1725910583">
    <w:abstractNumId w:val="12"/>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19"/>
  </w:num>
  <w:num w:numId="25" w16cid:durableId="1341931729">
    <w:abstractNumId w:val="11"/>
  </w:num>
  <w:num w:numId="26" w16cid:durableId="334307645">
    <w:abstractNumId w:val="15"/>
  </w:num>
  <w:num w:numId="27" w16cid:durableId="134539907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684B"/>
    <w:rsid w:val="0008758A"/>
    <w:rsid w:val="0009169D"/>
    <w:rsid w:val="000C1E68"/>
    <w:rsid w:val="00142813"/>
    <w:rsid w:val="00161D38"/>
    <w:rsid w:val="00190CA9"/>
    <w:rsid w:val="001A2EFD"/>
    <w:rsid w:val="001A3B3D"/>
    <w:rsid w:val="001B67DC"/>
    <w:rsid w:val="002254A9"/>
    <w:rsid w:val="00233D97"/>
    <w:rsid w:val="002347A2"/>
    <w:rsid w:val="00257172"/>
    <w:rsid w:val="002850E3"/>
    <w:rsid w:val="002F3AA4"/>
    <w:rsid w:val="00336EC8"/>
    <w:rsid w:val="0035407B"/>
    <w:rsid w:val="00354FCF"/>
    <w:rsid w:val="00365AA2"/>
    <w:rsid w:val="003A19E2"/>
    <w:rsid w:val="003B2B40"/>
    <w:rsid w:val="003B4E04"/>
    <w:rsid w:val="003D51F0"/>
    <w:rsid w:val="003F5A08"/>
    <w:rsid w:val="00420716"/>
    <w:rsid w:val="00424B4E"/>
    <w:rsid w:val="004325FB"/>
    <w:rsid w:val="004432BA"/>
    <w:rsid w:val="0044407E"/>
    <w:rsid w:val="00447BB9"/>
    <w:rsid w:val="0046031D"/>
    <w:rsid w:val="00473AC9"/>
    <w:rsid w:val="004C77CF"/>
    <w:rsid w:val="004D72B5"/>
    <w:rsid w:val="00525F2B"/>
    <w:rsid w:val="00551B7F"/>
    <w:rsid w:val="005616F3"/>
    <w:rsid w:val="0056610F"/>
    <w:rsid w:val="00575BCA"/>
    <w:rsid w:val="00575EB3"/>
    <w:rsid w:val="005B0344"/>
    <w:rsid w:val="005B520E"/>
    <w:rsid w:val="005E2800"/>
    <w:rsid w:val="00605825"/>
    <w:rsid w:val="00643663"/>
    <w:rsid w:val="00645D22"/>
    <w:rsid w:val="00651A08"/>
    <w:rsid w:val="00654204"/>
    <w:rsid w:val="00670434"/>
    <w:rsid w:val="006B6B66"/>
    <w:rsid w:val="006C275C"/>
    <w:rsid w:val="006F6D3D"/>
    <w:rsid w:val="00715BEA"/>
    <w:rsid w:val="00740EEA"/>
    <w:rsid w:val="00763016"/>
    <w:rsid w:val="00794804"/>
    <w:rsid w:val="007B33F1"/>
    <w:rsid w:val="007B6DDA"/>
    <w:rsid w:val="007C0308"/>
    <w:rsid w:val="007C2FF2"/>
    <w:rsid w:val="007D6232"/>
    <w:rsid w:val="007F1F99"/>
    <w:rsid w:val="007F768F"/>
    <w:rsid w:val="008044EF"/>
    <w:rsid w:val="0080791D"/>
    <w:rsid w:val="00836367"/>
    <w:rsid w:val="00843623"/>
    <w:rsid w:val="00873603"/>
    <w:rsid w:val="008A2C7D"/>
    <w:rsid w:val="008B5E6E"/>
    <w:rsid w:val="008B6524"/>
    <w:rsid w:val="008C4B23"/>
    <w:rsid w:val="008D3342"/>
    <w:rsid w:val="008F6E2C"/>
    <w:rsid w:val="009303D9"/>
    <w:rsid w:val="00933C64"/>
    <w:rsid w:val="00972203"/>
    <w:rsid w:val="009A4AB4"/>
    <w:rsid w:val="009F1D79"/>
    <w:rsid w:val="00A059B3"/>
    <w:rsid w:val="00AA245F"/>
    <w:rsid w:val="00AC4E1F"/>
    <w:rsid w:val="00AD0A38"/>
    <w:rsid w:val="00AE3409"/>
    <w:rsid w:val="00AE5586"/>
    <w:rsid w:val="00B11A60"/>
    <w:rsid w:val="00B22613"/>
    <w:rsid w:val="00B44A76"/>
    <w:rsid w:val="00B768D1"/>
    <w:rsid w:val="00BA1025"/>
    <w:rsid w:val="00BC3420"/>
    <w:rsid w:val="00BD670B"/>
    <w:rsid w:val="00BE46FD"/>
    <w:rsid w:val="00BE7D3C"/>
    <w:rsid w:val="00BF5FF6"/>
    <w:rsid w:val="00C0207F"/>
    <w:rsid w:val="00C16117"/>
    <w:rsid w:val="00C2231F"/>
    <w:rsid w:val="00C2269B"/>
    <w:rsid w:val="00C3075A"/>
    <w:rsid w:val="00C47898"/>
    <w:rsid w:val="00C563D0"/>
    <w:rsid w:val="00C919A4"/>
    <w:rsid w:val="00CA4392"/>
    <w:rsid w:val="00CC393F"/>
    <w:rsid w:val="00D05559"/>
    <w:rsid w:val="00D2176E"/>
    <w:rsid w:val="00D632BE"/>
    <w:rsid w:val="00D72D06"/>
    <w:rsid w:val="00D7522C"/>
    <w:rsid w:val="00D7536F"/>
    <w:rsid w:val="00D76668"/>
    <w:rsid w:val="00E07383"/>
    <w:rsid w:val="00E165BC"/>
    <w:rsid w:val="00E35596"/>
    <w:rsid w:val="00E61E12"/>
    <w:rsid w:val="00E7596C"/>
    <w:rsid w:val="00E878F2"/>
    <w:rsid w:val="00EA2765"/>
    <w:rsid w:val="00EA2881"/>
    <w:rsid w:val="00ED0149"/>
    <w:rsid w:val="00EF7DE3"/>
    <w:rsid w:val="00F03103"/>
    <w:rsid w:val="00F271DE"/>
    <w:rsid w:val="00F627DA"/>
    <w:rsid w:val="00F7288F"/>
    <w:rsid w:val="00F847A6"/>
    <w:rsid w:val="00F916E9"/>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paragraph" w:styleId="ListParagraph">
    <w:name w:val="List Paragraph"/>
    <w:basedOn w:val="Normal"/>
    <w:uiPriority w:val="34"/>
    <w:qFormat/>
    <w:rsid w:val="00C22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210278">
      <w:bodyDiv w:val="1"/>
      <w:marLeft w:val="0"/>
      <w:marRight w:val="0"/>
      <w:marTop w:val="0"/>
      <w:marBottom w:val="0"/>
      <w:divBdr>
        <w:top w:val="none" w:sz="0" w:space="0" w:color="auto"/>
        <w:left w:val="none" w:sz="0" w:space="0" w:color="auto"/>
        <w:bottom w:val="none" w:sz="0" w:space="0" w:color="auto"/>
        <w:right w:val="none" w:sz="0" w:space="0" w:color="auto"/>
      </w:divBdr>
    </w:div>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1789201625">
      <w:bodyDiv w:val="1"/>
      <w:marLeft w:val="0"/>
      <w:marRight w:val="0"/>
      <w:marTop w:val="0"/>
      <w:marBottom w:val="0"/>
      <w:divBdr>
        <w:top w:val="none" w:sz="0" w:space="0" w:color="auto"/>
        <w:left w:val="none" w:sz="0" w:space="0" w:color="auto"/>
        <w:bottom w:val="none" w:sz="0" w:space="0" w:color="auto"/>
        <w:right w:val="none" w:sz="0" w:space="0" w:color="auto"/>
      </w:divBdr>
    </w:div>
    <w:div w:id="1931087008">
      <w:bodyDiv w:val="1"/>
      <w:marLeft w:val="0"/>
      <w:marRight w:val="0"/>
      <w:marTop w:val="0"/>
      <w:marBottom w:val="0"/>
      <w:divBdr>
        <w:top w:val="none" w:sz="0" w:space="0" w:color="auto"/>
        <w:left w:val="none" w:sz="0" w:space="0" w:color="auto"/>
        <w:bottom w:val="none" w:sz="0" w:space="0" w:color="auto"/>
        <w:right w:val="none" w:sz="0" w:space="0" w:color="auto"/>
      </w:divBdr>
    </w:div>
    <w:div w:id="2021656212">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AAKIRI RAHUL .</cp:lastModifiedBy>
  <cp:revision>3</cp:revision>
  <dcterms:created xsi:type="dcterms:W3CDTF">2025-02-14T08:12:00Z</dcterms:created>
  <dcterms:modified xsi:type="dcterms:W3CDTF">2025-02-14T08:15:00Z</dcterms:modified>
</cp:coreProperties>
</file>