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643C1" w14:textId="77777777" w:rsidR="00572C67" w:rsidRPr="00FB43CE" w:rsidRDefault="00572C67" w:rsidP="00572C67">
      <w:pPr>
        <w:pStyle w:val="Title"/>
        <w:rPr>
          <w:sz w:val="24"/>
          <w:szCs w:val="24"/>
        </w:rPr>
      </w:pPr>
      <w:bookmarkStart w:id="0" w:name="_GoBack"/>
      <w:bookmarkEnd w:id="0"/>
      <w:r w:rsidRPr="00FB43CE">
        <w:rPr>
          <w:sz w:val="24"/>
          <w:szCs w:val="24"/>
        </w:rPr>
        <w:t>INTERNATIONAL MANAGEMENT SYLLABUS</w:t>
      </w:r>
    </w:p>
    <w:p w14:paraId="699A86CC" w14:textId="0D64EFAE" w:rsidR="00BF5ED0" w:rsidRPr="00FB43CE" w:rsidRDefault="00572C67" w:rsidP="00BF5ED0">
      <w:pPr>
        <w:pStyle w:val="Subtitle"/>
        <w:rPr>
          <w:szCs w:val="24"/>
        </w:rPr>
      </w:pPr>
      <w:r w:rsidRPr="00FB43CE">
        <w:rPr>
          <w:szCs w:val="24"/>
        </w:rPr>
        <w:t>Manage</w:t>
      </w:r>
      <w:r w:rsidR="00FD3B27" w:rsidRPr="00FB43CE">
        <w:rPr>
          <w:szCs w:val="24"/>
        </w:rPr>
        <w:t>ment 4600 (MAN 4600),</w:t>
      </w:r>
      <w:r w:rsidR="00F478C9" w:rsidRPr="00FB43CE">
        <w:rPr>
          <w:szCs w:val="24"/>
        </w:rPr>
        <w:t xml:space="preserve"> Section 79</w:t>
      </w:r>
      <w:r w:rsidR="00533A61">
        <w:rPr>
          <w:szCs w:val="24"/>
        </w:rPr>
        <w:t>2</w:t>
      </w:r>
      <w:r w:rsidR="00F478C9" w:rsidRPr="00FB43CE">
        <w:rPr>
          <w:szCs w:val="24"/>
        </w:rPr>
        <w:t>-Online-</w:t>
      </w:r>
      <w:r w:rsidR="00643167">
        <w:rPr>
          <w:szCs w:val="24"/>
        </w:rPr>
        <w:t>Fall</w:t>
      </w:r>
      <w:r w:rsidR="00FB43CE" w:rsidRPr="00FB43CE">
        <w:rPr>
          <w:szCs w:val="24"/>
        </w:rPr>
        <w:t xml:space="preserve"> 202</w:t>
      </w:r>
      <w:r w:rsidR="00D03D11">
        <w:rPr>
          <w:szCs w:val="24"/>
        </w:rPr>
        <w:t>3</w:t>
      </w:r>
    </w:p>
    <w:p w14:paraId="3E115C8A" w14:textId="77777777" w:rsidR="00744843" w:rsidRPr="004F53F3" w:rsidRDefault="00744843" w:rsidP="00744843">
      <w:pPr>
        <w:pStyle w:val="Subtitle"/>
        <w:rPr>
          <w:b w:val="0"/>
          <w:sz w:val="20"/>
        </w:rPr>
      </w:pPr>
    </w:p>
    <w:p w14:paraId="2CAB3330" w14:textId="0F36D3E2" w:rsidR="00C709E5" w:rsidRPr="006C342F" w:rsidRDefault="00C63F33" w:rsidP="0041575D">
      <w:pPr>
        <w:pStyle w:val="Subtitle"/>
        <w:jc w:val="left"/>
        <w:rPr>
          <w:sz w:val="20"/>
        </w:rPr>
      </w:pPr>
      <w:r w:rsidRPr="0041575D">
        <w:rPr>
          <w:b w:val="0"/>
          <w:sz w:val="20"/>
        </w:rPr>
        <w:t>Professor:</w:t>
      </w:r>
      <w:r w:rsidRPr="0041575D">
        <w:rPr>
          <w:sz w:val="20"/>
        </w:rPr>
        <w:t xml:space="preserve">  Dr. </w:t>
      </w:r>
      <w:r w:rsidR="00BB6630" w:rsidRPr="0041575D">
        <w:rPr>
          <w:sz w:val="20"/>
        </w:rPr>
        <w:t xml:space="preserve">Sharon L. </w:t>
      </w:r>
      <w:r w:rsidRPr="0041575D">
        <w:rPr>
          <w:sz w:val="20"/>
        </w:rPr>
        <w:t xml:space="preserve">Segrest; </w:t>
      </w:r>
      <w:r w:rsidRPr="0041575D">
        <w:rPr>
          <w:b w:val="0"/>
          <w:sz w:val="20"/>
        </w:rPr>
        <w:t>Phone/ E-Mail:</w:t>
      </w:r>
      <w:r w:rsidR="00D825DD" w:rsidRPr="0041575D">
        <w:rPr>
          <w:sz w:val="20"/>
        </w:rPr>
        <w:t xml:space="preserve">  </w:t>
      </w:r>
      <w:r w:rsidR="002C606B" w:rsidRPr="0041575D">
        <w:rPr>
          <w:sz w:val="20"/>
        </w:rPr>
        <w:t>Office</w:t>
      </w:r>
      <w:r w:rsidR="00D825DD" w:rsidRPr="0041575D">
        <w:rPr>
          <w:sz w:val="20"/>
        </w:rPr>
        <w:t xml:space="preserve"> (727) </w:t>
      </w:r>
      <w:r w:rsidR="002C606B" w:rsidRPr="0041575D">
        <w:rPr>
          <w:sz w:val="20"/>
        </w:rPr>
        <w:t>873</w:t>
      </w:r>
      <w:r w:rsidR="00D825DD" w:rsidRPr="0041575D">
        <w:rPr>
          <w:sz w:val="20"/>
        </w:rPr>
        <w:t>-</w:t>
      </w:r>
      <w:r w:rsidR="002C606B" w:rsidRPr="0041575D">
        <w:rPr>
          <w:sz w:val="20"/>
        </w:rPr>
        <w:t>4747</w:t>
      </w:r>
      <w:r w:rsidR="00350244" w:rsidRPr="0041575D">
        <w:rPr>
          <w:sz w:val="20"/>
        </w:rPr>
        <w:t xml:space="preserve">; </w:t>
      </w:r>
      <w:hyperlink r:id="rId7" w:history="1">
        <w:r w:rsidR="00960E93" w:rsidRPr="0041575D">
          <w:rPr>
            <w:rStyle w:val="Hyperlink"/>
            <w:sz w:val="20"/>
          </w:rPr>
          <w:t>ssegrest@usf.edu</w:t>
        </w:r>
      </w:hyperlink>
      <w:r w:rsidR="00F478C9" w:rsidRPr="0041575D">
        <w:rPr>
          <w:sz w:val="20"/>
        </w:rPr>
        <w:t xml:space="preserve">; </w:t>
      </w:r>
      <w:r w:rsidR="002C606B" w:rsidRPr="0041575D">
        <w:rPr>
          <w:sz w:val="20"/>
        </w:rPr>
        <w:t xml:space="preserve">Office: </w:t>
      </w:r>
      <w:r w:rsidR="00F478C9" w:rsidRPr="0041575D">
        <w:rPr>
          <w:b w:val="0"/>
          <w:sz w:val="20"/>
        </w:rPr>
        <w:t>LPH 432</w:t>
      </w:r>
      <w:r w:rsidR="00D825DD" w:rsidRPr="0041575D">
        <w:rPr>
          <w:sz w:val="20"/>
        </w:rPr>
        <w:t xml:space="preserve">; </w:t>
      </w:r>
      <w:r w:rsidRPr="0041575D">
        <w:rPr>
          <w:sz w:val="20"/>
        </w:rPr>
        <w:t>Office Hours:</w:t>
      </w:r>
      <w:r w:rsidR="006D08FF" w:rsidRPr="0041575D">
        <w:rPr>
          <w:sz w:val="20"/>
        </w:rPr>
        <w:t xml:space="preserve"> </w:t>
      </w:r>
      <w:r w:rsidR="00184CF0" w:rsidRPr="00184CF0">
        <w:rPr>
          <w:b w:val="0"/>
          <w:sz w:val="20"/>
        </w:rPr>
        <w:t>Friday 12-2pm;</w:t>
      </w:r>
      <w:r w:rsidR="00184CF0">
        <w:t xml:space="preserve"> </w:t>
      </w:r>
      <w:r w:rsidR="00A166C6" w:rsidRPr="007D393A">
        <w:rPr>
          <w:b w:val="0"/>
          <w:sz w:val="20"/>
        </w:rPr>
        <w:t>(Email to arrange a meeting</w:t>
      </w:r>
      <w:r w:rsidR="0041575D" w:rsidRPr="007D393A">
        <w:rPr>
          <w:b w:val="0"/>
          <w:sz w:val="20"/>
        </w:rPr>
        <w:t xml:space="preserve"> in person, via Teams or </w:t>
      </w:r>
      <w:r w:rsidR="0041575D" w:rsidRPr="006C342F">
        <w:rPr>
          <w:b w:val="0"/>
          <w:sz w:val="20"/>
        </w:rPr>
        <w:t>phone</w:t>
      </w:r>
      <w:r w:rsidR="00A166C6" w:rsidRPr="006C342F">
        <w:rPr>
          <w:b w:val="0"/>
          <w:sz w:val="20"/>
        </w:rPr>
        <w:t>)</w:t>
      </w:r>
      <w:r w:rsidR="0041575D" w:rsidRPr="006C342F">
        <w:rPr>
          <w:b w:val="0"/>
          <w:sz w:val="20"/>
        </w:rPr>
        <w:t>;</w:t>
      </w:r>
      <w:r w:rsidR="0041575D" w:rsidRPr="006C342F">
        <w:rPr>
          <w:sz w:val="20"/>
        </w:rPr>
        <w:t xml:space="preserve"> Classroom: </w:t>
      </w:r>
      <w:r w:rsidR="006C342F">
        <w:rPr>
          <w:sz w:val="20"/>
        </w:rPr>
        <w:t>(</w:t>
      </w:r>
      <w:r w:rsidR="006C342F" w:rsidRPr="006C342F">
        <w:rPr>
          <w:b w:val="0"/>
          <w:sz w:val="20"/>
        </w:rPr>
        <w:t xml:space="preserve">Lynn </w:t>
      </w:r>
      <w:proofErr w:type="spellStart"/>
      <w:r w:rsidR="006C342F" w:rsidRPr="006C342F">
        <w:rPr>
          <w:b w:val="0"/>
          <w:sz w:val="20"/>
        </w:rPr>
        <w:t>Pippenger</w:t>
      </w:r>
      <w:proofErr w:type="spellEnd"/>
      <w:r w:rsidR="006C342F" w:rsidRPr="006C342F">
        <w:rPr>
          <w:b w:val="0"/>
          <w:sz w:val="20"/>
        </w:rPr>
        <w:t xml:space="preserve"> Hall</w:t>
      </w:r>
      <w:r w:rsidR="006C342F">
        <w:rPr>
          <w:b w:val="0"/>
          <w:sz w:val="20"/>
        </w:rPr>
        <w:t>)</w:t>
      </w:r>
      <w:r w:rsidR="006C342F" w:rsidRPr="006C342F">
        <w:rPr>
          <w:sz w:val="20"/>
        </w:rPr>
        <w:t xml:space="preserve"> </w:t>
      </w:r>
      <w:r w:rsidR="0041575D" w:rsidRPr="006C342F">
        <w:rPr>
          <w:b w:val="0"/>
          <w:sz w:val="20"/>
        </w:rPr>
        <w:t>LPH</w:t>
      </w:r>
      <w:r w:rsidR="0041575D" w:rsidRPr="007D393A">
        <w:rPr>
          <w:b w:val="0"/>
          <w:sz w:val="20"/>
        </w:rPr>
        <w:t xml:space="preserve"> 123</w:t>
      </w:r>
      <w:r w:rsidR="007D393A">
        <w:rPr>
          <w:sz w:val="20"/>
        </w:rPr>
        <w:t xml:space="preserve">; Format: </w:t>
      </w:r>
      <w:r w:rsidR="007D393A" w:rsidRPr="007D393A">
        <w:rPr>
          <w:b w:val="0"/>
          <w:sz w:val="20"/>
        </w:rPr>
        <w:t>Hybrid T/Th 9:30-10:45am.</w:t>
      </w:r>
    </w:p>
    <w:p w14:paraId="030F1406" w14:textId="77777777" w:rsidR="0041575D" w:rsidRPr="0041575D" w:rsidRDefault="0041575D" w:rsidP="0041575D">
      <w:pPr>
        <w:pStyle w:val="Subtitle"/>
        <w:jc w:val="left"/>
        <w:rPr>
          <w:sz w:val="20"/>
        </w:rPr>
      </w:pPr>
    </w:p>
    <w:p w14:paraId="1C5A4C0A" w14:textId="77777777" w:rsidR="00FB43CE" w:rsidRDefault="00572C67" w:rsidP="00E70180">
      <w:pPr>
        <w:shd w:val="clear" w:color="auto" w:fill="FFFFFF"/>
      </w:pPr>
      <w:r w:rsidRPr="0041575D">
        <w:rPr>
          <w:b/>
        </w:rPr>
        <w:t>TEXTBOOK:</w:t>
      </w:r>
      <w:r w:rsidRPr="0041575D">
        <w:t xml:space="preserve"> </w:t>
      </w:r>
      <w:r w:rsidR="009C1245" w:rsidRPr="0041575D">
        <w:t xml:space="preserve"> </w:t>
      </w:r>
      <w:r w:rsidR="00C53AB3" w:rsidRPr="0041575D">
        <w:rPr>
          <w:color w:val="2D3B45"/>
          <w:shd w:val="clear" w:color="auto" w:fill="FFFFFF"/>
        </w:rPr>
        <w:t>International Management: Managing Across</w:t>
      </w:r>
      <w:r w:rsidR="00164296" w:rsidRPr="0041575D">
        <w:rPr>
          <w:color w:val="2D3B45"/>
          <w:shd w:val="clear" w:color="auto" w:fill="FFFFFF"/>
        </w:rPr>
        <w:t xml:space="preserve"> Borders and</w:t>
      </w:r>
      <w:r w:rsidR="00C53AB3" w:rsidRPr="0041575D">
        <w:rPr>
          <w:color w:val="2D3B45"/>
          <w:shd w:val="clear" w:color="auto" w:fill="FFFFFF"/>
        </w:rPr>
        <w:t xml:space="preserve"> Cultures; 2021, Helen Deresky &amp; Stewart R. Miller; Tenth Edition, Pearson</w:t>
      </w:r>
      <w:r w:rsidR="009C1245" w:rsidRPr="0041575D">
        <w:t>. This textbook</w:t>
      </w:r>
      <w:r w:rsidR="009C1245" w:rsidRPr="00C53AB3">
        <w:t xml:space="preserve"> is required for this class, and you will need to bring it to class for case and exercise work. </w:t>
      </w:r>
      <w:r w:rsidR="00960E93" w:rsidRPr="00C53AB3">
        <w:t xml:space="preserve">You can buy an </w:t>
      </w:r>
      <w:proofErr w:type="spellStart"/>
      <w:r w:rsidR="00960E93" w:rsidRPr="00C53AB3">
        <w:t>eText</w:t>
      </w:r>
      <w:proofErr w:type="spellEnd"/>
      <w:r w:rsidR="00960E93" w:rsidRPr="00C53AB3">
        <w:t xml:space="preserve">, </w:t>
      </w:r>
      <w:r w:rsidR="00D77C95">
        <w:t>paper</w:t>
      </w:r>
      <w:r w:rsidR="00960E93" w:rsidRPr="00C53AB3">
        <w:t xml:space="preserve"> </w:t>
      </w:r>
      <w:r w:rsidR="00D77C95">
        <w:t>version,</w:t>
      </w:r>
      <w:r w:rsidR="00960E93" w:rsidRPr="00C53AB3">
        <w:t xml:space="preserve"> or rent a text from various sources including one of the 3 USF Bookstores </w:t>
      </w:r>
    </w:p>
    <w:p w14:paraId="62378CE1" w14:textId="585051AD" w:rsidR="00D77C95" w:rsidRDefault="00960E93" w:rsidP="00E70180">
      <w:pPr>
        <w:shd w:val="clear" w:color="auto" w:fill="FFFFFF"/>
      </w:pPr>
      <w:r w:rsidRPr="00C53AB3">
        <w:t>(</w:t>
      </w:r>
      <w:hyperlink r:id="rId8" w:history="1">
        <w:r w:rsidRPr="00C53AB3">
          <w:rPr>
            <w:rStyle w:val="Hyperlink"/>
          </w:rPr>
          <w:t>https://www.usf.edu/campus-life/bookstore.aspx</w:t>
        </w:r>
      </w:hyperlink>
      <w:r w:rsidRPr="00C53AB3">
        <w:t>), the publisher, Amazon,</w:t>
      </w:r>
      <w:r w:rsidR="00D77C95">
        <w:t xml:space="preserve"> Chegg,</w:t>
      </w:r>
      <w:r w:rsidRPr="00C53AB3">
        <w:t xml:space="preserve"> etc. </w:t>
      </w:r>
    </w:p>
    <w:p w14:paraId="6C87A80C" w14:textId="3A5C4AA7" w:rsidR="00960E93" w:rsidRDefault="008678B7" w:rsidP="00E70180">
      <w:pPr>
        <w:shd w:val="clear" w:color="auto" w:fill="FFFFFF"/>
      </w:pPr>
      <w:hyperlink r:id="rId9" w:history="1">
        <w:r w:rsidR="00D77C95" w:rsidRPr="0056674D">
          <w:rPr>
            <w:rStyle w:val="Hyperlink"/>
          </w:rPr>
          <w:t>https://www.pearson.com/us/higher-education/program/Deresky-International-Management-Managing-Across-Borders-and-Cultures-Text-and-Cases-RENTAL-EDITION-10th-Edition/PGM2686092.html?tab=order</w:t>
        </w:r>
      </w:hyperlink>
    </w:p>
    <w:p w14:paraId="472E966E" w14:textId="77777777" w:rsidR="00AE1498" w:rsidRPr="00C53AB3" w:rsidRDefault="00AE1498" w:rsidP="00E70180">
      <w:pPr>
        <w:shd w:val="clear" w:color="auto" w:fill="FFFFFF"/>
      </w:pPr>
    </w:p>
    <w:p w14:paraId="2B71CAC1" w14:textId="13EAE42E" w:rsidR="0056674D" w:rsidRPr="00FB43CE" w:rsidRDefault="00D77C95" w:rsidP="00FB43CE">
      <w:pPr>
        <w:pStyle w:val="ListParagraph"/>
        <w:numPr>
          <w:ilvl w:val="0"/>
          <w:numId w:val="14"/>
        </w:numPr>
        <w:shd w:val="clear" w:color="auto" w:fill="FFFFFF"/>
        <w:spacing w:before="100" w:beforeAutospacing="1" w:after="100" w:afterAutospacing="1"/>
        <w:jc w:val="center"/>
        <w:rPr>
          <w:b/>
          <w:bCs/>
          <w:color w:val="2D3B45"/>
          <w:sz w:val="24"/>
          <w:szCs w:val="24"/>
        </w:rPr>
      </w:pPr>
      <w:r w:rsidRPr="00FB43CE">
        <w:rPr>
          <w:b/>
          <w:bCs/>
          <w:color w:val="2D3B45"/>
          <w:sz w:val="24"/>
          <w:szCs w:val="24"/>
        </w:rPr>
        <w:t>Paper version ISBN-13 9780135897874</w:t>
      </w:r>
    </w:p>
    <w:p w14:paraId="7724E806" w14:textId="39840D72" w:rsidR="00D77C95" w:rsidRPr="00FB43CE" w:rsidRDefault="0056674D" w:rsidP="00FB43CE">
      <w:pPr>
        <w:shd w:val="clear" w:color="auto" w:fill="FFFFFF"/>
        <w:spacing w:before="100" w:beforeAutospacing="1" w:after="100" w:afterAutospacing="1"/>
        <w:ind w:left="360"/>
        <w:jc w:val="center"/>
        <w:rPr>
          <w:color w:val="6C7787"/>
          <w:sz w:val="24"/>
          <w:szCs w:val="24"/>
        </w:rPr>
      </w:pPr>
      <w:r w:rsidRPr="00FB43CE">
        <w:rPr>
          <w:b/>
          <w:bCs/>
          <w:color w:val="2D3B45"/>
          <w:sz w:val="24"/>
          <w:szCs w:val="24"/>
        </w:rPr>
        <w:t xml:space="preserve">2. </w:t>
      </w:r>
      <w:proofErr w:type="spellStart"/>
      <w:r w:rsidR="00D77C95" w:rsidRPr="00FB43CE">
        <w:rPr>
          <w:b/>
          <w:bCs/>
          <w:color w:val="2D3B45"/>
          <w:sz w:val="24"/>
          <w:szCs w:val="24"/>
        </w:rPr>
        <w:t>eText</w:t>
      </w:r>
      <w:proofErr w:type="spellEnd"/>
      <w:r w:rsidR="00D77C95" w:rsidRPr="00FB43CE">
        <w:rPr>
          <w:b/>
          <w:bCs/>
          <w:color w:val="2D3B45"/>
          <w:sz w:val="24"/>
          <w:szCs w:val="24"/>
        </w:rPr>
        <w:t>   ISBN-13 9780136975489</w:t>
      </w:r>
    </w:p>
    <w:p w14:paraId="34DF2932" w14:textId="0920764B" w:rsidR="00AE1498" w:rsidRDefault="0056674D" w:rsidP="00FB43CE">
      <w:pPr>
        <w:shd w:val="clear" w:color="auto" w:fill="FFFFFF"/>
        <w:jc w:val="center"/>
        <w:rPr>
          <w:rStyle w:val="value"/>
          <w:color w:val="000000"/>
          <w:spacing w:val="8"/>
          <w:shd w:val="clear" w:color="auto" w:fill="FFFFFF"/>
        </w:rPr>
      </w:pPr>
      <w:r>
        <w:rPr>
          <w:noProof/>
        </w:rPr>
        <w:drawing>
          <wp:inline distT="0" distB="0" distL="0" distR="0" wp14:anchorId="3D66DB16" wp14:editId="2DEFAB8B">
            <wp:extent cx="891650" cy="1143000"/>
            <wp:effectExtent l="0" t="0" r="3810" b="0"/>
            <wp:docPr id="1" name="Picture 1" descr="International Management: Managing Across Borders and Cultures,Text and Cases, 10th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Management: Managing Across Borders and Cultures,Text and Cases, 10th Editi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00299" cy="1154087"/>
                    </a:xfrm>
                    <a:prstGeom prst="rect">
                      <a:avLst/>
                    </a:prstGeom>
                    <a:noFill/>
                    <a:ln>
                      <a:noFill/>
                    </a:ln>
                  </pic:spPr>
                </pic:pic>
              </a:graphicData>
            </a:graphic>
          </wp:inline>
        </w:drawing>
      </w:r>
    </w:p>
    <w:p w14:paraId="5056940C" w14:textId="0D109F68" w:rsidR="00AE1498" w:rsidRPr="002F1741" w:rsidRDefault="00AE1498" w:rsidP="00E70180">
      <w:pPr>
        <w:shd w:val="clear" w:color="auto" w:fill="FFFFFF"/>
        <w:rPr>
          <w:color w:val="000000"/>
          <w:shd w:val="clear" w:color="auto" w:fill="FFFFFF"/>
        </w:rPr>
      </w:pPr>
    </w:p>
    <w:p w14:paraId="5482D5E0" w14:textId="780615C9" w:rsidR="004E3F3C" w:rsidRPr="000522DB" w:rsidRDefault="00D70319" w:rsidP="002F1741">
      <w:pPr>
        <w:jc w:val="both"/>
      </w:pPr>
      <w:r w:rsidRPr="000522DB">
        <w:rPr>
          <w:b/>
          <w:bCs/>
        </w:rPr>
        <w:t>Welcome</w:t>
      </w:r>
      <w:r w:rsidR="00B4339A" w:rsidRPr="000522DB">
        <w:rPr>
          <w:b/>
          <w:bCs/>
        </w:rPr>
        <w:t xml:space="preserve"> to International Management! </w:t>
      </w:r>
      <w:r w:rsidR="00D1701F" w:rsidRPr="000522DB">
        <w:t>I am</w:t>
      </w:r>
      <w:r w:rsidR="00B4339A" w:rsidRPr="000522DB">
        <w:t xml:space="preserve"> looking forward to a great semester and hope you all enjoy </w:t>
      </w:r>
      <w:r w:rsidR="004E3F3C" w:rsidRPr="000522DB">
        <w:t>this class and learn some useful information. Understanding cross-cultural value differences can be very useful when working with individuals from different countries internationally or with members of different cultures domestically. This is one of the important competencies associated with career readiness</w:t>
      </w:r>
      <w:r w:rsidR="000522DB" w:rsidRPr="000522DB">
        <w:t xml:space="preserve">. </w:t>
      </w:r>
      <w:r w:rsidR="000522DB">
        <w:t xml:space="preserve">Regardless of the career you choose, it is important to develop your global/intercultural fluency. </w:t>
      </w:r>
    </w:p>
    <w:p w14:paraId="1B13D504" w14:textId="3476996A" w:rsidR="00D70319" w:rsidRPr="000522DB" w:rsidRDefault="000522DB" w:rsidP="002F1741">
      <w:pPr>
        <w:jc w:val="both"/>
      </w:pPr>
      <w:r>
        <w:rPr>
          <w:color w:val="464646"/>
          <w:shd w:val="clear" w:color="auto" w:fill="FEFEFE"/>
        </w:rPr>
        <w:t>“</w:t>
      </w:r>
      <w:r w:rsidRPr="000522DB">
        <w:rPr>
          <w:color w:val="464646"/>
          <w:shd w:val="clear" w:color="auto" w:fill="FEFEFE"/>
        </w:rPr>
        <w:t>Global/Intercultural Fluency: Value, respect, and learn from diverse cultures, races, ages, genders, sexual orientations, and religions. The individual demonstrates, openness, inclusiveness, sensitivity, and the ability to interact respectfully with all people and understand individuals’ differences.</w:t>
      </w:r>
      <w:r>
        <w:rPr>
          <w:color w:val="464646"/>
          <w:shd w:val="clear" w:color="auto" w:fill="FEFEFE"/>
        </w:rPr>
        <w:t xml:space="preserve">” </w:t>
      </w:r>
      <w:r w:rsidR="00D70319" w:rsidRPr="000522DB">
        <w:t xml:space="preserve">(see </w:t>
      </w:r>
      <w:hyperlink r:id="rId11" w:history="1">
        <w:r w:rsidR="004E3F3C" w:rsidRPr="000522DB">
          <w:rPr>
            <w:rStyle w:val="Hyperlink"/>
          </w:rPr>
          <w:t>http://www.naceweb.org/career-readiness/competencies/career-readiness-defined/</w:t>
        </w:r>
      </w:hyperlink>
      <w:r w:rsidR="00D70319" w:rsidRPr="000522DB">
        <w:t xml:space="preserve"> </w:t>
      </w:r>
      <w:r>
        <w:t xml:space="preserve"> An overall objective of this course is to help you develop your global/intercultural fluency. </w:t>
      </w:r>
    </w:p>
    <w:p w14:paraId="7554E467" w14:textId="54CB34EF" w:rsidR="00D70319" w:rsidRDefault="00D70319" w:rsidP="002F1741">
      <w:pPr>
        <w:jc w:val="both"/>
        <w:rPr>
          <w:b/>
          <w:u w:val="single"/>
        </w:rPr>
      </w:pPr>
    </w:p>
    <w:p w14:paraId="423F682F" w14:textId="40912382" w:rsidR="00572C67" w:rsidRDefault="00D70319" w:rsidP="002F1741">
      <w:pPr>
        <w:jc w:val="both"/>
      </w:pPr>
      <w:r>
        <w:rPr>
          <w:b/>
        </w:rPr>
        <w:t xml:space="preserve">Course </w:t>
      </w:r>
      <w:r w:rsidR="00572C67" w:rsidRPr="00D70319">
        <w:rPr>
          <w:b/>
        </w:rPr>
        <w:t>D</w:t>
      </w:r>
      <w:r>
        <w:rPr>
          <w:b/>
        </w:rPr>
        <w:t>escription</w:t>
      </w:r>
      <w:r w:rsidR="00A5412B">
        <w:rPr>
          <w:b/>
        </w:rPr>
        <w:t xml:space="preserve"> and Purpose</w:t>
      </w:r>
      <w:r w:rsidR="00572C67" w:rsidRPr="004F53F3">
        <w:rPr>
          <w:b/>
        </w:rPr>
        <w:t xml:space="preserve">:  </w:t>
      </w:r>
      <w:r w:rsidR="00572C67" w:rsidRPr="004F53F3">
        <w:t>Examines the effects of international cultural differences on business practices within and outside the United States and provides methods to build synergies and establish/enhance competitive advantage via those differences.</w:t>
      </w:r>
      <w:r w:rsidR="00E72417" w:rsidRPr="004F53F3">
        <w:t xml:space="preserve"> </w:t>
      </w:r>
      <w:r w:rsidR="00572C67" w:rsidRPr="004F53F3">
        <w:t xml:space="preserve">This course is designed to challenge you to develop a more comprehensive understanding of the ways in which culture affects management decisions; to examine more closely your own assumptions, values, and beliefs and consider how they may affect cross-cultural management situations; and to become more familiar with the values of different countries, cultures, and their management styles.  International Management is an eclectic field which emphasizes culture’s effect on the managerial process and is based on disciplines such as the following:  anthropology, psychology, sociology, </w:t>
      </w:r>
      <w:r w:rsidR="006642B9" w:rsidRPr="004F53F3">
        <w:t xml:space="preserve">religion, </w:t>
      </w:r>
      <w:r w:rsidR="00572C67" w:rsidRPr="004F53F3">
        <w:t xml:space="preserve">history, and political </w:t>
      </w:r>
      <w:r w:rsidR="00A5412B">
        <w:t xml:space="preserve">science. </w:t>
      </w:r>
    </w:p>
    <w:p w14:paraId="158CB77B" w14:textId="77777777" w:rsidR="00572C67" w:rsidRPr="004F53F3" w:rsidRDefault="00572C67" w:rsidP="002F1741">
      <w:pPr>
        <w:jc w:val="both"/>
        <w:rPr>
          <w:b/>
        </w:rPr>
      </w:pPr>
    </w:p>
    <w:p w14:paraId="1964DE77" w14:textId="77777777" w:rsidR="00AB0577" w:rsidRDefault="00AB0577" w:rsidP="00AB0577">
      <w:pPr>
        <w:jc w:val="both"/>
      </w:pPr>
      <w:bookmarkStart w:id="1" w:name="_Hlk46344500"/>
      <w:r w:rsidRPr="00D70319">
        <w:rPr>
          <w:b/>
        </w:rPr>
        <w:t>C</w:t>
      </w:r>
      <w:r>
        <w:rPr>
          <w:b/>
        </w:rPr>
        <w:t>ourse</w:t>
      </w:r>
      <w:r w:rsidRPr="00D70319">
        <w:rPr>
          <w:b/>
        </w:rPr>
        <w:t xml:space="preserve"> P</w:t>
      </w:r>
      <w:r>
        <w:rPr>
          <w:b/>
        </w:rPr>
        <w:t>rerequisite</w:t>
      </w:r>
      <w:r w:rsidRPr="00D70319">
        <w:rPr>
          <w:b/>
        </w:rPr>
        <w:t>:</w:t>
      </w:r>
      <w:r w:rsidRPr="004F53F3">
        <w:rPr>
          <w:b/>
        </w:rPr>
        <w:t xml:space="preserve"> </w:t>
      </w:r>
      <w:r w:rsidRPr="004F53F3">
        <w:t xml:space="preserve"> MAN 3025, Principles of Management</w:t>
      </w:r>
      <w:r>
        <w:t xml:space="preserve"> with a minimum grade of C</w:t>
      </w:r>
      <w:r w:rsidRPr="004F53F3">
        <w:t xml:space="preserve">. </w:t>
      </w:r>
    </w:p>
    <w:p w14:paraId="4DB729E9" w14:textId="77777777" w:rsidR="00AB0577" w:rsidRPr="001C4FBF" w:rsidRDefault="00AB0577" w:rsidP="00AB0577">
      <w:r w:rsidRPr="001C4FBF">
        <w:rPr>
          <w:b/>
          <w:bCs/>
          <w:color w:val="000000"/>
          <w:bdr w:val="none" w:sz="0" w:space="0" w:color="auto" w:frame="1"/>
          <w:shd w:val="clear" w:color="auto" w:fill="FFFFFF"/>
        </w:rPr>
        <w:t>Restriction</w:t>
      </w:r>
      <w:r>
        <w:rPr>
          <w:b/>
          <w:bCs/>
          <w:color w:val="000000"/>
          <w:bdr w:val="none" w:sz="0" w:space="0" w:color="auto" w:frame="1"/>
          <w:shd w:val="clear" w:color="auto" w:fill="FFFFFF"/>
        </w:rPr>
        <w:t xml:space="preserve">: </w:t>
      </w:r>
      <w:r w:rsidRPr="001C4FBF">
        <w:rPr>
          <w:color w:val="000000"/>
        </w:rPr>
        <w:t>Senior Standing</w:t>
      </w:r>
    </w:p>
    <w:p w14:paraId="5C6454BF" w14:textId="77777777" w:rsidR="00A5412B" w:rsidRPr="00A5412B" w:rsidRDefault="00A5412B" w:rsidP="002F1741">
      <w:pPr>
        <w:jc w:val="both"/>
      </w:pPr>
    </w:p>
    <w:p w14:paraId="6541F6E2" w14:textId="42DE11F9" w:rsidR="00A5412B" w:rsidRPr="00A5412B" w:rsidRDefault="00A5412B" w:rsidP="002F1741">
      <w:pPr>
        <w:jc w:val="both"/>
        <w:rPr>
          <w:b/>
          <w:bCs/>
        </w:rPr>
      </w:pPr>
      <w:r w:rsidRPr="00A5412B">
        <w:rPr>
          <w:b/>
          <w:bCs/>
        </w:rPr>
        <w:t>How to Succeed in this Course</w:t>
      </w:r>
    </w:p>
    <w:p w14:paraId="5BEF8515" w14:textId="35CA6F80" w:rsidR="00A5412B" w:rsidRPr="00A5412B" w:rsidRDefault="00A5412B" w:rsidP="002F1741">
      <w:pPr>
        <w:jc w:val="both"/>
      </w:pPr>
      <w:r w:rsidRPr="00A5412B">
        <w:t xml:space="preserve">Given the </w:t>
      </w:r>
      <w:r w:rsidR="000522DB">
        <w:t xml:space="preserve">complexity of international </w:t>
      </w:r>
      <w:r w:rsidR="00D1701F">
        <w:t>management</w:t>
      </w:r>
      <w:r w:rsidRPr="00A5412B">
        <w:t xml:space="preserve">, </w:t>
      </w:r>
      <w:r w:rsidR="008934C9">
        <w:t>it is very important to thoroughly read all the assigned readings in the text while focusing on the study guides provided. These chapters include a ton of information, and I w</w:t>
      </w:r>
      <w:r w:rsidR="00B34CB2">
        <w:t>ill not regurgitate</w:t>
      </w:r>
      <w:r w:rsidR="008934C9">
        <w:t xml:space="preserve"> everything in the text. Instead, I will go over the highlights of chapters</w:t>
      </w:r>
      <w:r w:rsidR="00B34CB2">
        <w:t>, clarify confusing concepts</w:t>
      </w:r>
      <w:r w:rsidR="008934C9">
        <w:t xml:space="preserve"> and provide examples. Take the time to go through the practice exam questions that are posted in Canvas. Listen to all video lectures while looking through the PowerPoints paying special attention to any notes in the PowerPoints (look at the notes view). Some students benefit from re-reading the chapters before the exam. Making and studying flash cards of key terms and the definitions may also be helpful. Take the </w:t>
      </w:r>
      <w:proofErr w:type="spellStart"/>
      <w:r w:rsidR="00C11A78">
        <w:t>Honorlock</w:t>
      </w:r>
      <w:proofErr w:type="spellEnd"/>
      <w:r w:rsidR="008934C9">
        <w:t xml:space="preserve"> practice quiz to familiarize yourself with </w:t>
      </w:r>
      <w:proofErr w:type="spellStart"/>
      <w:r w:rsidR="00C11A78">
        <w:t>Honorlock</w:t>
      </w:r>
      <w:proofErr w:type="spellEnd"/>
      <w:r w:rsidR="008934C9">
        <w:t xml:space="preserve"> at the beginning of the semester. </w:t>
      </w:r>
      <w:r w:rsidR="00B34CB2">
        <w:t>The supplemental videos</w:t>
      </w:r>
      <w:r w:rsidR="000522DB">
        <w:t xml:space="preserve">, </w:t>
      </w:r>
      <w:r w:rsidR="00B34CB2">
        <w:t>discussion boards</w:t>
      </w:r>
      <w:r w:rsidR="000522DB">
        <w:t xml:space="preserve"> and international spotlight cases</w:t>
      </w:r>
      <w:r w:rsidR="00B34CB2">
        <w:t xml:space="preserve"> included in each module provide examples of material in the textbook and help students to delve deeper into the course topics. </w:t>
      </w:r>
      <w:r w:rsidR="00D1701F">
        <w:t xml:space="preserve">Be sure to submit your discussion board posts and international spotlight cases on time to get full credit. Late submissions lose 10 points per day. </w:t>
      </w:r>
    </w:p>
    <w:p w14:paraId="0DB82B01" w14:textId="77777777" w:rsidR="00A5412B" w:rsidRPr="00A5412B" w:rsidRDefault="00A5412B" w:rsidP="002F1741">
      <w:pPr>
        <w:ind w:left="540"/>
        <w:jc w:val="both"/>
      </w:pPr>
    </w:p>
    <w:bookmarkEnd w:id="1"/>
    <w:p w14:paraId="53D9081C" w14:textId="77777777" w:rsidR="00C11A78" w:rsidRDefault="00C11A78" w:rsidP="002F1741">
      <w:pPr>
        <w:jc w:val="both"/>
        <w:rPr>
          <w:b/>
        </w:rPr>
      </w:pPr>
    </w:p>
    <w:p w14:paraId="76E998C2" w14:textId="6E9396CC" w:rsidR="00572C67" w:rsidRPr="000522DB" w:rsidRDefault="00572C67" w:rsidP="002F1741">
      <w:pPr>
        <w:jc w:val="both"/>
      </w:pPr>
      <w:r w:rsidRPr="000522DB">
        <w:rPr>
          <w:b/>
        </w:rPr>
        <w:lastRenderedPageBreak/>
        <w:t>C</w:t>
      </w:r>
      <w:r w:rsidR="00D70319" w:rsidRPr="000522DB">
        <w:rPr>
          <w:b/>
        </w:rPr>
        <w:t xml:space="preserve">ourse </w:t>
      </w:r>
      <w:r w:rsidRPr="000522DB">
        <w:rPr>
          <w:b/>
        </w:rPr>
        <w:t>O</w:t>
      </w:r>
      <w:r w:rsidR="00D70319" w:rsidRPr="000522DB">
        <w:rPr>
          <w:b/>
        </w:rPr>
        <w:t>bjectives</w:t>
      </w:r>
      <w:r w:rsidRPr="000522DB">
        <w:rPr>
          <w:b/>
        </w:rPr>
        <w:t>:</w:t>
      </w:r>
      <w:r w:rsidRPr="000522DB">
        <w:t xml:space="preserve">  </w:t>
      </w:r>
    </w:p>
    <w:p w14:paraId="7A963ED6" w14:textId="77777777" w:rsidR="007F3344" w:rsidRPr="000522DB" w:rsidRDefault="007F3344" w:rsidP="002F1741">
      <w:pPr>
        <w:jc w:val="both"/>
      </w:pPr>
      <w:r w:rsidRPr="000522DB">
        <w:t>1. Understand how differences in cultural values can be used to describe national culture</w:t>
      </w:r>
      <w:r w:rsidR="00B128D3" w:rsidRPr="000522DB">
        <w:t>.</w:t>
      </w:r>
    </w:p>
    <w:p w14:paraId="70F59B63" w14:textId="79EDBDA7" w:rsidR="007F3344" w:rsidRPr="000522DB" w:rsidRDefault="007F3344" w:rsidP="002F1741">
      <w:pPr>
        <w:jc w:val="both"/>
      </w:pPr>
      <w:r w:rsidRPr="000522DB">
        <w:t>2. Understand the challenges of managing across cultures</w:t>
      </w:r>
      <w:r w:rsidR="00B128D3" w:rsidRPr="000522DB">
        <w:t>.</w:t>
      </w:r>
    </w:p>
    <w:p w14:paraId="19572AB7" w14:textId="30919CD7" w:rsidR="007F3344" w:rsidRPr="000522DB" w:rsidRDefault="007F3344" w:rsidP="002F1741">
      <w:pPr>
        <w:jc w:val="both"/>
      </w:pPr>
      <w:r w:rsidRPr="000522DB">
        <w:t>3. Understand the important elements of cross-cultural negotiation and communication</w:t>
      </w:r>
      <w:r w:rsidR="00B128D3" w:rsidRPr="000522DB">
        <w:t>.</w:t>
      </w:r>
    </w:p>
    <w:p w14:paraId="400E6ACC" w14:textId="784311DB" w:rsidR="007F3344" w:rsidRDefault="007F3344" w:rsidP="002F1741">
      <w:pPr>
        <w:jc w:val="both"/>
      </w:pPr>
      <w:r w:rsidRPr="000522DB">
        <w:t>4. Understand and explain the role of leadership across cultures</w:t>
      </w:r>
      <w:r w:rsidR="00B128D3" w:rsidRPr="000522DB">
        <w:t>.</w:t>
      </w:r>
      <w:r w:rsidRPr="000522DB">
        <w:t xml:space="preserve"> </w:t>
      </w:r>
    </w:p>
    <w:p w14:paraId="4011073A" w14:textId="01DF78FF" w:rsidR="00BD33AF" w:rsidRPr="000522DB" w:rsidRDefault="00BD33AF" w:rsidP="002F1741">
      <w:pPr>
        <w:jc w:val="both"/>
      </w:pPr>
      <w:r>
        <w:t xml:space="preserve">5. Learn the steps in global strategic planning. </w:t>
      </w:r>
    </w:p>
    <w:p w14:paraId="0423F66B" w14:textId="088FD63F" w:rsidR="00B71958" w:rsidRPr="000522DB" w:rsidRDefault="00BD33AF" w:rsidP="002F1741">
      <w:pPr>
        <w:tabs>
          <w:tab w:val="left" w:pos="5184"/>
        </w:tabs>
        <w:jc w:val="both"/>
      </w:pPr>
      <w:r>
        <w:t>6</w:t>
      </w:r>
      <w:r w:rsidR="00B71958" w:rsidRPr="000522DB">
        <w:t xml:space="preserve">. </w:t>
      </w:r>
      <w:r w:rsidR="00461F22" w:rsidRPr="000522DB">
        <w:t>Recognize</w:t>
      </w:r>
      <w:r w:rsidR="00B71958" w:rsidRPr="000522DB">
        <w:t xml:space="preserve"> entry strategies into foreign market</w:t>
      </w:r>
      <w:r w:rsidR="00B128D3" w:rsidRPr="000522DB">
        <w:t>s.</w:t>
      </w:r>
      <w:r w:rsidR="0077419E" w:rsidRPr="000522DB">
        <w:tab/>
      </w:r>
    </w:p>
    <w:p w14:paraId="72B12655" w14:textId="4F599C3B" w:rsidR="007F3344" w:rsidRPr="000522DB" w:rsidRDefault="00BD33AF" w:rsidP="002F1741">
      <w:pPr>
        <w:jc w:val="both"/>
      </w:pPr>
      <w:r>
        <w:t>7</w:t>
      </w:r>
      <w:r w:rsidR="007F3344" w:rsidRPr="000522DB">
        <w:t>. Understand the major ethical issues confronting MNCs and some of the actions being taken to be more socially and environmentally responsive to world problems.</w:t>
      </w:r>
    </w:p>
    <w:p w14:paraId="11188551" w14:textId="07696E34" w:rsidR="00B128D3" w:rsidRPr="000522DB" w:rsidRDefault="00BD33AF" w:rsidP="002F1741">
      <w:pPr>
        <w:pStyle w:val="NormalWeb"/>
        <w:shd w:val="clear" w:color="auto" w:fill="FFFFFF"/>
        <w:spacing w:before="0" w:beforeAutospacing="0" w:after="0" w:afterAutospacing="0"/>
        <w:jc w:val="both"/>
        <w:rPr>
          <w:bCs/>
          <w:color w:val="222222"/>
          <w:sz w:val="20"/>
          <w:szCs w:val="20"/>
        </w:rPr>
      </w:pPr>
      <w:r>
        <w:rPr>
          <w:bCs/>
          <w:color w:val="222222"/>
          <w:sz w:val="20"/>
          <w:szCs w:val="20"/>
        </w:rPr>
        <w:t>8</w:t>
      </w:r>
      <w:r w:rsidR="00B128D3" w:rsidRPr="000522DB">
        <w:rPr>
          <w:bCs/>
          <w:color w:val="222222"/>
          <w:sz w:val="20"/>
          <w:szCs w:val="20"/>
        </w:rPr>
        <w:t>. Evaluate methods for identifying, managing, reducing and mitigating political risk.</w:t>
      </w:r>
    </w:p>
    <w:p w14:paraId="634B2785" w14:textId="374C3FAA" w:rsidR="00B128D3" w:rsidRPr="000522DB" w:rsidRDefault="00BD33AF" w:rsidP="002F1741">
      <w:pPr>
        <w:pStyle w:val="NormalWeb"/>
        <w:shd w:val="clear" w:color="auto" w:fill="FFFFFF"/>
        <w:spacing w:before="0" w:beforeAutospacing="0" w:after="0" w:afterAutospacing="0"/>
        <w:jc w:val="both"/>
        <w:rPr>
          <w:bCs/>
          <w:color w:val="222222"/>
          <w:sz w:val="20"/>
          <w:szCs w:val="20"/>
        </w:rPr>
      </w:pPr>
      <w:r>
        <w:rPr>
          <w:bCs/>
          <w:color w:val="222222"/>
          <w:sz w:val="20"/>
          <w:szCs w:val="20"/>
        </w:rPr>
        <w:t>9</w:t>
      </w:r>
      <w:r w:rsidR="00B128D3" w:rsidRPr="000522DB">
        <w:rPr>
          <w:bCs/>
          <w:color w:val="222222"/>
          <w:sz w:val="20"/>
          <w:szCs w:val="20"/>
        </w:rPr>
        <w:t xml:space="preserve">. Identify the </w:t>
      </w:r>
      <w:r>
        <w:rPr>
          <w:bCs/>
          <w:color w:val="222222"/>
          <w:sz w:val="20"/>
          <w:szCs w:val="20"/>
        </w:rPr>
        <w:t>major staffing option for global operations and the factors involved in those choices</w:t>
      </w:r>
      <w:r w:rsidR="00FB43CE">
        <w:rPr>
          <w:bCs/>
          <w:color w:val="222222"/>
          <w:sz w:val="20"/>
          <w:szCs w:val="20"/>
        </w:rPr>
        <w:t>.</w:t>
      </w:r>
    </w:p>
    <w:p w14:paraId="55916CB6" w14:textId="77777777" w:rsidR="00C53AB3" w:rsidRDefault="00C53AB3" w:rsidP="00572C67">
      <w:pPr>
        <w:rPr>
          <w:b/>
        </w:rPr>
      </w:pPr>
    </w:p>
    <w:p w14:paraId="62B0E693" w14:textId="3A471F88" w:rsidR="00572C67" w:rsidRPr="004F53F3" w:rsidRDefault="00572C67" w:rsidP="00572C67">
      <w:pPr>
        <w:rPr>
          <w:b/>
        </w:rPr>
      </w:pPr>
      <w:r w:rsidRPr="004F53F3">
        <w:rPr>
          <w:b/>
        </w:rPr>
        <w:t xml:space="preserve">Grading: </w:t>
      </w:r>
      <w:r w:rsidRPr="004F53F3">
        <w:rPr>
          <w:b/>
        </w:rPr>
        <w:tab/>
      </w:r>
      <w:r w:rsidRPr="004F53F3">
        <w:rPr>
          <w:b/>
        </w:rPr>
        <w:tab/>
      </w:r>
      <w:r w:rsidRPr="004F53F3">
        <w:rPr>
          <w:b/>
        </w:rPr>
        <w:tab/>
      </w:r>
    </w:p>
    <w:p w14:paraId="0DB0F09A" w14:textId="599A929B" w:rsidR="005C2285" w:rsidRDefault="0006348C" w:rsidP="000F45E8">
      <w:r>
        <w:t>Exams (</w:t>
      </w:r>
      <w:r w:rsidR="00BB2EC2">
        <w:t>3@25</w:t>
      </w:r>
      <w:r w:rsidR="00A26FEA">
        <w:t>)</w:t>
      </w:r>
      <w:r w:rsidR="00A26FEA">
        <w:tab/>
      </w:r>
      <w:r w:rsidR="00A50C7E">
        <w:tab/>
      </w:r>
      <w:r w:rsidR="00E10D6A">
        <w:tab/>
      </w:r>
      <w:r w:rsidR="00236922">
        <w:tab/>
      </w:r>
      <w:r w:rsidR="00416B6E">
        <w:t>75</w:t>
      </w:r>
      <w:r w:rsidR="00B66009" w:rsidRPr="004F53F3">
        <w:t>%</w:t>
      </w:r>
      <w:r w:rsidR="006210E0">
        <w:tab/>
      </w:r>
      <w:r w:rsidR="006210E0">
        <w:tab/>
        <w:t>60%</w:t>
      </w:r>
    </w:p>
    <w:p w14:paraId="378A862C" w14:textId="02BAC091" w:rsidR="000F45E8" w:rsidRPr="004F53F3" w:rsidRDefault="005C2285" w:rsidP="000F45E8">
      <w:r>
        <w:t>Quizzes</w:t>
      </w:r>
      <w:r w:rsidR="000F45E8" w:rsidRPr="004F53F3">
        <w:tab/>
      </w:r>
      <w:r w:rsidR="000F45E8" w:rsidRPr="004F53F3">
        <w:tab/>
      </w:r>
      <w:r w:rsidR="000F45E8" w:rsidRPr="004F53F3">
        <w:tab/>
      </w:r>
      <w:r>
        <w:tab/>
      </w:r>
      <w:r w:rsidR="00236922">
        <w:tab/>
      </w:r>
      <w:r w:rsidR="006210E0">
        <w:t>5</w:t>
      </w:r>
      <w:r>
        <w:t>%</w:t>
      </w:r>
      <w:r w:rsidR="006210E0">
        <w:tab/>
      </w:r>
      <w:proofErr w:type="gramStart"/>
      <w:r w:rsidR="006210E0">
        <w:tab/>
        <w:t xml:space="preserve">  5</w:t>
      </w:r>
      <w:proofErr w:type="gramEnd"/>
      <w:r w:rsidR="006210E0">
        <w:t>%</w:t>
      </w:r>
    </w:p>
    <w:p w14:paraId="680A7CCB" w14:textId="276AD2DA" w:rsidR="006210E0" w:rsidRDefault="00D1701F" w:rsidP="000F45E8">
      <w:r>
        <w:t>Cases</w:t>
      </w:r>
      <w:r w:rsidR="00236922">
        <w:t>/Discussion Boards/Participation</w:t>
      </w:r>
      <w:r w:rsidR="004A7118">
        <w:tab/>
      </w:r>
      <w:r w:rsidR="006210E0">
        <w:t>10%</w:t>
      </w:r>
      <w:r w:rsidR="006210E0">
        <w:tab/>
      </w:r>
      <w:r w:rsidR="006210E0">
        <w:tab/>
        <w:t>10%</w:t>
      </w:r>
    </w:p>
    <w:p w14:paraId="584A079F" w14:textId="7810319A" w:rsidR="0026175D" w:rsidRPr="004F53F3" w:rsidRDefault="006210E0" w:rsidP="000F45E8">
      <w:r>
        <w:t>Discussion Boards</w:t>
      </w:r>
      <w:r>
        <w:tab/>
      </w:r>
      <w:r>
        <w:tab/>
      </w:r>
      <w:r>
        <w:tab/>
        <w:t>10</w:t>
      </w:r>
      <w:r w:rsidR="00B66009" w:rsidRPr="004F53F3">
        <w:t>%</w:t>
      </w:r>
      <w:r>
        <w:tab/>
      </w:r>
      <w:r>
        <w:tab/>
        <w:t>10%</w:t>
      </w:r>
    </w:p>
    <w:p w14:paraId="7AF95A74" w14:textId="2DB1F3DB" w:rsidR="00236922" w:rsidRDefault="006210E0" w:rsidP="000F45E8">
      <w:pPr>
        <w:rPr>
          <w:u w:val="single"/>
        </w:rPr>
      </w:pPr>
      <w:r>
        <w:rPr>
          <w:u w:val="single"/>
        </w:rPr>
        <w:t>Optional Pr</w:t>
      </w:r>
      <w:r w:rsidR="00236922">
        <w:rPr>
          <w:u w:val="single"/>
        </w:rPr>
        <w:t>oject/Presentations</w:t>
      </w:r>
      <w:r w:rsidR="00C54C37" w:rsidRPr="004F53F3">
        <w:rPr>
          <w:u w:val="single"/>
        </w:rPr>
        <w:tab/>
      </w:r>
      <w:r w:rsidR="00A50C7E">
        <w:rPr>
          <w:u w:val="single"/>
        </w:rPr>
        <w:tab/>
      </w:r>
      <w:r w:rsidR="00236922">
        <w:rPr>
          <w:u w:val="single"/>
        </w:rPr>
        <w:tab/>
      </w:r>
      <w:r>
        <w:rPr>
          <w:u w:val="single"/>
        </w:rPr>
        <w:tab/>
      </w:r>
      <w:r w:rsidR="005C2285">
        <w:rPr>
          <w:u w:val="single"/>
        </w:rPr>
        <w:t>1</w:t>
      </w:r>
      <w:r>
        <w:rPr>
          <w:u w:val="single"/>
        </w:rPr>
        <w:t>5</w:t>
      </w:r>
      <w:r w:rsidR="00B66009" w:rsidRPr="00A26FEA">
        <w:rPr>
          <w:u w:val="single"/>
        </w:rPr>
        <w:t>%</w:t>
      </w:r>
    </w:p>
    <w:p w14:paraId="1C1BB5DC" w14:textId="666D8774" w:rsidR="00B963B3" w:rsidRPr="004F53F3" w:rsidRDefault="00B66009" w:rsidP="000F45E8">
      <w:r w:rsidRPr="004F53F3">
        <w:tab/>
      </w:r>
      <w:r w:rsidRPr="004F53F3">
        <w:tab/>
      </w:r>
      <w:r w:rsidRPr="004F53F3">
        <w:tab/>
      </w:r>
      <w:r w:rsidR="00A50C7E">
        <w:tab/>
      </w:r>
      <w:r w:rsidR="00236922">
        <w:tab/>
      </w:r>
      <w:r w:rsidRPr="004F53F3">
        <w:t>100%</w:t>
      </w:r>
      <w:r w:rsidRPr="004F53F3">
        <w:tab/>
      </w:r>
      <w:r w:rsidR="006210E0">
        <w:t xml:space="preserve"> </w:t>
      </w:r>
      <w:r w:rsidR="006210E0">
        <w:tab/>
      </w:r>
      <w:r w:rsidR="006210E0" w:rsidRPr="004F53F3">
        <w:t>100%</w:t>
      </w:r>
    </w:p>
    <w:p w14:paraId="6E1C813A" w14:textId="77777777" w:rsidR="00E01003" w:rsidRDefault="00E01003" w:rsidP="00E01003"/>
    <w:p w14:paraId="569672C6" w14:textId="248609FF" w:rsidR="00E01003" w:rsidRPr="00183509" w:rsidRDefault="00E01003" w:rsidP="00E01003">
      <w:pPr>
        <w:rPr>
          <w:b/>
        </w:rPr>
      </w:pPr>
      <w:r>
        <w:t>A</w:t>
      </w:r>
      <w:r>
        <w:tab/>
        <w:t>92.5-100</w:t>
      </w:r>
      <w:r>
        <w:tab/>
        <w:t>C</w:t>
      </w:r>
      <w:r>
        <w:tab/>
        <w:t>C</w:t>
      </w:r>
      <w:r>
        <w:tab/>
      </w:r>
      <w:r w:rsidR="00F05B6B">
        <w:t>69</w:t>
      </w:r>
      <w:r>
        <w:t xml:space="preserve">.5-76.4 </w:t>
      </w:r>
      <w:r>
        <w:tab/>
      </w:r>
    </w:p>
    <w:p w14:paraId="64BDF490" w14:textId="0E912EF4" w:rsidR="00E01003" w:rsidRDefault="00E01003" w:rsidP="00E01003">
      <w:r>
        <w:t>A</w:t>
      </w:r>
      <w:proofErr w:type="gramStart"/>
      <w:r>
        <w:t xml:space="preserve">-  </w:t>
      </w:r>
      <w:r w:rsidR="00D30BC4">
        <w:tab/>
      </w:r>
      <w:proofErr w:type="gramEnd"/>
      <w:r>
        <w:t>89.5-92.4</w:t>
      </w:r>
      <w:r>
        <w:tab/>
      </w:r>
      <w:r w:rsidR="00F05B6B">
        <w:t>D+</w:t>
      </w:r>
      <w:r w:rsidR="00F05B6B">
        <w:tab/>
        <w:t xml:space="preserve">66.5-69.4   </w:t>
      </w:r>
      <w:r>
        <w:tab/>
      </w:r>
      <w:r>
        <w:tab/>
      </w:r>
      <w:r>
        <w:tab/>
      </w:r>
    </w:p>
    <w:p w14:paraId="665C21F6" w14:textId="63AC02B8" w:rsidR="00E01003" w:rsidRDefault="00E01003" w:rsidP="00E01003">
      <w:pPr>
        <w:overflowPunct w:val="0"/>
        <w:autoSpaceDE w:val="0"/>
        <w:autoSpaceDN w:val="0"/>
        <w:adjustRightInd w:val="0"/>
        <w:textAlignment w:val="baseline"/>
      </w:pPr>
      <w:r>
        <w:t>B+</w:t>
      </w:r>
      <w:r>
        <w:tab/>
        <w:t>86.5-89.4</w:t>
      </w:r>
      <w:r>
        <w:tab/>
      </w:r>
      <w:r w:rsidR="00F05B6B">
        <w:t>D</w:t>
      </w:r>
      <w:r w:rsidR="00F05B6B">
        <w:tab/>
        <w:t>62.5-66.4</w:t>
      </w:r>
      <w:r>
        <w:t xml:space="preserve"> </w:t>
      </w:r>
    </w:p>
    <w:p w14:paraId="778FB88D" w14:textId="6A45D237" w:rsidR="00E01003" w:rsidRDefault="00E01003" w:rsidP="00E01003">
      <w:r>
        <w:t>B</w:t>
      </w:r>
      <w:r>
        <w:tab/>
        <w:t>82.5-86.4</w:t>
      </w:r>
      <w:r>
        <w:tab/>
      </w:r>
      <w:r w:rsidR="00F05B6B">
        <w:t>D-</w:t>
      </w:r>
      <w:r w:rsidR="00F05B6B">
        <w:tab/>
        <w:t>59.5-62.4</w:t>
      </w:r>
    </w:p>
    <w:p w14:paraId="5FA7DF6C" w14:textId="27F99FB1" w:rsidR="00E01003" w:rsidRDefault="00E01003" w:rsidP="00E01003">
      <w:r>
        <w:t>B-</w:t>
      </w:r>
      <w:r>
        <w:tab/>
        <w:t>79.5-82.4</w:t>
      </w:r>
      <w:r>
        <w:tab/>
      </w:r>
      <w:r w:rsidR="00F05B6B">
        <w:t>F</w:t>
      </w:r>
      <w:r w:rsidR="00F05B6B">
        <w:tab/>
        <w:t>0-59.4</w:t>
      </w:r>
    </w:p>
    <w:p w14:paraId="46332925" w14:textId="13651595" w:rsidR="00E01003" w:rsidRDefault="00E01003" w:rsidP="00E01003">
      <w:r>
        <w:t>C+</w:t>
      </w:r>
      <w:r>
        <w:tab/>
        <w:t>76.5-89.4</w:t>
      </w:r>
      <w:r>
        <w:tab/>
      </w:r>
    </w:p>
    <w:p w14:paraId="33BE5466" w14:textId="77777777" w:rsidR="00124857" w:rsidRPr="004F53F3" w:rsidRDefault="00124857" w:rsidP="00572C67">
      <w:pPr>
        <w:pStyle w:val="Heading5"/>
        <w:rPr>
          <w:b/>
          <w:sz w:val="20"/>
        </w:rPr>
      </w:pPr>
    </w:p>
    <w:p w14:paraId="27B88C5F" w14:textId="217DA343" w:rsidR="00F36D97" w:rsidRPr="00BF722E" w:rsidRDefault="00F36D97" w:rsidP="002F1741">
      <w:pPr>
        <w:pStyle w:val="Heading5"/>
        <w:jc w:val="both"/>
        <w:rPr>
          <w:sz w:val="20"/>
        </w:rPr>
      </w:pPr>
      <w:r w:rsidRPr="004F53F3">
        <w:rPr>
          <w:b/>
          <w:sz w:val="20"/>
        </w:rPr>
        <w:t xml:space="preserve">Exams: </w:t>
      </w:r>
      <w:r w:rsidR="004D7281">
        <w:rPr>
          <w:b/>
          <w:sz w:val="20"/>
        </w:rPr>
        <w:t>(3 @2</w:t>
      </w:r>
      <w:r w:rsidR="00236922">
        <w:rPr>
          <w:b/>
          <w:sz w:val="20"/>
        </w:rPr>
        <w:t>5</w:t>
      </w:r>
      <w:r w:rsidR="004A1860" w:rsidRPr="004F53F3">
        <w:rPr>
          <w:b/>
          <w:sz w:val="20"/>
        </w:rPr>
        <w:t>%</w:t>
      </w:r>
      <w:r w:rsidR="004D7281">
        <w:rPr>
          <w:b/>
          <w:sz w:val="20"/>
        </w:rPr>
        <w:t xml:space="preserve"> each</w:t>
      </w:r>
      <w:r w:rsidR="004A1860" w:rsidRPr="004F53F3">
        <w:rPr>
          <w:b/>
          <w:sz w:val="20"/>
        </w:rPr>
        <w:t>)</w:t>
      </w:r>
      <w:r w:rsidR="004D7281">
        <w:rPr>
          <w:sz w:val="20"/>
        </w:rPr>
        <w:t xml:space="preserve"> There will be 3</w:t>
      </w:r>
      <w:r w:rsidRPr="004F53F3">
        <w:rPr>
          <w:sz w:val="20"/>
        </w:rPr>
        <w:t xml:space="preserve"> midterm exam</w:t>
      </w:r>
      <w:r w:rsidR="004A1860" w:rsidRPr="004F53F3">
        <w:rPr>
          <w:sz w:val="20"/>
        </w:rPr>
        <w:t>s</w:t>
      </w:r>
      <w:r w:rsidRPr="004F53F3">
        <w:rPr>
          <w:sz w:val="20"/>
        </w:rPr>
        <w:t xml:space="preserve">.  Exam questions </w:t>
      </w:r>
      <w:r w:rsidR="003A4987">
        <w:rPr>
          <w:sz w:val="20"/>
        </w:rPr>
        <w:t>can</w:t>
      </w:r>
      <w:r w:rsidRPr="004F53F3">
        <w:rPr>
          <w:sz w:val="20"/>
        </w:rPr>
        <w:t xml:space="preserve"> be based on material covered in any aspect of class (e. g. rea</w:t>
      </w:r>
      <w:r w:rsidR="003A4987">
        <w:rPr>
          <w:sz w:val="20"/>
        </w:rPr>
        <w:t xml:space="preserve">ding assignments, </w:t>
      </w:r>
      <w:r w:rsidR="00236922">
        <w:rPr>
          <w:sz w:val="20"/>
        </w:rPr>
        <w:t>lectures</w:t>
      </w:r>
      <w:r w:rsidR="003A4987" w:rsidRPr="00BF722E">
        <w:rPr>
          <w:sz w:val="20"/>
        </w:rPr>
        <w:t>, PowerPoints,</w:t>
      </w:r>
      <w:r w:rsidRPr="00BF722E">
        <w:rPr>
          <w:sz w:val="20"/>
        </w:rPr>
        <w:t xml:space="preserve"> cases,</w:t>
      </w:r>
      <w:r w:rsidR="003A4987" w:rsidRPr="00BF722E">
        <w:rPr>
          <w:sz w:val="20"/>
        </w:rPr>
        <w:t xml:space="preserve"> </w:t>
      </w:r>
      <w:r w:rsidRPr="00BF722E">
        <w:rPr>
          <w:sz w:val="20"/>
        </w:rPr>
        <w:t xml:space="preserve">and </w:t>
      </w:r>
      <w:r w:rsidR="003A4987" w:rsidRPr="00BF722E">
        <w:rPr>
          <w:sz w:val="20"/>
        </w:rPr>
        <w:t xml:space="preserve">supplemental </w:t>
      </w:r>
      <w:r w:rsidRPr="00BF722E">
        <w:rPr>
          <w:sz w:val="20"/>
        </w:rPr>
        <w:t>videos). The format of th</w:t>
      </w:r>
      <w:r w:rsidR="00C54C37" w:rsidRPr="00BF722E">
        <w:rPr>
          <w:sz w:val="20"/>
        </w:rPr>
        <w:t>e exams will be</w:t>
      </w:r>
      <w:r w:rsidRPr="00BF722E">
        <w:rPr>
          <w:sz w:val="20"/>
        </w:rPr>
        <w:t xml:space="preserve"> multiple-choice</w:t>
      </w:r>
      <w:r w:rsidR="0026175D" w:rsidRPr="00BF722E">
        <w:rPr>
          <w:sz w:val="20"/>
        </w:rPr>
        <w:t xml:space="preserve"> </w:t>
      </w:r>
      <w:r w:rsidRPr="00BF722E">
        <w:rPr>
          <w:sz w:val="20"/>
        </w:rPr>
        <w:t xml:space="preserve">questions. </w:t>
      </w:r>
      <w:r w:rsidR="00BF722E" w:rsidRPr="00BF722E">
        <w:rPr>
          <w:rFonts w:cs="Arial"/>
          <w:sz w:val="20"/>
        </w:rPr>
        <w:t xml:space="preserve">Study guides </w:t>
      </w:r>
      <w:r w:rsidR="00C2310A">
        <w:rPr>
          <w:rFonts w:cs="Arial"/>
          <w:sz w:val="20"/>
        </w:rPr>
        <w:t xml:space="preserve">and practice questions </w:t>
      </w:r>
      <w:r w:rsidR="00BF722E" w:rsidRPr="00BF722E">
        <w:rPr>
          <w:rFonts w:cs="Arial"/>
          <w:sz w:val="20"/>
        </w:rPr>
        <w:t>for the exams will be posted</w:t>
      </w:r>
      <w:r w:rsidR="00BF722E">
        <w:rPr>
          <w:rFonts w:cs="Arial"/>
          <w:sz w:val="20"/>
        </w:rPr>
        <w:t xml:space="preserve"> and review will be available to those who are interested</w:t>
      </w:r>
      <w:r w:rsidR="00BF722E" w:rsidRPr="00BF722E">
        <w:rPr>
          <w:rFonts w:cs="Arial"/>
          <w:sz w:val="20"/>
        </w:rPr>
        <w:t>.</w:t>
      </w:r>
    </w:p>
    <w:p w14:paraId="6DEDDEA4" w14:textId="77777777" w:rsidR="00F36D97" w:rsidRPr="00BF722E" w:rsidRDefault="00F36D97" w:rsidP="002F1741">
      <w:pPr>
        <w:jc w:val="both"/>
        <w:rPr>
          <w:b/>
        </w:rPr>
      </w:pPr>
    </w:p>
    <w:p w14:paraId="59833A61" w14:textId="367D7888" w:rsidR="008E5D89" w:rsidRDefault="003A4987" w:rsidP="002F1741">
      <w:pPr>
        <w:jc w:val="both"/>
        <w:rPr>
          <w:bCs/>
        </w:rPr>
      </w:pPr>
      <w:r w:rsidRPr="00BF722E">
        <w:rPr>
          <w:b/>
        </w:rPr>
        <w:t>Cases</w:t>
      </w:r>
      <w:r w:rsidR="00572C67" w:rsidRPr="00BF722E">
        <w:rPr>
          <w:b/>
        </w:rPr>
        <w:t>:</w:t>
      </w:r>
      <w:r w:rsidR="00900502" w:rsidRPr="00BF722E">
        <w:rPr>
          <w:b/>
        </w:rPr>
        <w:t xml:space="preserve"> </w:t>
      </w:r>
      <w:r w:rsidR="005B53C1">
        <w:rPr>
          <w:b/>
        </w:rPr>
        <w:t>(</w:t>
      </w:r>
      <w:r w:rsidR="00413B41">
        <w:rPr>
          <w:b/>
        </w:rPr>
        <w:t>1</w:t>
      </w:r>
      <w:r w:rsidR="006210E0">
        <w:rPr>
          <w:b/>
        </w:rPr>
        <w:t>0</w:t>
      </w:r>
      <w:r w:rsidR="00572C67" w:rsidRPr="00BF722E">
        <w:rPr>
          <w:b/>
        </w:rPr>
        <w:t xml:space="preserve">%) </w:t>
      </w:r>
      <w:r w:rsidR="008A29C3">
        <w:rPr>
          <w:bCs/>
        </w:rPr>
        <w:t xml:space="preserve">We don’t have many in person classes, but please come to class prepared and ready to participate! </w:t>
      </w:r>
      <w:r w:rsidR="008E5D89">
        <w:rPr>
          <w:bCs/>
        </w:rPr>
        <w:t>Please answer</w:t>
      </w:r>
      <w:r w:rsidR="008A29C3">
        <w:rPr>
          <w:bCs/>
        </w:rPr>
        <w:t xml:space="preserve"> case</w:t>
      </w:r>
      <w:r w:rsidR="008E5D89">
        <w:rPr>
          <w:bCs/>
        </w:rPr>
        <w:t xml:space="preserve"> questions completely and concisely. Do not answer questions with just a “no” or “yes” answer. Please elaborate. Late assignments will be penalized 10 points/day, so please prepare ahead of time to allow for emergency situations such as illness or computer problems. </w:t>
      </w:r>
      <w:r w:rsidR="000522DB">
        <w:rPr>
          <w:bCs/>
        </w:rPr>
        <w:t>Submissions</w:t>
      </w:r>
      <w:r w:rsidR="008E5D89" w:rsidRPr="00DE5CAE">
        <w:rPr>
          <w:bCs/>
        </w:rPr>
        <w:t xml:space="preserve"> with</w:t>
      </w:r>
      <w:r w:rsidR="008E5D89">
        <w:rPr>
          <w:bCs/>
        </w:rPr>
        <w:t xml:space="preserve"> numerous</w:t>
      </w:r>
      <w:r w:rsidR="008E5D89" w:rsidRPr="00DE5CAE">
        <w:rPr>
          <w:bCs/>
        </w:rPr>
        <w:t xml:space="preserve"> typos/ grammatical errors cannot earn a grade higher than a “C”, so please check your papers for errors. </w:t>
      </w:r>
      <w:r w:rsidR="006C7AC0">
        <w:rPr>
          <w:bCs/>
        </w:rPr>
        <w:t>The write-ups of the cases</w:t>
      </w:r>
      <w:r w:rsidR="008E5D89">
        <w:rPr>
          <w:bCs/>
        </w:rPr>
        <w:t xml:space="preserve"> for each chapter are due </w:t>
      </w:r>
      <w:r w:rsidR="00940A52">
        <w:rPr>
          <w:bCs/>
        </w:rPr>
        <w:t xml:space="preserve">each week </w:t>
      </w:r>
      <w:r w:rsidR="008E5D89">
        <w:rPr>
          <w:bCs/>
        </w:rPr>
        <w:t>by Sunday at midnight</w:t>
      </w:r>
      <w:r w:rsidR="00383823">
        <w:rPr>
          <w:bCs/>
        </w:rPr>
        <w:t xml:space="preserve"> except for a few days in which we meet in class</w:t>
      </w:r>
      <w:r w:rsidR="008E5D89">
        <w:rPr>
          <w:bCs/>
        </w:rPr>
        <w:t xml:space="preserve">. </w:t>
      </w:r>
      <w:r w:rsidR="000522DB">
        <w:rPr>
          <w:bCs/>
        </w:rPr>
        <w:t xml:space="preserve"> Please include citations or URLs for any websites</w:t>
      </w:r>
      <w:r w:rsidR="008A1CA1">
        <w:rPr>
          <w:bCs/>
        </w:rPr>
        <w:t xml:space="preserve"> or other materials</w:t>
      </w:r>
      <w:r w:rsidR="000522DB">
        <w:rPr>
          <w:bCs/>
        </w:rPr>
        <w:t xml:space="preserve"> you use</w:t>
      </w:r>
      <w:r w:rsidR="008A1CA1">
        <w:rPr>
          <w:bCs/>
        </w:rPr>
        <w:t xml:space="preserve"> to answer the case questions</w:t>
      </w:r>
      <w:r w:rsidR="000522DB">
        <w:rPr>
          <w:bCs/>
        </w:rPr>
        <w:t>.</w:t>
      </w:r>
      <w:r w:rsidR="008A1CA1">
        <w:rPr>
          <w:bCs/>
        </w:rPr>
        <w:t xml:space="preserve"> Researching and including supplemental material in addition to the case information is strongly encouraged. A rubric is included on Canvas. </w:t>
      </w:r>
    </w:p>
    <w:p w14:paraId="1A637E5F" w14:textId="77777777" w:rsidR="008E5D89" w:rsidRDefault="008E5D89" w:rsidP="002F1741">
      <w:pPr>
        <w:jc w:val="both"/>
        <w:rPr>
          <w:bCs/>
        </w:rPr>
      </w:pPr>
    </w:p>
    <w:p w14:paraId="75F3C1E6" w14:textId="73A1AEDB" w:rsidR="008E5D89" w:rsidRDefault="008E5D89" w:rsidP="002F1741">
      <w:pPr>
        <w:jc w:val="both"/>
        <w:rPr>
          <w:bCs/>
        </w:rPr>
      </w:pPr>
      <w:r>
        <w:rPr>
          <w:bCs/>
        </w:rPr>
        <w:t xml:space="preserve">You are allowed to work on these together if you </w:t>
      </w:r>
      <w:r w:rsidR="00600542">
        <w:rPr>
          <w:bCs/>
        </w:rPr>
        <w:t>desire but</w:t>
      </w:r>
      <w:r>
        <w:rPr>
          <w:bCs/>
        </w:rPr>
        <w:t xml:space="preserve"> do turn in your own copy of the completed answers. If you work with others, do include the group member names on the paper.  </w:t>
      </w:r>
      <w:r w:rsidRPr="00D13659">
        <w:rPr>
          <w:bCs/>
        </w:rPr>
        <w:t xml:space="preserve">In general, there are no wrong or </w:t>
      </w:r>
      <w:r>
        <w:rPr>
          <w:bCs/>
        </w:rPr>
        <w:t xml:space="preserve">right answers to many of these </w:t>
      </w:r>
      <w:r w:rsidR="00600542">
        <w:rPr>
          <w:bCs/>
        </w:rPr>
        <w:t>question</w:t>
      </w:r>
      <w:r w:rsidR="00600542" w:rsidRPr="00E90E36">
        <w:rPr>
          <w:bCs/>
        </w:rPr>
        <w:t>s</w:t>
      </w:r>
      <w:r w:rsidR="00600542">
        <w:rPr>
          <w:bCs/>
        </w:rPr>
        <w:t xml:space="preserve"> but</w:t>
      </w:r>
      <w:r w:rsidR="003A6333">
        <w:rPr>
          <w:bCs/>
        </w:rPr>
        <w:t xml:space="preserve"> do show that you put</w:t>
      </w:r>
      <w:r>
        <w:rPr>
          <w:bCs/>
        </w:rPr>
        <w:t xml:space="preserve"> effort and thoug</w:t>
      </w:r>
      <w:r w:rsidR="003A6333">
        <w:rPr>
          <w:bCs/>
        </w:rPr>
        <w:t>ht into learning about the associated issues</w:t>
      </w:r>
      <w:r>
        <w:rPr>
          <w:bCs/>
        </w:rPr>
        <w:t>.</w:t>
      </w:r>
      <w:r w:rsidRPr="00E90E36">
        <w:rPr>
          <w:bCs/>
        </w:rPr>
        <w:t xml:space="preserve"> Hopefully</w:t>
      </w:r>
      <w:r w:rsidR="00600542">
        <w:rPr>
          <w:bCs/>
        </w:rPr>
        <w:t>,</w:t>
      </w:r>
      <w:r w:rsidRPr="00E90E36">
        <w:rPr>
          <w:bCs/>
        </w:rPr>
        <w:t xml:space="preserve"> the</w:t>
      </w:r>
      <w:r w:rsidR="003A6333">
        <w:rPr>
          <w:bCs/>
        </w:rPr>
        <w:t>se</w:t>
      </w:r>
      <w:r>
        <w:rPr>
          <w:bCs/>
        </w:rPr>
        <w:t xml:space="preserve"> cases will be an interesting and fun and </w:t>
      </w:r>
      <w:r w:rsidRPr="00E90E36">
        <w:rPr>
          <w:bCs/>
        </w:rPr>
        <w:t xml:space="preserve">help you </w:t>
      </w:r>
      <w:r w:rsidR="003A6333">
        <w:rPr>
          <w:bCs/>
        </w:rPr>
        <w:t>to go beyond the theories in the book and learn more about specific countries</w:t>
      </w:r>
      <w:r>
        <w:rPr>
          <w:bCs/>
        </w:rPr>
        <w:t xml:space="preserve">. Some </w:t>
      </w:r>
      <w:r w:rsidR="008A29C3">
        <w:rPr>
          <w:bCs/>
        </w:rPr>
        <w:t>c</w:t>
      </w:r>
      <w:r>
        <w:rPr>
          <w:bCs/>
        </w:rPr>
        <w:t xml:space="preserve">ases </w:t>
      </w:r>
      <w:r w:rsidRPr="00D13659">
        <w:rPr>
          <w:bCs/>
        </w:rPr>
        <w:t>are designed to help you gain insig</w:t>
      </w:r>
      <w:r>
        <w:rPr>
          <w:bCs/>
        </w:rPr>
        <w:t>ht into international management situations that might arise and how you would react.</w:t>
      </w:r>
    </w:p>
    <w:p w14:paraId="23628805" w14:textId="1D9A844E" w:rsidR="00F36D97" w:rsidRDefault="00F36D97" w:rsidP="002F1741">
      <w:pPr>
        <w:jc w:val="both"/>
        <w:rPr>
          <w:b/>
        </w:rPr>
      </w:pPr>
    </w:p>
    <w:p w14:paraId="4BD26FB7" w14:textId="7C0AB20F" w:rsidR="00413B41" w:rsidRPr="004F53F3" w:rsidRDefault="00413B41" w:rsidP="002F1741">
      <w:pPr>
        <w:jc w:val="both"/>
        <w:rPr>
          <w:b/>
        </w:rPr>
      </w:pPr>
      <w:r>
        <w:rPr>
          <w:b/>
        </w:rPr>
        <w:t>Discussion Boards</w:t>
      </w:r>
      <w:r w:rsidRPr="00BF722E">
        <w:rPr>
          <w:b/>
        </w:rPr>
        <w:t xml:space="preserve">: </w:t>
      </w:r>
      <w:r>
        <w:rPr>
          <w:b/>
        </w:rPr>
        <w:t>(10</w:t>
      </w:r>
      <w:r w:rsidRPr="00BF722E">
        <w:rPr>
          <w:b/>
        </w:rPr>
        <w:t>%)</w:t>
      </w:r>
    </w:p>
    <w:p w14:paraId="36F6021C" w14:textId="4E1163BE" w:rsidR="00236922" w:rsidRDefault="00742A88" w:rsidP="002F1741">
      <w:pPr>
        <w:jc w:val="both"/>
        <w:rPr>
          <w:bCs/>
        </w:rPr>
      </w:pPr>
      <w:r w:rsidRPr="00D13659">
        <w:t xml:space="preserve">In order to earn participation points, you must get involved. </w:t>
      </w:r>
      <w:r>
        <w:t xml:space="preserve"> Responding to these </w:t>
      </w:r>
      <w:r w:rsidR="00236922">
        <w:t>discussion board posts</w:t>
      </w:r>
      <w:r>
        <w:t xml:space="preserve"> by the deadlines will earn you participation points. </w:t>
      </w:r>
      <w:r w:rsidRPr="00D13659">
        <w:t xml:space="preserve"> </w:t>
      </w:r>
      <w:r>
        <w:t xml:space="preserve">Late assignments are penalized 10 points per day and will be accepted up to 10 days late for partial credit. You can probably still earn an “A” if you miss one assignment due to computer problems, illness, work issues, etc. </w:t>
      </w:r>
      <w:r w:rsidRPr="00413B41">
        <w:rPr>
          <w:b/>
          <w:bCs/>
          <w:highlight w:val="yellow"/>
        </w:rPr>
        <w:t>You are also required to respond in a thoughtful and</w:t>
      </w:r>
      <w:r w:rsidR="003E4DC4" w:rsidRPr="00413B41">
        <w:rPr>
          <w:b/>
          <w:bCs/>
          <w:highlight w:val="yellow"/>
        </w:rPr>
        <w:t xml:space="preserve"> polite manner to</w:t>
      </w:r>
      <w:r w:rsidR="009120C7" w:rsidRPr="00413B41">
        <w:rPr>
          <w:b/>
          <w:bCs/>
          <w:highlight w:val="yellow"/>
        </w:rPr>
        <w:t xml:space="preserve"> at least</w:t>
      </w:r>
      <w:r w:rsidR="003E4DC4" w:rsidRPr="00413B41">
        <w:rPr>
          <w:b/>
          <w:bCs/>
          <w:highlight w:val="yellow"/>
        </w:rPr>
        <w:t xml:space="preserve"> </w:t>
      </w:r>
      <w:r w:rsidR="009120C7" w:rsidRPr="00413B41">
        <w:rPr>
          <w:b/>
          <w:bCs/>
          <w:highlight w:val="yellow"/>
        </w:rPr>
        <w:t>one</w:t>
      </w:r>
      <w:r w:rsidR="003E4DC4" w:rsidRPr="00413B41">
        <w:rPr>
          <w:b/>
          <w:bCs/>
          <w:highlight w:val="yellow"/>
        </w:rPr>
        <w:t xml:space="preserve"> other student</w:t>
      </w:r>
      <w:r w:rsidR="009120C7" w:rsidRPr="00413B41">
        <w:rPr>
          <w:b/>
          <w:bCs/>
          <w:highlight w:val="yellow"/>
        </w:rPr>
        <w:t xml:space="preserve"> for each discussion board</w:t>
      </w:r>
      <w:r w:rsidRPr="00413B41">
        <w:rPr>
          <w:b/>
          <w:bCs/>
          <w:highlight w:val="yellow"/>
        </w:rPr>
        <w:t>.</w:t>
      </w:r>
      <w:r w:rsidRPr="009120C7">
        <w:rPr>
          <w:b/>
          <w:bCs/>
        </w:rPr>
        <w:t xml:space="preserve"> </w:t>
      </w:r>
      <w:r>
        <w:t xml:space="preserve">Do take the time to read the Netiquette Guide posted on Canvas regarding professional online interactions. </w:t>
      </w:r>
      <w:r w:rsidRPr="005A102C">
        <w:rPr>
          <w:b/>
        </w:rPr>
        <w:t>Questions regarding clarification of assignments or any personal questions should be emailed to me directly.</w:t>
      </w:r>
      <w:r>
        <w:t xml:space="preserve"> </w:t>
      </w:r>
      <w:r w:rsidRPr="00E90E36">
        <w:t>Articulating your opinions and ideas</w:t>
      </w:r>
      <w:r>
        <w:t xml:space="preserve"> and sharing relevant examples based on your experiences will</w:t>
      </w:r>
      <w:r w:rsidRPr="00E90E36">
        <w:t xml:space="preserve"> enhance the learning experience for everyone and deepen your understanding of the material.  </w:t>
      </w:r>
      <w:r>
        <w:t xml:space="preserve">Also, please feel free to point out any relevant news that related to the class. </w:t>
      </w:r>
      <w:r w:rsidRPr="00E90E36">
        <w:t xml:space="preserve">Professional behavior </w:t>
      </w:r>
      <w:r w:rsidR="00600542" w:rsidRPr="00E90E36">
        <w:t>is always expected</w:t>
      </w:r>
      <w:r w:rsidR="00600542">
        <w:t xml:space="preserve"> during this course</w:t>
      </w:r>
      <w:r w:rsidRPr="00E90E36">
        <w:t>.  Please try to maintain a positive att</w:t>
      </w:r>
      <w:r>
        <w:t>itude and respect your professor</w:t>
      </w:r>
      <w:r w:rsidRPr="00E90E36">
        <w:t xml:space="preserve"> and other students. </w:t>
      </w:r>
      <w:r w:rsidR="000522DB">
        <w:rPr>
          <w:bCs/>
        </w:rPr>
        <w:t xml:space="preserve">Please include citations </w:t>
      </w:r>
      <w:r w:rsidR="00413B41">
        <w:rPr>
          <w:bCs/>
        </w:rPr>
        <w:t xml:space="preserve">in APA format </w:t>
      </w:r>
      <w:r w:rsidR="000522DB">
        <w:rPr>
          <w:bCs/>
        </w:rPr>
        <w:t>for any websites</w:t>
      </w:r>
      <w:r w:rsidR="009120C7">
        <w:rPr>
          <w:bCs/>
        </w:rPr>
        <w:t xml:space="preserve"> or other materials</w:t>
      </w:r>
      <w:r w:rsidR="000522DB">
        <w:rPr>
          <w:bCs/>
        </w:rPr>
        <w:t xml:space="preserve"> you use</w:t>
      </w:r>
      <w:r w:rsidR="009120C7">
        <w:rPr>
          <w:bCs/>
        </w:rPr>
        <w:t xml:space="preserve"> in your discussion post</w:t>
      </w:r>
      <w:r w:rsidR="000522DB">
        <w:rPr>
          <w:bCs/>
        </w:rPr>
        <w:t>.</w:t>
      </w:r>
      <w:r w:rsidR="008A1CA1">
        <w:rPr>
          <w:bCs/>
        </w:rPr>
        <w:t xml:space="preserve"> A rubric is included on Canvas. </w:t>
      </w:r>
      <w:r w:rsidR="00383823">
        <w:rPr>
          <w:bCs/>
        </w:rPr>
        <w:t>The write-ups of the discussion boards are due each week by Sunday at midnight, and most weeks will have a discussion board due.</w:t>
      </w:r>
    </w:p>
    <w:p w14:paraId="6C51FFC5" w14:textId="20CE2B05" w:rsidR="00236922" w:rsidRDefault="00236922" w:rsidP="002F1741">
      <w:pPr>
        <w:jc w:val="both"/>
        <w:rPr>
          <w:bCs/>
        </w:rPr>
      </w:pPr>
    </w:p>
    <w:p w14:paraId="714E11B0" w14:textId="132DD95E" w:rsidR="00A42613" w:rsidRPr="0028449B" w:rsidRDefault="00A42613" w:rsidP="002F1741">
      <w:pPr>
        <w:jc w:val="both"/>
      </w:pPr>
      <w:r>
        <w:rPr>
          <w:b/>
          <w:bCs/>
        </w:rPr>
        <w:t>Quizzes: (</w:t>
      </w:r>
      <w:r w:rsidR="00413B41">
        <w:rPr>
          <w:b/>
          <w:bCs/>
        </w:rPr>
        <w:t>5</w:t>
      </w:r>
      <w:r>
        <w:rPr>
          <w:b/>
          <w:bCs/>
        </w:rPr>
        <w:t>%</w:t>
      </w:r>
      <w:r>
        <w:rPr>
          <w:bCs/>
        </w:rPr>
        <w:t xml:space="preserve">) Chapter quizzes only count 4%. The quizzes test your knowledge of the chapter material and help you prepare for the exam. Quiz questions are in multiple-choice format. </w:t>
      </w:r>
      <w:proofErr w:type="spellStart"/>
      <w:r w:rsidR="00E32E5C">
        <w:rPr>
          <w:bCs/>
        </w:rPr>
        <w:t>Honorlock</w:t>
      </w:r>
      <w:proofErr w:type="spellEnd"/>
      <w:r w:rsidR="00E32E5C">
        <w:rPr>
          <w:bCs/>
        </w:rPr>
        <w:t xml:space="preserve"> is used. The quizzes are closed book and no notes or other materials are allowed. </w:t>
      </w:r>
    </w:p>
    <w:p w14:paraId="720D21A6" w14:textId="0CD574F3" w:rsidR="00FA471A" w:rsidRDefault="00FA471A" w:rsidP="002F1741">
      <w:pPr>
        <w:jc w:val="both"/>
        <w:rPr>
          <w:rFonts w:cs="Arial"/>
          <w:b/>
        </w:rPr>
      </w:pPr>
    </w:p>
    <w:p w14:paraId="7D74304E" w14:textId="77777777" w:rsidR="00413B41" w:rsidRDefault="00413B41" w:rsidP="00413B41">
      <w:pPr>
        <w:jc w:val="both"/>
        <w:rPr>
          <w:bCs/>
        </w:rPr>
      </w:pPr>
      <w:r w:rsidRPr="006210E0">
        <w:rPr>
          <w:b/>
          <w:bCs/>
          <w:highlight w:val="yellow"/>
        </w:rPr>
        <w:lastRenderedPageBreak/>
        <w:t>Optional</w:t>
      </w:r>
      <w:r>
        <w:rPr>
          <w:b/>
          <w:bCs/>
        </w:rPr>
        <w:t xml:space="preserve"> </w:t>
      </w:r>
      <w:r w:rsidRPr="00236922">
        <w:rPr>
          <w:b/>
          <w:bCs/>
        </w:rPr>
        <w:t>Project/Presentations: (1</w:t>
      </w:r>
      <w:r>
        <w:rPr>
          <w:b/>
          <w:bCs/>
        </w:rPr>
        <w:t>5</w:t>
      </w:r>
      <w:r w:rsidRPr="00236922">
        <w:rPr>
          <w:b/>
          <w:bCs/>
        </w:rPr>
        <w:t>%)</w:t>
      </w:r>
      <w:r>
        <w:rPr>
          <w:bCs/>
        </w:rPr>
        <w:t xml:space="preserve"> You can choose to do this project which would substitute for 15% of your exam grade. At the end of the semester, we will have group or individual presentations related to a specific country. Groups will have approximately 4 students. Each group will have approximately 8 minutes to present. A separate handout with more information will be provided. You will need to decide whether or not you are going to do this project and present it by 10/28. Depending on how many people are interested in doing the project, we may have time for individual presentations, but that will be up to you and will depend on whether or not you can find group members. If you do poorly on exams or just want the extra challenge of doing a project this might be a good option for you. It is designed to give students another option besides having a large portion of your grade dependent on exams. </w:t>
      </w:r>
    </w:p>
    <w:p w14:paraId="73F447D2" w14:textId="77777777" w:rsidR="00413B41" w:rsidRPr="004F53F3" w:rsidRDefault="00413B41" w:rsidP="002F1741">
      <w:pPr>
        <w:jc w:val="both"/>
        <w:rPr>
          <w:rFonts w:cs="Arial"/>
          <w:b/>
        </w:rPr>
      </w:pPr>
    </w:p>
    <w:p w14:paraId="7CD0DACE" w14:textId="77777777" w:rsidR="00F36D97" w:rsidRPr="004F53F3" w:rsidRDefault="00F36D97" w:rsidP="002F1741">
      <w:pPr>
        <w:jc w:val="both"/>
        <w:rPr>
          <w:rFonts w:cs="Arial"/>
        </w:rPr>
      </w:pPr>
      <w:r w:rsidRPr="004F53F3">
        <w:rPr>
          <w:rFonts w:cs="Arial"/>
          <w:b/>
        </w:rPr>
        <w:t>Late or missed assignments or exams:</w:t>
      </w:r>
      <w:r w:rsidRPr="004F53F3">
        <w:rPr>
          <w:rFonts w:cs="Arial"/>
        </w:rPr>
        <w:t xml:space="preserve">  It is expected that all assignments will be completed and submitted by the due dates specified on the class sc</w:t>
      </w:r>
      <w:r w:rsidR="00BF722E">
        <w:rPr>
          <w:rFonts w:cs="Arial"/>
        </w:rPr>
        <w:t>hedule. Exams are to be taken within</w:t>
      </w:r>
      <w:r w:rsidRPr="004F53F3">
        <w:rPr>
          <w:rFonts w:cs="Arial"/>
        </w:rPr>
        <w:t xml:space="preserve"> the dat</w:t>
      </w:r>
      <w:r w:rsidR="00BF722E">
        <w:rPr>
          <w:rFonts w:cs="Arial"/>
        </w:rPr>
        <w:t>e rang</w:t>
      </w:r>
      <w:r w:rsidRPr="004F53F3">
        <w:rPr>
          <w:rFonts w:cs="Arial"/>
        </w:rPr>
        <w:t xml:space="preserve">e indicated on the class syllabus.  </w:t>
      </w:r>
    </w:p>
    <w:p w14:paraId="73671AA0" w14:textId="7294C1CD" w:rsidR="00F36D97" w:rsidRDefault="00F36D97" w:rsidP="002F1741">
      <w:pPr>
        <w:pStyle w:val="Heading5"/>
        <w:jc w:val="both"/>
        <w:rPr>
          <w:sz w:val="20"/>
        </w:rPr>
      </w:pPr>
      <w:r w:rsidRPr="004F53F3">
        <w:rPr>
          <w:sz w:val="20"/>
        </w:rPr>
        <w:t>If you are unable to ta</w:t>
      </w:r>
      <w:r w:rsidR="00BF722E">
        <w:rPr>
          <w:sz w:val="20"/>
        </w:rPr>
        <w:t>ke an exam during the scheduled date range</w:t>
      </w:r>
      <w:r w:rsidRPr="004F53F3">
        <w:rPr>
          <w:sz w:val="20"/>
        </w:rPr>
        <w:t xml:space="preserve"> due to circumstances known in advance (e.g. an unavoidable school</w:t>
      </w:r>
      <w:r w:rsidR="00180E3F">
        <w:rPr>
          <w:sz w:val="20"/>
        </w:rPr>
        <w:t>/work</w:t>
      </w:r>
      <w:r w:rsidRPr="004F53F3">
        <w:rPr>
          <w:sz w:val="20"/>
        </w:rPr>
        <w:t xml:space="preserve"> event), you must make arrangements with me to take the exam before the scheduled exam date.  Otherwise, only extreme emergencies that can be </w:t>
      </w:r>
      <w:r w:rsidRPr="004F53F3">
        <w:rPr>
          <w:b/>
          <w:sz w:val="20"/>
          <w:u w:val="single"/>
        </w:rPr>
        <w:t>verified</w:t>
      </w:r>
      <w:r w:rsidRPr="004F53F3">
        <w:rPr>
          <w:sz w:val="20"/>
        </w:rPr>
        <w:t xml:space="preserve"> will be accepted as an excuse for missing the exam (in the event of an illness, a note from the doctor explicitly indicating that the student should not attend class is mandatory).  In the event of an emergency, it is your responsibility to contact me as soon as possible after the emergency (worst case, within 24 </w:t>
      </w:r>
      <w:r w:rsidR="00BF722E">
        <w:rPr>
          <w:sz w:val="20"/>
        </w:rPr>
        <w:t xml:space="preserve">hours of the exam you missed). </w:t>
      </w:r>
      <w:r w:rsidRPr="004F53F3">
        <w:rPr>
          <w:sz w:val="20"/>
        </w:rPr>
        <w:t xml:space="preserve">Make-up exams may be any format.    </w:t>
      </w:r>
    </w:p>
    <w:p w14:paraId="143240B3" w14:textId="66E8CBF9" w:rsidR="009E3866" w:rsidRDefault="009E3866" w:rsidP="002F1741">
      <w:pPr>
        <w:jc w:val="both"/>
      </w:pPr>
    </w:p>
    <w:p w14:paraId="0E78D72E" w14:textId="7950AF0B" w:rsidR="009E3866" w:rsidRPr="009E3866" w:rsidRDefault="009E3866" w:rsidP="002F1741">
      <w:pPr>
        <w:tabs>
          <w:tab w:val="left" w:pos="450"/>
        </w:tabs>
        <w:jc w:val="both"/>
        <w:rPr>
          <w:b/>
        </w:rPr>
      </w:pPr>
      <w:r w:rsidRPr="009E3866">
        <w:rPr>
          <w:b/>
        </w:rPr>
        <w:t>Classroom Devices/Student Recording:</w:t>
      </w:r>
      <w:r w:rsidRPr="009E3866">
        <w:t xml:space="preserve"> During exams calculators, tape recorders, cell phones, notes, books and other student-owned audio &amp; technology devices are NOT allowed. All videos and other course materials are proprietary, and should not be shared, posted or used in any way outside of the current class. </w:t>
      </w:r>
    </w:p>
    <w:p w14:paraId="0BE5EB19" w14:textId="77777777" w:rsidR="009E3866" w:rsidRPr="009E3866" w:rsidRDefault="009E3866" w:rsidP="002F1741">
      <w:pPr>
        <w:jc w:val="both"/>
      </w:pPr>
    </w:p>
    <w:p w14:paraId="62D13D93" w14:textId="12ADEB96" w:rsidR="00B378C6" w:rsidRPr="007F5424" w:rsidRDefault="00AE6CC0" w:rsidP="002F1741">
      <w:pPr>
        <w:tabs>
          <w:tab w:val="left" w:pos="450"/>
        </w:tabs>
        <w:jc w:val="both"/>
        <w:rPr>
          <w:rFonts w:asciiTheme="minorHAnsi" w:hAnsiTheme="minorHAnsi"/>
          <w:sz w:val="24"/>
          <w:szCs w:val="24"/>
        </w:rPr>
      </w:pPr>
      <w:r w:rsidRPr="00DD6037">
        <w:rPr>
          <w:b/>
        </w:rPr>
        <w:t>Canvas</w:t>
      </w:r>
      <w:r w:rsidR="00F36D97" w:rsidRPr="00DD6037">
        <w:rPr>
          <w:b/>
        </w:rPr>
        <w:t>:</w:t>
      </w:r>
      <w:r w:rsidR="00EB563A">
        <w:rPr>
          <w:b/>
        </w:rPr>
        <w:t xml:space="preserve"> </w:t>
      </w:r>
      <w:r w:rsidR="00EB563A" w:rsidRPr="00EB563A">
        <w:rPr>
          <w:bCs/>
        </w:rPr>
        <w:t xml:space="preserve">This course will be offered via USF's learning management system (LMS), Canvas. </w:t>
      </w:r>
      <w:r w:rsidR="00EB563A" w:rsidRPr="00EB563A">
        <w:t xml:space="preserve">If you need help learning how to </w:t>
      </w:r>
      <w:r w:rsidR="00EB563A" w:rsidRPr="00454FE3">
        <w:t>perform various tasks related to this course or other courses being offered in Canvas, please consult the Canvas hel</w:t>
      </w:r>
      <w:r w:rsidR="001F0C3A">
        <w:t>p guide (</w:t>
      </w:r>
      <w:hyperlink r:id="rId12" w:history="1">
        <w:r w:rsidR="001F0C3A">
          <w:rPr>
            <w:rStyle w:val="Hyperlink"/>
          </w:rPr>
          <w:t>https://community.canvaslms.com/t5/Student/gh-p/student</w:t>
        </w:r>
      </w:hyperlink>
      <w:r w:rsidR="001F0C3A">
        <w:t>)</w:t>
      </w:r>
      <w:r w:rsidR="00454FE3" w:rsidRPr="00454FE3">
        <w:t>.</w:t>
      </w:r>
      <w:r w:rsidR="00454FE3">
        <w:rPr>
          <w:rFonts w:asciiTheme="minorHAnsi" w:hAnsiTheme="minorHAnsi"/>
          <w:sz w:val="24"/>
          <w:szCs w:val="24"/>
        </w:rPr>
        <w:t xml:space="preserve"> </w:t>
      </w:r>
      <w:r w:rsidR="00EB563A" w:rsidRPr="00EB563A">
        <w:t xml:space="preserve">You may also contact USF's IT department at (813) 974-1222 or </w:t>
      </w:r>
      <w:hyperlink r:id="rId13" w:history="1">
        <w:r w:rsidR="00454FE3" w:rsidRPr="005B678A">
          <w:rPr>
            <w:rStyle w:val="Hyperlink"/>
          </w:rPr>
          <w:t>help@usf.edu</w:t>
        </w:r>
      </w:hyperlink>
      <w:r w:rsidR="00EB563A" w:rsidRPr="007F5424">
        <w:rPr>
          <w:rFonts w:asciiTheme="minorHAnsi" w:hAnsiTheme="minorHAnsi"/>
          <w:sz w:val="24"/>
          <w:szCs w:val="24"/>
        </w:rPr>
        <w:t>.</w:t>
      </w:r>
      <w:r w:rsidR="00EB563A">
        <w:rPr>
          <w:rFonts w:asciiTheme="minorHAnsi" w:hAnsiTheme="minorHAnsi"/>
          <w:sz w:val="24"/>
          <w:szCs w:val="24"/>
        </w:rPr>
        <w:t xml:space="preserve"> </w:t>
      </w:r>
      <w:r w:rsidR="00BF722E" w:rsidRPr="00DD6037">
        <w:t>It is strongly advised that you</w:t>
      </w:r>
      <w:r w:rsidR="00B378C6">
        <w:t xml:space="preserve"> login to Canvas and</w:t>
      </w:r>
      <w:r w:rsidR="00BF722E" w:rsidRPr="00DD6037">
        <w:t xml:space="preserve"> print out your syllabus right away</w:t>
      </w:r>
      <w:r w:rsidR="00B378C6">
        <w:t>. K</w:t>
      </w:r>
      <w:r w:rsidR="00BF722E" w:rsidRPr="00DD6037">
        <w:t>eep it handy so you don’t miss any deadlines</w:t>
      </w:r>
      <w:r w:rsidR="00B378C6">
        <w:t xml:space="preserve">-especially </w:t>
      </w:r>
      <w:r w:rsidR="00EB563A">
        <w:t>the</w:t>
      </w:r>
      <w:r w:rsidR="00B378C6">
        <w:t xml:space="preserve"> exams</w:t>
      </w:r>
      <w:r w:rsidR="00BF722E" w:rsidRPr="00DD6037">
        <w:t xml:space="preserve">. </w:t>
      </w:r>
      <w:r w:rsidR="00EB563A">
        <w:t xml:space="preserve">Put the exam dates on your calendar, and don’t forget to login to Canvas to </w:t>
      </w:r>
      <w:r w:rsidR="001F0C3A">
        <w:t>check announcements daily if possible</w:t>
      </w:r>
      <w:r w:rsidR="00EB563A">
        <w:t xml:space="preserve">. Please keep up with course announcements in Canvas that include important course reminders and other information that will be helpful in succeeding in this class. </w:t>
      </w:r>
    </w:p>
    <w:p w14:paraId="354F0F68" w14:textId="350ED655" w:rsidR="00DD6037" w:rsidRPr="00A7160B" w:rsidRDefault="00DD6037" w:rsidP="002F1741">
      <w:pPr>
        <w:jc w:val="both"/>
        <w:rPr>
          <w:b/>
          <w:bCs/>
        </w:rPr>
      </w:pPr>
    </w:p>
    <w:p w14:paraId="1D98AAFF" w14:textId="5DB7DBF7" w:rsidR="00DD6037" w:rsidRDefault="00DD6037" w:rsidP="002F1741">
      <w:pPr>
        <w:jc w:val="both"/>
      </w:pPr>
      <w:r w:rsidRPr="00A7160B">
        <w:rPr>
          <w:b/>
          <w:bCs/>
        </w:rPr>
        <w:t>Online Proctoring:</w:t>
      </w:r>
      <w:r>
        <w:t xml:space="preserve"> Quizzes will be conducted using </w:t>
      </w:r>
      <w:r w:rsidR="00A7160B">
        <w:t xml:space="preserve">an online proctoring tool called </w:t>
      </w:r>
      <w:proofErr w:type="spellStart"/>
      <w:r w:rsidR="008E3365">
        <w:t>Honorlock</w:t>
      </w:r>
      <w:proofErr w:type="spellEnd"/>
      <w:r w:rsidR="00A7160B">
        <w:t>. Keeping the audio and video (microphone and camera) on during such exams and quizzes is a must. If the student is not willing to use these, the student is asked not to register for this course. Any student may elect to drop or withdraw from this course before the end of the drop/add period. 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the location of an appropriate space for the recordings with their instructor or advisor. Students must ensure that any recording</w:t>
      </w:r>
      <w:r w:rsidR="008E3365">
        <w:t xml:space="preserve">s </w:t>
      </w:r>
      <w:r w:rsidR="00A7160B">
        <w:t xml:space="preserve">do not invade any third-party privacy rights and accept all responsibility and liability for violations of any third-party privacy concerns. Setup information will be provided prior to taking the proctored exam. For additional information about online proctoring you can visit the online proctoring student FAQ at </w:t>
      </w:r>
      <w:r w:rsidR="008E3365" w:rsidRPr="008E3365">
        <w:t>https://www.usf.edu/innovative-education/digital-learning/digital-learning-resources/honor_lock.aspx</w:t>
      </w:r>
    </w:p>
    <w:p w14:paraId="34C8FC26" w14:textId="1D7E1CE4" w:rsidR="00E4781F" w:rsidRDefault="00E4781F" w:rsidP="002F1741">
      <w:pPr>
        <w:jc w:val="both"/>
      </w:pPr>
    </w:p>
    <w:p w14:paraId="0A271D90" w14:textId="310D5DB8" w:rsidR="00E4781F" w:rsidRPr="00DD6037" w:rsidRDefault="00E4781F" w:rsidP="002F1741">
      <w:pPr>
        <w:jc w:val="both"/>
      </w:pPr>
      <w:r w:rsidRPr="00E4781F">
        <w:rPr>
          <w:b/>
          <w:bCs/>
        </w:rPr>
        <w:t>Class Recording:</w:t>
      </w:r>
      <w:r>
        <w:t xml:space="preserve"> Exam reviews will be recorded and posted online. Student’s voice and video may be included in the class recording. It is the student’s responsibility to make sure the privacy of their surroundings and background is maintained. </w:t>
      </w:r>
    </w:p>
    <w:p w14:paraId="342FC483" w14:textId="77777777" w:rsidR="00F36D97" w:rsidRPr="00DD6037" w:rsidRDefault="00F36D97" w:rsidP="002F1741">
      <w:pPr>
        <w:jc w:val="both"/>
        <w:rPr>
          <w:b/>
        </w:rPr>
      </w:pPr>
    </w:p>
    <w:p w14:paraId="2792A730" w14:textId="41D9FB08" w:rsidR="00572C67" w:rsidRDefault="00572C67" w:rsidP="002F1741">
      <w:pPr>
        <w:jc w:val="both"/>
        <w:rPr>
          <w:b/>
          <w:u w:val="single"/>
        </w:rPr>
      </w:pPr>
      <w:r w:rsidRPr="00DD6037">
        <w:rPr>
          <w:b/>
          <w:u w:val="single"/>
        </w:rPr>
        <w:t>UNIVERSITY</w:t>
      </w:r>
      <w:r w:rsidR="00C20912" w:rsidRPr="00DD6037">
        <w:rPr>
          <w:b/>
          <w:u w:val="single"/>
        </w:rPr>
        <w:t xml:space="preserve"> </w:t>
      </w:r>
      <w:r w:rsidRPr="00DD6037">
        <w:rPr>
          <w:b/>
          <w:u w:val="single"/>
        </w:rPr>
        <w:t>POLICIES:</w:t>
      </w:r>
    </w:p>
    <w:p w14:paraId="62804CAD" w14:textId="77777777" w:rsidR="00D27EF7" w:rsidRPr="00DD6037" w:rsidRDefault="00D27EF7" w:rsidP="002F1741">
      <w:pPr>
        <w:jc w:val="both"/>
        <w:rPr>
          <w:b/>
          <w:u w:val="single"/>
        </w:rPr>
      </w:pPr>
    </w:p>
    <w:p w14:paraId="25D099B2" w14:textId="77777777" w:rsidR="0098209D" w:rsidRDefault="00606490" w:rsidP="002F1741">
      <w:pPr>
        <w:tabs>
          <w:tab w:val="left" w:pos="-720"/>
        </w:tabs>
        <w:suppressAutoHyphens/>
        <w:jc w:val="both"/>
      </w:pPr>
      <w:r w:rsidRPr="00152272">
        <w:rPr>
          <w:b/>
        </w:rPr>
        <w:t>Academic Honesty:</w:t>
      </w:r>
      <w:r w:rsidRPr="00DD6037">
        <w:t xml:space="preserve">  </w:t>
      </w:r>
    </w:p>
    <w:p w14:paraId="4024AEDC" w14:textId="63C20898" w:rsidR="00606490" w:rsidRPr="004F53F3" w:rsidRDefault="00606490" w:rsidP="002F1741">
      <w:pPr>
        <w:tabs>
          <w:tab w:val="left" w:pos="-720"/>
        </w:tabs>
        <w:suppressAutoHyphens/>
        <w:jc w:val="both"/>
        <w:rPr>
          <w:rFonts w:cs="Arial"/>
        </w:rPr>
      </w:pPr>
      <w:r w:rsidRPr="00DD6037">
        <w:t xml:space="preserve">See USF Policy on Academic Dishonesty and Disruption of Academic Process at </w:t>
      </w:r>
      <w:r w:rsidRPr="00DD6037">
        <w:rPr>
          <w:rStyle w:val="Hyperlink"/>
        </w:rPr>
        <w:t>www.ugs.usf.edu/catalogs</w:t>
      </w:r>
      <w:r w:rsidRPr="004F53F3">
        <w:rPr>
          <w:rStyle w:val="Hyperlink"/>
        </w:rPr>
        <w:t>/0304/adadap.htm</w:t>
      </w:r>
    </w:p>
    <w:p w14:paraId="5A550044" w14:textId="686CA973" w:rsidR="00606490" w:rsidRDefault="00606490" w:rsidP="002F1741">
      <w:pPr>
        <w:tabs>
          <w:tab w:val="left" w:pos="-720"/>
        </w:tabs>
        <w:suppressAutoHyphens/>
        <w:jc w:val="both"/>
      </w:pPr>
      <w:r w:rsidRPr="004F53F3">
        <w:rPr>
          <w:rFonts w:cs="Arial"/>
        </w:rPr>
        <w:t xml:space="preserve">Because of the University’s commitment to academic integrity, plagiarism or cheating on course work or on examinations will result in </w:t>
      </w:r>
      <w:r w:rsidRPr="008C6556">
        <w:t>penalties that may include a grade of “F” for the specific exam and/or course work and a grade of “F” or “FF” for the course.  Any incident of academic dishonesty will be reported to the dean of the college.  Definitions and punishment guidelines for Plagiarism, Cheating, and Student Disruption of the Academic Process may be found at the web address listed above.</w:t>
      </w:r>
    </w:p>
    <w:p w14:paraId="2BAD7E4B" w14:textId="39D2C1BD" w:rsidR="00152272" w:rsidRDefault="00152272" w:rsidP="002F1741">
      <w:pPr>
        <w:tabs>
          <w:tab w:val="left" w:pos="-720"/>
        </w:tabs>
        <w:suppressAutoHyphens/>
        <w:jc w:val="both"/>
      </w:pPr>
    </w:p>
    <w:p w14:paraId="10A2670F" w14:textId="77777777" w:rsidR="00152272" w:rsidRPr="00BD1BA2" w:rsidRDefault="00152272" w:rsidP="002F1741">
      <w:pPr>
        <w:tabs>
          <w:tab w:val="left" w:pos="450"/>
        </w:tabs>
        <w:jc w:val="both"/>
      </w:pPr>
      <w:r w:rsidRPr="00BD1BA2">
        <w:rPr>
          <w:b/>
        </w:rPr>
        <w:t>Course Hero / Chegg Policy:</w:t>
      </w:r>
      <w:r w:rsidRPr="00BD1BA2">
        <w:t xml:space="preserve"> </w:t>
      </w:r>
      <w:r>
        <w:t>C</w:t>
      </w:r>
      <w:r w:rsidRPr="00BD1BA2">
        <w:t>ontract cheating, paper mills, or the use of websites that enable cheating</w:t>
      </w:r>
      <w:r>
        <w:t xml:space="preserve"> in this course are forbidden</w:t>
      </w:r>
      <w:r w:rsidRPr="00BD1BA2">
        <w:t xml:space="preserve">. The </w:t>
      </w:r>
      <w:hyperlink r:id="rId14" w:history="1">
        <w:r w:rsidRPr="00BD1BA2">
          <w:rPr>
            <w:rStyle w:val="Hyperlink"/>
          </w:rPr>
          <w:t>USF Policy on Academic Integrity</w:t>
        </w:r>
      </w:hyperlink>
      <w:r w:rsidRPr="00BD1BA2">
        <w:t xml:space="preserve"> specifies that students may not use websites that enable cheating, such as by uploading or downloading material for this purpose. This does apply specifically to Chegg.com and CourseHero.com – any use of these websites (including uploading proprietary materials) constitutes a violation of the academic integrity policy. </w:t>
      </w:r>
    </w:p>
    <w:p w14:paraId="655F35DE" w14:textId="77777777" w:rsidR="00152272" w:rsidRPr="008C6556" w:rsidRDefault="00152272" w:rsidP="002F1741">
      <w:pPr>
        <w:tabs>
          <w:tab w:val="left" w:pos="-720"/>
        </w:tabs>
        <w:suppressAutoHyphens/>
        <w:jc w:val="both"/>
      </w:pPr>
    </w:p>
    <w:p w14:paraId="7783A9F7" w14:textId="3F2AE88B" w:rsidR="008C6556" w:rsidRPr="008C6556" w:rsidRDefault="00152272" w:rsidP="002F1741">
      <w:pPr>
        <w:tabs>
          <w:tab w:val="left" w:pos="-720"/>
        </w:tabs>
        <w:suppressAutoHyphens/>
        <w:jc w:val="both"/>
      </w:pPr>
      <w:r>
        <w:rPr>
          <w:b/>
          <w:spacing w:val="-2"/>
        </w:rPr>
        <w:t xml:space="preserve">Student Accessibility: </w:t>
      </w:r>
      <w:r w:rsidR="008C6556" w:rsidRPr="008C6556">
        <w:t xml:space="preserve">Please notify your instructor </w:t>
      </w:r>
      <w:r w:rsidR="008C6556">
        <w:t>as soon as possible</w:t>
      </w:r>
      <w:r w:rsidR="008C6556" w:rsidRPr="008C6556">
        <w:t xml:space="preserve"> if you require accommodations or require special assistance with this course through the Student Accessibility Services.  </w:t>
      </w:r>
      <w:bookmarkStart w:id="2" w:name="_Hlk43820207"/>
      <w:r w:rsidR="008C6556" w:rsidRPr="008C6556">
        <w:t xml:space="preserve">Confidential personal and learning assistance counseling are made available to students through Student Accessibility Services. Those who need extended time on exams need to inform Student Accessibility Services </w:t>
      </w:r>
      <w:r w:rsidR="008C6556" w:rsidRPr="008C6556">
        <w:lastRenderedPageBreak/>
        <w:t xml:space="preserve">at least seven (7) school days (Monday-Friday) in advance of the scheduled exam, so that Student Accessibility Services has adequate time to inform me.  </w:t>
      </w:r>
      <w:bookmarkEnd w:id="2"/>
      <w:r w:rsidR="008C6556" w:rsidRPr="008C6556">
        <w:rPr>
          <w:b/>
          <w:bCs/>
          <w:color w:val="C82613"/>
          <w:bdr w:val="none" w:sz="0" w:space="0" w:color="auto" w:frame="1"/>
          <w:shd w:val="clear" w:color="auto" w:fill="FFFFFF"/>
        </w:rPr>
        <w:fldChar w:fldCharType="begin"/>
      </w:r>
      <w:r w:rsidR="008C6556" w:rsidRPr="008C6556">
        <w:rPr>
          <w:b/>
          <w:bCs/>
          <w:color w:val="C82613"/>
          <w:bdr w:val="none" w:sz="0" w:space="0" w:color="auto" w:frame="1"/>
          <w:shd w:val="clear" w:color="auto" w:fill="FFFFFF"/>
        </w:rPr>
        <w:instrText xml:space="preserve"> HYPERLINK "http://www.usf.edu/SAS" </w:instrText>
      </w:r>
      <w:r w:rsidR="008C6556" w:rsidRPr="008C6556">
        <w:rPr>
          <w:b/>
          <w:bCs/>
          <w:color w:val="C82613"/>
          <w:bdr w:val="none" w:sz="0" w:space="0" w:color="auto" w:frame="1"/>
          <w:shd w:val="clear" w:color="auto" w:fill="FFFFFF"/>
        </w:rPr>
        <w:fldChar w:fldCharType="separate"/>
      </w:r>
      <w:r w:rsidR="008C6556" w:rsidRPr="008C6556">
        <w:rPr>
          <w:rStyle w:val="Hyperlink"/>
          <w:b/>
          <w:bCs/>
          <w:bdr w:val="none" w:sz="0" w:space="0" w:color="auto" w:frame="1"/>
          <w:shd w:val="clear" w:color="auto" w:fill="FFFFFF"/>
        </w:rPr>
        <w:t>www.usf.edu/SAS</w:t>
      </w:r>
      <w:r w:rsidR="008C6556" w:rsidRPr="008C6556">
        <w:rPr>
          <w:b/>
          <w:bCs/>
          <w:color w:val="C82613"/>
          <w:bdr w:val="none" w:sz="0" w:space="0" w:color="auto" w:frame="1"/>
          <w:shd w:val="clear" w:color="auto" w:fill="FFFFFF"/>
        </w:rPr>
        <w:fldChar w:fldCharType="end"/>
      </w:r>
      <w:r w:rsidR="008C6556" w:rsidRPr="008C6556">
        <w:rPr>
          <w:b/>
          <w:bCs/>
          <w:color w:val="C82613"/>
          <w:bdr w:val="none" w:sz="0" w:space="0" w:color="auto" w:frame="1"/>
          <w:shd w:val="clear" w:color="auto" w:fill="FFFFFF"/>
        </w:rPr>
        <w:t>.</w:t>
      </w:r>
    </w:p>
    <w:p w14:paraId="4032CA32" w14:textId="77777777" w:rsidR="008C6556" w:rsidRPr="008C6556" w:rsidRDefault="008C6556" w:rsidP="002F1741">
      <w:pPr>
        <w:jc w:val="both"/>
        <w:rPr>
          <w:b/>
          <w:u w:val="single"/>
        </w:rPr>
      </w:pPr>
    </w:p>
    <w:p w14:paraId="20EAF900" w14:textId="1002AFBC" w:rsidR="00DF31F2" w:rsidRDefault="00DF31F2" w:rsidP="002F1741">
      <w:pPr>
        <w:tabs>
          <w:tab w:val="left" w:pos="-720"/>
          <w:tab w:val="left" w:pos="90"/>
          <w:tab w:val="left" w:pos="720"/>
        </w:tabs>
        <w:suppressAutoHyphens/>
        <w:jc w:val="both"/>
        <w:rPr>
          <w:rFonts w:cs="Arial"/>
        </w:rPr>
      </w:pPr>
      <w:r w:rsidRPr="008C6556">
        <w:rPr>
          <w:b/>
        </w:rPr>
        <w:t>Religious Holidays</w:t>
      </w:r>
      <w:r w:rsidRPr="004F53F3">
        <w:rPr>
          <w:rFonts w:cs="Arial"/>
          <w:b/>
        </w:rPr>
        <w:t xml:space="preserve">:  </w:t>
      </w:r>
      <w:r w:rsidRPr="004F53F3">
        <w:rPr>
          <w:rFonts w:cs="Arial"/>
        </w:rPr>
        <w:t xml:space="preserve">Students who must miss an examination due to a religious holiday should notify me </w:t>
      </w:r>
      <w:r w:rsidR="00A917CE">
        <w:rPr>
          <w:rFonts w:cs="Arial"/>
        </w:rPr>
        <w:t xml:space="preserve">as soon as possible so that I can make accommodations. </w:t>
      </w:r>
    </w:p>
    <w:p w14:paraId="521C70F9" w14:textId="2826EAB5" w:rsidR="00D27EF7" w:rsidRDefault="00D27EF7" w:rsidP="002F1741">
      <w:pPr>
        <w:tabs>
          <w:tab w:val="left" w:pos="-720"/>
          <w:tab w:val="left" w:pos="90"/>
          <w:tab w:val="left" w:pos="720"/>
        </w:tabs>
        <w:suppressAutoHyphens/>
        <w:jc w:val="both"/>
        <w:rPr>
          <w:rFonts w:cs="Arial"/>
        </w:rPr>
      </w:pPr>
    </w:p>
    <w:p w14:paraId="3C70A49A" w14:textId="77777777" w:rsidR="00D27EF7" w:rsidRDefault="00D27EF7" w:rsidP="00D27EF7">
      <w:pPr>
        <w:tabs>
          <w:tab w:val="left" w:pos="-720"/>
          <w:tab w:val="left" w:pos="90"/>
          <w:tab w:val="left" w:pos="720"/>
        </w:tabs>
        <w:suppressAutoHyphens/>
        <w:jc w:val="both"/>
        <w:rPr>
          <w:rFonts w:cs="Arial"/>
        </w:rPr>
      </w:pPr>
      <w:r w:rsidRPr="00F1238D">
        <w:rPr>
          <w:rFonts w:cs="Arial"/>
          <w:b/>
          <w:bCs/>
        </w:rPr>
        <w:t>Covid 19 University Policies</w:t>
      </w:r>
      <w:hyperlink r:id="rId15" w:history="1">
        <w:r w:rsidRPr="00F1238D">
          <w:rPr>
            <w:rStyle w:val="Hyperlink"/>
            <w:rFonts w:cs="Arial"/>
          </w:rPr>
          <w:t>: https://www.usf.edu/coronavirus/</w:t>
        </w:r>
      </w:hyperlink>
    </w:p>
    <w:p w14:paraId="7806EAF5" w14:textId="77777777" w:rsidR="00D27EF7" w:rsidRDefault="00D27EF7" w:rsidP="002F1741">
      <w:pPr>
        <w:tabs>
          <w:tab w:val="left" w:pos="-720"/>
          <w:tab w:val="left" w:pos="90"/>
          <w:tab w:val="left" w:pos="720"/>
        </w:tabs>
        <w:suppressAutoHyphens/>
        <w:jc w:val="both"/>
        <w:rPr>
          <w:rFonts w:cs="Arial"/>
        </w:rPr>
      </w:pPr>
    </w:p>
    <w:p w14:paraId="489AEEF0" w14:textId="107CA17F" w:rsidR="00D27EF7" w:rsidRPr="00D27EF7" w:rsidRDefault="00D27EF7" w:rsidP="00D27EF7">
      <w:pPr>
        <w:rPr>
          <w:b/>
        </w:rPr>
      </w:pPr>
      <w:r w:rsidRPr="00D27EF7">
        <w:rPr>
          <w:b/>
        </w:rPr>
        <w:t>Campus Free Expression</w:t>
      </w:r>
      <w:r>
        <w:rPr>
          <w:b/>
        </w:rPr>
        <w:t xml:space="preserve"> </w:t>
      </w:r>
      <w:r w:rsidRPr="00D27EF7">
        <w:t>(standard USF policy verbiage)</w:t>
      </w:r>
      <w:r>
        <w:t>:</w:t>
      </w:r>
    </w:p>
    <w:p w14:paraId="7ACD4021" w14:textId="77777777" w:rsidR="00D27EF7" w:rsidRPr="00D27EF7" w:rsidRDefault="00D27EF7" w:rsidP="00D27EF7">
      <w:pPr>
        <w:pStyle w:val="Default"/>
        <w:rPr>
          <w:rFonts w:ascii="Times New Roman" w:hAnsi="Times New Roman" w:cs="Times New Roman"/>
          <w:sz w:val="20"/>
          <w:szCs w:val="20"/>
        </w:rPr>
      </w:pPr>
      <w:r w:rsidRPr="00D27EF7">
        <w:rPr>
          <w:rFonts w:ascii="Times New Roman" w:hAnsi="Times New Roman" w:cs="Times New Roman"/>
          <w:sz w:val="20"/>
          <w:szCs w:val="20"/>
        </w:rPr>
        <w:t xml:space="preserve">It is fundamental to the University of South Florida’s mission to support an environment where divergent ideas, theories, and philosophies can be openly exchanged and critically evaluated. Consistent with these principles, this course may involve discussion of ideas that you find uncomfortable, disagreeable, or even offensive. </w:t>
      </w:r>
    </w:p>
    <w:p w14:paraId="2F22351D" w14:textId="77777777" w:rsidR="00D27EF7" w:rsidRPr="00D27EF7" w:rsidRDefault="00D27EF7" w:rsidP="00D27EF7">
      <w:pPr>
        <w:pStyle w:val="Default"/>
        <w:ind w:left="810"/>
        <w:rPr>
          <w:rFonts w:ascii="Times New Roman" w:hAnsi="Times New Roman" w:cs="Times New Roman"/>
          <w:sz w:val="20"/>
          <w:szCs w:val="20"/>
        </w:rPr>
      </w:pPr>
    </w:p>
    <w:p w14:paraId="4E5C6E94" w14:textId="77777777" w:rsidR="00D27EF7" w:rsidRPr="00D27EF7" w:rsidRDefault="00D27EF7" w:rsidP="00D27EF7">
      <w:pPr>
        <w:pStyle w:val="Default"/>
        <w:rPr>
          <w:rFonts w:ascii="Times New Roman" w:hAnsi="Times New Roman" w:cs="Times New Roman"/>
          <w:sz w:val="20"/>
          <w:szCs w:val="20"/>
        </w:rPr>
      </w:pPr>
      <w:r w:rsidRPr="00D27EF7">
        <w:rPr>
          <w:rFonts w:ascii="Times New Roman" w:hAnsi="Times New Roman" w:cs="Times New Roman"/>
          <w:sz w:val="20"/>
          <w:szCs w:val="20"/>
        </w:rPr>
        <w:t xml:space="preserve">In the instructional setting, ideas are intended to be presented in an objective manner and not as an endorsement of what you should personally believe. Objective means that the idea(s) presented can be tested by critical peer review and rigorous debate, and that the idea(s) is supported by credible research. </w:t>
      </w:r>
    </w:p>
    <w:p w14:paraId="4B0B03D3" w14:textId="77777777" w:rsidR="00D27EF7" w:rsidRPr="00D27EF7" w:rsidRDefault="00D27EF7" w:rsidP="00D27EF7">
      <w:pPr>
        <w:pStyle w:val="Default"/>
        <w:ind w:left="810"/>
        <w:rPr>
          <w:rFonts w:ascii="Times New Roman" w:hAnsi="Times New Roman" w:cs="Times New Roman"/>
          <w:sz w:val="20"/>
          <w:szCs w:val="20"/>
        </w:rPr>
      </w:pPr>
    </w:p>
    <w:p w14:paraId="5783CEBC" w14:textId="44F9588E" w:rsidR="00D27EF7" w:rsidRDefault="00D27EF7" w:rsidP="00D27EF7">
      <w:pPr>
        <w:pStyle w:val="Default"/>
        <w:rPr>
          <w:rFonts w:ascii="Times New Roman" w:hAnsi="Times New Roman" w:cs="Times New Roman"/>
          <w:i/>
          <w:iCs/>
          <w:sz w:val="20"/>
          <w:szCs w:val="20"/>
        </w:rPr>
      </w:pPr>
      <w:r w:rsidRPr="00D27EF7">
        <w:rPr>
          <w:rFonts w:ascii="Times New Roman" w:hAnsi="Times New Roman" w:cs="Times New Roman"/>
          <w:sz w:val="20"/>
          <w:szCs w:val="20"/>
        </w:rPr>
        <w:t>Not all ideas can be supported by objective methods or criteria. Regardless, you may decide that certain ideas are worthy of your personal belief. In this course, however, you may be asked to engage with complex ideas and to demonstrate an understanding of the ideas. Understanding an idea does not mean that you are required to believe it or agree with it</w:t>
      </w:r>
      <w:r w:rsidRPr="00D27EF7">
        <w:rPr>
          <w:rFonts w:ascii="Times New Roman" w:hAnsi="Times New Roman" w:cs="Times New Roman"/>
          <w:i/>
          <w:iCs/>
          <w:sz w:val="20"/>
          <w:szCs w:val="20"/>
        </w:rPr>
        <w:t>.</w:t>
      </w:r>
    </w:p>
    <w:p w14:paraId="2CC719E0" w14:textId="6D387B7E" w:rsidR="00D27EF7" w:rsidRDefault="00D27EF7" w:rsidP="00D27EF7">
      <w:pPr>
        <w:pStyle w:val="Default"/>
        <w:rPr>
          <w:rFonts w:ascii="Times New Roman" w:hAnsi="Times New Roman" w:cs="Times New Roman"/>
          <w:i/>
          <w:iCs/>
          <w:sz w:val="20"/>
          <w:szCs w:val="20"/>
        </w:rPr>
      </w:pPr>
    </w:p>
    <w:p w14:paraId="2AE677CD" w14:textId="0E02D7C6" w:rsidR="00D27EF7" w:rsidRPr="00D27EF7" w:rsidRDefault="00D27EF7" w:rsidP="00D27EF7">
      <w:pPr>
        <w:tabs>
          <w:tab w:val="left" w:pos="-720"/>
          <w:tab w:val="left" w:pos="90"/>
          <w:tab w:val="left" w:pos="720"/>
        </w:tabs>
        <w:suppressAutoHyphens/>
        <w:jc w:val="both"/>
        <w:rPr>
          <w:rFonts w:cs="Arial"/>
        </w:rPr>
      </w:pPr>
      <w:r>
        <w:rPr>
          <w:rStyle w:val="Emphasis"/>
        </w:rPr>
        <w:t xml:space="preserve">Policies about accessibility, religious observances, academic grievances, academic misconduct, and several other topics are governed by a central set of policies, which apply to all classes at USF: </w:t>
      </w:r>
      <w:hyperlink r:id="rId16" w:history="1">
        <w:r>
          <w:rPr>
            <w:rStyle w:val="Hyperlink"/>
            <w:i/>
            <w:iCs/>
          </w:rPr>
          <w:t>https://www.usf.edu/provost/faculty/core-syllabus-policy-statements.aspx</w:t>
        </w:r>
      </w:hyperlink>
    </w:p>
    <w:p w14:paraId="4AAF712B" w14:textId="1BFCA23F" w:rsidR="00606490" w:rsidRDefault="00606490" w:rsidP="002F1741">
      <w:pPr>
        <w:tabs>
          <w:tab w:val="left" w:pos="-720"/>
          <w:tab w:val="left" w:pos="90"/>
          <w:tab w:val="left" w:pos="720"/>
        </w:tabs>
        <w:suppressAutoHyphens/>
        <w:jc w:val="both"/>
        <w:rPr>
          <w:rFonts w:cs="Arial"/>
        </w:rPr>
      </w:pPr>
    </w:p>
    <w:p w14:paraId="1958A618" w14:textId="77777777" w:rsidR="00D27EF7" w:rsidRDefault="00D27EF7" w:rsidP="00D27EF7">
      <w:pPr>
        <w:tabs>
          <w:tab w:val="left" w:pos="-720"/>
          <w:tab w:val="left" w:pos="90"/>
          <w:tab w:val="left" w:pos="720"/>
        </w:tabs>
        <w:suppressAutoHyphens/>
        <w:jc w:val="both"/>
        <w:rPr>
          <w:rFonts w:cs="Arial"/>
        </w:rPr>
      </w:pPr>
      <w:r w:rsidRPr="004F53F3">
        <w:rPr>
          <w:rFonts w:cs="Arial"/>
          <w:b/>
        </w:rPr>
        <w:t xml:space="preserve">Copyrights:  </w:t>
      </w:r>
      <w:r w:rsidRPr="004F53F3">
        <w:rPr>
          <w:rFonts w:cs="Arial"/>
        </w:rPr>
        <w:t xml:space="preserve">It is acceptable to tape the lectures and to take notes for personal use, but it is unacceptable to sell them to another person or to a company that specializes in the sale of class notes. </w:t>
      </w:r>
    </w:p>
    <w:p w14:paraId="45E911B2" w14:textId="77777777" w:rsidR="00D27EF7" w:rsidRPr="004F53F3" w:rsidRDefault="00D27EF7" w:rsidP="002F1741">
      <w:pPr>
        <w:tabs>
          <w:tab w:val="left" w:pos="-720"/>
          <w:tab w:val="left" w:pos="90"/>
          <w:tab w:val="left" w:pos="720"/>
        </w:tabs>
        <w:suppressAutoHyphens/>
        <w:jc w:val="both"/>
        <w:rPr>
          <w:rFonts w:cs="Arial"/>
        </w:rPr>
      </w:pPr>
    </w:p>
    <w:p w14:paraId="47954A39" w14:textId="17664F9B" w:rsidR="00606490" w:rsidRPr="00B378C6" w:rsidRDefault="00D1701F" w:rsidP="002F1741">
      <w:pPr>
        <w:jc w:val="both"/>
      </w:pPr>
      <w:r w:rsidRPr="00D1701F">
        <w:rPr>
          <w:b/>
          <w:bCs/>
        </w:rPr>
        <w:t>Incomplete Grades:</w:t>
      </w:r>
      <w:r>
        <w:t xml:space="preserve"> A</w:t>
      </w:r>
      <w:r w:rsidR="00606490" w:rsidRPr="004F53F3">
        <w:t xml:space="preserve">n “I” grade may be given to an undergraduate student only when a small portion of the student’s work (normally 30% or less) is incomplete due to circumstances beyond the control of the student and only when a student is otherwise earning a passing grade.  “I” grades are to be used only in emergency situations and cannot to be used as a means of avoiding a poor grade. Normally these are only for medical emergencies and require a signed letter from a medical professional that the student was </w:t>
      </w:r>
      <w:r w:rsidR="00606490" w:rsidRPr="00B378C6">
        <w:t>prevented from attending class. The student must petition the professor before the week of final exams for a grade of “I” to be given.</w:t>
      </w:r>
    </w:p>
    <w:p w14:paraId="62EBACA9" w14:textId="6E7EB22E" w:rsidR="00B378C6" w:rsidRPr="00B378C6" w:rsidRDefault="00B378C6" w:rsidP="002F1741">
      <w:pPr>
        <w:jc w:val="both"/>
      </w:pPr>
      <w:r w:rsidRPr="00B378C6">
        <w:t xml:space="preserve">The time limit for removing the “I” is to be set by the instructor of the course. For undergraduate students, this time limit may not exceed two academic semesters, whether or not the student is in residence, and/or graduation, whichever comes first. </w:t>
      </w:r>
    </w:p>
    <w:p w14:paraId="5D09FAE9" w14:textId="77777777" w:rsidR="00B378C6" w:rsidRPr="004F53F3" w:rsidRDefault="00B378C6" w:rsidP="002F1741">
      <w:pPr>
        <w:jc w:val="both"/>
      </w:pPr>
    </w:p>
    <w:p w14:paraId="422D884C" w14:textId="3BC09BBE" w:rsidR="00606490" w:rsidRPr="004F53F3" w:rsidRDefault="00D1701F" w:rsidP="002F1741">
      <w:pPr>
        <w:jc w:val="both"/>
      </w:pPr>
      <w:r>
        <w:rPr>
          <w:b/>
        </w:rPr>
        <w:t>Course Prerequisite and</w:t>
      </w:r>
      <w:r w:rsidR="00606490" w:rsidRPr="004F53F3">
        <w:rPr>
          <w:b/>
        </w:rPr>
        <w:t xml:space="preserve"> </w:t>
      </w:r>
      <w:r>
        <w:rPr>
          <w:b/>
        </w:rPr>
        <w:t>Grade Requirements</w:t>
      </w:r>
      <w:r w:rsidR="00606490" w:rsidRPr="004F53F3">
        <w:rPr>
          <w:b/>
        </w:rPr>
        <w:t>:</w:t>
      </w:r>
      <w:r w:rsidR="00606490" w:rsidRPr="004F53F3">
        <w:t xml:space="preserve">  Prerequisite course name and number (if any), and any special grade requirements regarding passing certain courses with a “C” or better (for some majors); or a “C-“ or better (required for graduation for College of Business core courses).</w:t>
      </w:r>
    </w:p>
    <w:p w14:paraId="67D29F61" w14:textId="77777777" w:rsidR="00606490" w:rsidRPr="004F53F3" w:rsidRDefault="00606490" w:rsidP="002F1741">
      <w:pPr>
        <w:jc w:val="both"/>
        <w:rPr>
          <w:smallCaps/>
        </w:rPr>
      </w:pPr>
    </w:p>
    <w:p w14:paraId="06695546" w14:textId="1DC7BA0E" w:rsidR="00F1238D" w:rsidRPr="004F53F3" w:rsidRDefault="00606490" w:rsidP="002F1741">
      <w:pPr>
        <w:tabs>
          <w:tab w:val="left" w:pos="-720"/>
          <w:tab w:val="left" w:pos="0"/>
          <w:tab w:val="left" w:pos="720"/>
          <w:tab w:val="left" w:pos="1440"/>
        </w:tabs>
        <w:jc w:val="both"/>
        <w:rPr>
          <w:spacing w:val="-3"/>
        </w:rPr>
      </w:pPr>
      <w:r w:rsidRPr="004F53F3">
        <w:rPr>
          <w:b/>
          <w:spacing w:val="-3"/>
        </w:rPr>
        <w:t>W</w:t>
      </w:r>
      <w:r w:rsidR="00D1701F">
        <w:rPr>
          <w:b/>
          <w:spacing w:val="-3"/>
        </w:rPr>
        <w:t>ithdrawal</w:t>
      </w:r>
      <w:r w:rsidRPr="004F53F3">
        <w:rPr>
          <w:b/>
          <w:spacing w:val="-3"/>
        </w:rPr>
        <w:t>:</w:t>
      </w:r>
      <w:r w:rsidRPr="004F53F3">
        <w:rPr>
          <w:spacing w:val="-3"/>
        </w:rPr>
        <w:t xml:space="preserve"> No “W” grades can be obtained after the official drop or withdrawal date (indicate date for each semester). All students enrolled as of the withdrawal date (indicate date for each semester), will receive a letter grade of A, B+, B, C, C+, C, D+, D or F.</w:t>
      </w:r>
    </w:p>
    <w:p w14:paraId="0C7EAE31" w14:textId="77777777" w:rsidR="00164254" w:rsidRDefault="00164254" w:rsidP="002F1741">
      <w:pPr>
        <w:jc w:val="both"/>
        <w:rPr>
          <w:b/>
          <w:bCs/>
        </w:rPr>
      </w:pPr>
    </w:p>
    <w:p w14:paraId="0B75C877" w14:textId="40982B29" w:rsidR="00D27EF7" w:rsidRDefault="009B601D" w:rsidP="002F1741">
      <w:pPr>
        <w:jc w:val="both"/>
        <w:rPr>
          <w:b/>
          <w:bCs/>
        </w:rPr>
      </w:pPr>
      <w:r w:rsidRPr="009B601D">
        <w:rPr>
          <w:b/>
          <w:bCs/>
        </w:rPr>
        <w:t>Learning Support and Campus Offices:</w:t>
      </w:r>
    </w:p>
    <w:p w14:paraId="66FC764E" w14:textId="00CE4FC8" w:rsidR="00164254" w:rsidRDefault="00D1701F" w:rsidP="002F1741">
      <w:pPr>
        <w:jc w:val="both"/>
      </w:pPr>
      <w:r>
        <w:rPr>
          <w:rStyle w:val="Strong"/>
        </w:rPr>
        <w:t>Gender-Based Crimes/Sexual Misconduct/Sexual Harassment (Including Sexual Violence) -</w:t>
      </w:r>
      <w:r w:rsidR="00164254" w:rsidRPr="004F53F3">
        <w:rPr>
          <w:b/>
          <w:bCs/>
          <w:color w:val="222222"/>
        </w:rPr>
        <w:t xml:space="preserve">Supporting Crime Victims and Violence Against Women Act (VAWA):  </w:t>
      </w:r>
      <w:hyperlink r:id="rId17" w:tgtFrame="_blank" w:history="1">
        <w:r w:rsidR="00164254">
          <w:rPr>
            <w:rStyle w:val="Hyperlink"/>
          </w:rPr>
          <w:t>USF Policy 0-004</w:t>
        </w:r>
      </w:hyperlink>
      <w:r>
        <w:t xml:space="preserve">  </w:t>
      </w:r>
      <w:r w:rsidR="00164254">
        <w:t>USF has a commitment to the safety and well-being of our students. Please be aware that educators must report incidents of sexual harassment and gender-based crimes including sexual assault, stalking, and domestic/relationship violence that come to their attention. I am required to report such incidents in order for the Office of Student Rights and Responsibilities or the Office of Diversity, Inclusion, and Equal Opportunity can investigate the incident or situation as a possible violation of the USF Sexual Misconduct/Sexual Harassment Policy and provide assistance to the student making the disclosure. If you disclose in class or to me personally, I must report the disclosure and will assist you in accessing available resources.</w:t>
      </w:r>
      <w:r>
        <w:t xml:space="preserve"> </w:t>
      </w:r>
      <w:r w:rsidR="00164254" w:rsidRPr="004F53F3">
        <w:rPr>
          <w:color w:val="222222"/>
        </w:rPr>
        <w:t xml:space="preserve">If you desire confidentiality, there are campus and </w:t>
      </w:r>
      <w:r w:rsidR="00164254" w:rsidRPr="00E4781F">
        <w:rPr>
          <w:color w:val="222222"/>
        </w:rPr>
        <w:t>community resources listed below that will respect that decision.</w:t>
      </w:r>
    </w:p>
    <w:p w14:paraId="2E15F49D" w14:textId="77777777" w:rsidR="00164254" w:rsidRPr="009B601D" w:rsidRDefault="00164254" w:rsidP="002F1741">
      <w:pPr>
        <w:jc w:val="both"/>
        <w:rPr>
          <w:b/>
          <w:bCs/>
        </w:rPr>
      </w:pPr>
    </w:p>
    <w:p w14:paraId="640C1371" w14:textId="245779E0" w:rsidR="00E4781F" w:rsidRDefault="00E4781F" w:rsidP="002F1741">
      <w:pPr>
        <w:tabs>
          <w:tab w:val="left" w:pos="450"/>
        </w:tabs>
        <w:jc w:val="both"/>
        <w:rPr>
          <w:b/>
        </w:rPr>
      </w:pPr>
      <w:r w:rsidRPr="00E4781F">
        <w:rPr>
          <w:b/>
        </w:rPr>
        <w:t>T</w:t>
      </w:r>
      <w:r w:rsidR="009B601D">
        <w:rPr>
          <w:b/>
        </w:rPr>
        <w:t>AMPA</w:t>
      </w:r>
      <w:r w:rsidRPr="00E4781F">
        <w:rPr>
          <w:b/>
        </w:rPr>
        <w:t xml:space="preserve"> C</w:t>
      </w:r>
      <w:r w:rsidR="009B601D">
        <w:rPr>
          <w:b/>
        </w:rPr>
        <w:t>AMPUS</w:t>
      </w:r>
    </w:p>
    <w:p w14:paraId="4AEB599F" w14:textId="77777777" w:rsidR="00D27EF7" w:rsidRPr="00E4781F" w:rsidRDefault="00D27EF7" w:rsidP="002F1741">
      <w:pPr>
        <w:tabs>
          <w:tab w:val="left" w:pos="450"/>
        </w:tabs>
        <w:jc w:val="both"/>
        <w:rPr>
          <w:b/>
        </w:rPr>
      </w:pPr>
    </w:p>
    <w:p w14:paraId="28A19916" w14:textId="3A11AE04" w:rsidR="00E4781F" w:rsidRPr="00F325FA" w:rsidRDefault="00E4781F" w:rsidP="002F1741">
      <w:pPr>
        <w:tabs>
          <w:tab w:val="left" w:pos="450"/>
        </w:tabs>
        <w:jc w:val="both"/>
        <w:rPr>
          <w:bCs/>
        </w:rPr>
      </w:pPr>
      <w:r w:rsidRPr="00E4781F">
        <w:rPr>
          <w:b/>
        </w:rPr>
        <w:t>Tutoring Hub</w:t>
      </w:r>
      <w:r w:rsidRPr="00E4781F">
        <w:t xml:space="preserve">: The Tutoring Hub offers free tutoring in </w:t>
      </w:r>
      <w:hyperlink r:id="rId18" w:history="1">
        <w:r w:rsidRPr="00E4781F">
          <w:rPr>
            <w:rStyle w:val="Hyperlink"/>
          </w:rPr>
          <w:t>several subjects</w:t>
        </w:r>
      </w:hyperlink>
      <w:r w:rsidRPr="00E4781F">
        <w:t xml:space="preserve"> to USF undergraduates. Appointments are recommended, but not required. For more information, email </w:t>
      </w:r>
      <w:hyperlink r:id="rId19" w:history="1">
        <w:r w:rsidRPr="00E4781F">
          <w:rPr>
            <w:rStyle w:val="Hyperlink"/>
          </w:rPr>
          <w:t>asctampa@usf.edu</w:t>
        </w:r>
      </w:hyperlink>
      <w:r w:rsidRPr="00E4781F">
        <w:t xml:space="preserve"> </w:t>
      </w:r>
    </w:p>
    <w:p w14:paraId="5A7ABAE8" w14:textId="77777777" w:rsidR="00E4781F" w:rsidRPr="00E4781F" w:rsidRDefault="00E4781F" w:rsidP="002F1741">
      <w:pPr>
        <w:tabs>
          <w:tab w:val="left" w:pos="450"/>
        </w:tabs>
        <w:ind w:left="540"/>
        <w:jc w:val="both"/>
        <w:rPr>
          <w:b/>
        </w:rPr>
      </w:pPr>
    </w:p>
    <w:p w14:paraId="7851E900" w14:textId="617F00CB" w:rsidR="00E4781F" w:rsidRPr="00E4781F" w:rsidRDefault="00E4781F" w:rsidP="002F1741">
      <w:pPr>
        <w:tabs>
          <w:tab w:val="left" w:pos="450"/>
        </w:tabs>
        <w:jc w:val="both"/>
      </w:pPr>
      <w:r w:rsidRPr="00E4781F">
        <w:rPr>
          <w:b/>
        </w:rPr>
        <w:t>Writing Studio</w:t>
      </w:r>
      <w:r w:rsidR="00F325FA">
        <w:rPr>
          <w:b/>
        </w:rPr>
        <w:t>:</w:t>
      </w:r>
      <w:r w:rsidRPr="00E4781F">
        <w:t xml:space="preserve"> 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email </w:t>
      </w:r>
      <w:hyperlink r:id="rId20" w:history="1">
        <w:r w:rsidRPr="00E4781F">
          <w:rPr>
            <w:rStyle w:val="Hyperlink"/>
          </w:rPr>
          <w:t>writingstudio@usf.edu</w:t>
        </w:r>
      </w:hyperlink>
      <w:r w:rsidRPr="00E4781F">
        <w:t xml:space="preserve"> </w:t>
      </w:r>
    </w:p>
    <w:p w14:paraId="796499F6" w14:textId="77777777" w:rsidR="00E4781F" w:rsidRPr="00E4781F" w:rsidRDefault="00E4781F" w:rsidP="002F1741">
      <w:pPr>
        <w:ind w:left="900"/>
        <w:jc w:val="both"/>
      </w:pPr>
    </w:p>
    <w:p w14:paraId="3ACC4F8C" w14:textId="184C4E7F" w:rsidR="00164254" w:rsidRDefault="00E4781F" w:rsidP="002F1741">
      <w:pPr>
        <w:jc w:val="both"/>
      </w:pPr>
      <w:r w:rsidRPr="00E4781F">
        <w:rPr>
          <w:b/>
          <w:bCs/>
        </w:rPr>
        <w:lastRenderedPageBreak/>
        <w:t>Counseling Center</w:t>
      </w:r>
      <w:r w:rsidR="00D27EF7">
        <w:rPr>
          <w:b/>
          <w:bCs/>
        </w:rPr>
        <w:t>:</w:t>
      </w:r>
      <w:r w:rsidRPr="00E4781F">
        <w:t xml:space="preserve"> The Counseling Center promotes the wellbeing of the campus community by providing culturally sensitive counseling, consultation, prevention, and training that enhances student academic and personal success. Contact information is available </w:t>
      </w:r>
      <w:hyperlink r:id="rId21" w:history="1">
        <w:r w:rsidRPr="00E4781F">
          <w:rPr>
            <w:rStyle w:val="Hyperlink"/>
          </w:rPr>
          <w:t>online</w:t>
        </w:r>
      </w:hyperlink>
      <w:r w:rsidRPr="00E4781F">
        <w:t xml:space="preserve">. </w:t>
      </w:r>
      <w:r w:rsidR="00164254">
        <w:t>(813) 974-2831</w:t>
      </w:r>
      <w:r w:rsidR="00B935C4">
        <w:t xml:space="preserve">; </w:t>
      </w:r>
      <w:hyperlink r:id="rId22" w:tgtFrame="_blank" w:history="1">
        <w:r w:rsidR="00164254">
          <w:rPr>
            <w:rStyle w:val="Hyperlink"/>
          </w:rPr>
          <w:t>http://usf.edu/student-affairs/counseling-center</w:t>
        </w:r>
      </w:hyperlink>
    </w:p>
    <w:p w14:paraId="6FA360F6" w14:textId="77777777" w:rsidR="00E4781F" w:rsidRPr="00E4781F" w:rsidRDefault="00E4781F" w:rsidP="002F1741">
      <w:pPr>
        <w:ind w:left="900"/>
        <w:jc w:val="both"/>
      </w:pPr>
    </w:p>
    <w:p w14:paraId="236D77A2" w14:textId="3CB4C4E3" w:rsidR="00164254" w:rsidRPr="00B935C4" w:rsidRDefault="00E4781F" w:rsidP="002F1741">
      <w:pPr>
        <w:jc w:val="both"/>
      </w:pPr>
      <w:r w:rsidRPr="00E4781F">
        <w:rPr>
          <w:b/>
          <w:bCs/>
        </w:rPr>
        <w:t>Center for Victim Advocacy</w:t>
      </w:r>
      <w:r w:rsidR="00B935C4">
        <w:rPr>
          <w:b/>
          <w:bCs/>
        </w:rPr>
        <w:t xml:space="preserve"> and Violence Prevention</w:t>
      </w:r>
      <w:r w:rsidR="00F325FA">
        <w:rPr>
          <w:b/>
          <w:bCs/>
        </w:rPr>
        <w:t xml:space="preserve">: </w:t>
      </w:r>
      <w:r w:rsidRPr="00B935C4">
        <w:t xml:space="preserve">The Center for Victim Advocacy empowers survivors of crime, violence, or abuse by promoting the restoration of decision making, by advocating for their rights, and by offering support and resources. Contact information is available </w:t>
      </w:r>
      <w:hyperlink r:id="rId23" w:history="1">
        <w:r w:rsidRPr="00B935C4">
          <w:rPr>
            <w:rStyle w:val="Hyperlink"/>
          </w:rPr>
          <w:t>online</w:t>
        </w:r>
      </w:hyperlink>
      <w:r w:rsidRPr="00B935C4">
        <w:t xml:space="preserve">. </w:t>
      </w:r>
      <w:r w:rsidR="00164254" w:rsidRPr="00B935C4">
        <w:t>The Center for Victim Advocacy and Violence Prevention, the Counseling Center and Student Health Services are confidential resources where you can talk about such situations and receive assistance without the incident being reported. (813) 974-5757</w:t>
      </w:r>
      <w:r w:rsidR="00B935C4" w:rsidRPr="00B935C4">
        <w:t xml:space="preserve">; </w:t>
      </w:r>
      <w:hyperlink r:id="rId24" w:tgtFrame="_blank" w:history="1">
        <w:r w:rsidR="00164254" w:rsidRPr="00B935C4">
          <w:rPr>
            <w:rStyle w:val="Hyperlink"/>
          </w:rPr>
          <w:t>http://sa.usf.edu/advocacy</w:t>
        </w:r>
      </w:hyperlink>
    </w:p>
    <w:p w14:paraId="7CDEC74F" w14:textId="1E1C863F" w:rsidR="00D27EF7" w:rsidRPr="00D27EF7" w:rsidRDefault="00164254" w:rsidP="00D27EF7">
      <w:pPr>
        <w:spacing w:before="100" w:beforeAutospacing="1" w:after="100" w:afterAutospacing="1"/>
        <w:jc w:val="both"/>
      </w:pPr>
      <w:r w:rsidRPr="00B935C4">
        <w:rPr>
          <w:b/>
          <w:bCs/>
        </w:rPr>
        <w:t xml:space="preserve">Student Health Services </w:t>
      </w:r>
      <w:r>
        <w:t>(813) 974-2331</w:t>
      </w:r>
      <w:r w:rsidR="00F325FA">
        <w:t xml:space="preserve">; </w:t>
      </w:r>
      <w:hyperlink r:id="rId25" w:tgtFrame="_blank" w:history="1">
        <w:r>
          <w:rPr>
            <w:rStyle w:val="Hyperlink"/>
          </w:rPr>
          <w:t>http://usf.edu/student-affairs/student-health-services</w:t>
        </w:r>
      </w:hyperlink>
      <w:bookmarkStart w:id="3" w:name="_Hlk48857383"/>
    </w:p>
    <w:p w14:paraId="31D979D9" w14:textId="099110F9" w:rsidR="00E4781F" w:rsidRDefault="009B601D" w:rsidP="002F1741">
      <w:pPr>
        <w:tabs>
          <w:tab w:val="left" w:pos="450"/>
        </w:tabs>
        <w:jc w:val="both"/>
        <w:rPr>
          <w:b/>
        </w:rPr>
      </w:pPr>
      <w:r>
        <w:rPr>
          <w:b/>
        </w:rPr>
        <w:t>ST. PETERSBURG CAMPUS</w:t>
      </w:r>
    </w:p>
    <w:p w14:paraId="1D44C9E5" w14:textId="77777777" w:rsidR="00D27EF7" w:rsidRPr="00E4781F" w:rsidRDefault="00D27EF7" w:rsidP="002F1741">
      <w:pPr>
        <w:tabs>
          <w:tab w:val="left" w:pos="450"/>
        </w:tabs>
        <w:jc w:val="both"/>
        <w:rPr>
          <w:b/>
        </w:rPr>
      </w:pPr>
    </w:p>
    <w:p w14:paraId="7D55C076" w14:textId="02019980" w:rsidR="008A1CA1" w:rsidRDefault="00E4781F" w:rsidP="002F1741">
      <w:pPr>
        <w:tabs>
          <w:tab w:val="left" w:pos="450"/>
        </w:tabs>
        <w:jc w:val="both"/>
        <w:rPr>
          <w:color w:val="222222"/>
        </w:rPr>
      </w:pPr>
      <w:r w:rsidRPr="00E4781F">
        <w:rPr>
          <w:b/>
        </w:rPr>
        <w:t>Student Success Center</w:t>
      </w:r>
      <w:r w:rsidR="009E3866">
        <w:t xml:space="preserve"> </w:t>
      </w:r>
      <w:proofErr w:type="gramStart"/>
      <w:r w:rsidRPr="00E4781F">
        <w:t>The</w:t>
      </w:r>
      <w:proofErr w:type="gramEnd"/>
      <w:r w:rsidRPr="00E4781F">
        <w:t xml:space="preserve"> Student Success Center provides free tutoring and writing consultations. Contact information is available </w:t>
      </w:r>
      <w:hyperlink r:id="rId26" w:history="1">
        <w:r w:rsidRPr="00E4781F">
          <w:rPr>
            <w:rStyle w:val="Hyperlink"/>
          </w:rPr>
          <w:t>online</w:t>
        </w:r>
      </w:hyperlink>
      <w:r w:rsidRPr="00E4781F">
        <w:t xml:space="preserve">. </w:t>
      </w:r>
      <w:r w:rsidR="009E3866" w:rsidRPr="004F53F3">
        <w:rPr>
          <w:b/>
          <w:bCs/>
          <w:color w:val="222222"/>
        </w:rPr>
        <w:t xml:space="preserve">The Academic Success Center (ASC) </w:t>
      </w:r>
      <w:r w:rsidR="009E3866" w:rsidRPr="004F53F3">
        <w:rPr>
          <w:color w:val="222222"/>
        </w:rPr>
        <w:t>The ASC provides academic support through individual and small group tutoring sessions, workshops, seminars, credit courses and academic coaching. The subject areas covered including accounting, marketing, finance, GRE, GMAT, math, statistics, writing, chemistry, biology, Spanish, French, etc. ASC consultants will help you solve problems, better understand assignments, brainstorm ideas, develop study skills and learning strategies, prepare for exams and tests, and much more. The ASC is located in Davis 107 at USFSP. Please visit</w:t>
      </w:r>
      <w:r w:rsidR="0028638D">
        <w:rPr>
          <w:color w:val="222222"/>
        </w:rPr>
        <w:t xml:space="preserve"> </w:t>
      </w:r>
      <w:hyperlink r:id="rId27" w:history="1">
        <w:r w:rsidR="0028638D" w:rsidRPr="005B678A">
          <w:rPr>
            <w:rStyle w:val="Hyperlink"/>
          </w:rPr>
          <w:t>http://www1.usfsp.edu/success/</w:t>
        </w:r>
      </w:hyperlink>
      <w:r w:rsidR="009E3866" w:rsidRPr="004F53F3">
        <w:rPr>
          <w:color w:val="222222"/>
        </w:rPr>
        <w:t>, email:</w:t>
      </w:r>
      <w:r w:rsidR="009E3866" w:rsidRPr="004F53F3">
        <w:rPr>
          <w:rStyle w:val="apple-converted-space"/>
          <w:color w:val="222222"/>
        </w:rPr>
        <w:t> </w:t>
      </w:r>
      <w:hyperlink r:id="rId28" w:tgtFrame="_blank" w:history="1">
        <w:r w:rsidR="009E3866" w:rsidRPr="004F53F3">
          <w:rPr>
            <w:rStyle w:val="Hyperlink"/>
            <w:color w:val="1155CC"/>
          </w:rPr>
          <w:t>academicsuccess@usfsp.edu</w:t>
        </w:r>
      </w:hyperlink>
      <w:r w:rsidR="009E3866" w:rsidRPr="004F53F3">
        <w:rPr>
          <w:rStyle w:val="apple-converted-space"/>
          <w:color w:val="222222"/>
        </w:rPr>
        <w:t> </w:t>
      </w:r>
      <w:r w:rsidR="009E3866" w:rsidRPr="004F53F3">
        <w:rPr>
          <w:color w:val="222222"/>
        </w:rPr>
        <w:t>or call</w:t>
      </w:r>
      <w:r w:rsidR="009E3866" w:rsidRPr="004F53F3">
        <w:rPr>
          <w:rStyle w:val="apple-converted-space"/>
          <w:color w:val="222222"/>
        </w:rPr>
        <w:t> </w:t>
      </w:r>
      <w:hyperlink r:id="rId29" w:tgtFrame="_blank" w:history="1">
        <w:r w:rsidR="009E3866" w:rsidRPr="004F53F3">
          <w:rPr>
            <w:rStyle w:val="Hyperlink"/>
            <w:color w:val="1155CC"/>
          </w:rPr>
          <w:t>727-873-4632</w:t>
        </w:r>
      </w:hyperlink>
      <w:r w:rsidR="009E3866" w:rsidRPr="004F53F3">
        <w:rPr>
          <w:rStyle w:val="apple-converted-space"/>
          <w:color w:val="222222"/>
        </w:rPr>
        <w:t> </w:t>
      </w:r>
      <w:r w:rsidR="009E3866" w:rsidRPr="004F53F3">
        <w:rPr>
          <w:color w:val="222222"/>
        </w:rPr>
        <w:t>for open hours or to schedule an individual appointment.</w:t>
      </w:r>
    </w:p>
    <w:p w14:paraId="7AE6AFD6" w14:textId="77777777" w:rsidR="008A1CA1" w:rsidRPr="008A1CA1" w:rsidRDefault="008A1CA1" w:rsidP="002F1741">
      <w:pPr>
        <w:tabs>
          <w:tab w:val="left" w:pos="450"/>
        </w:tabs>
        <w:ind w:left="540"/>
        <w:jc w:val="both"/>
        <w:rPr>
          <w:bCs/>
        </w:rPr>
      </w:pPr>
    </w:p>
    <w:p w14:paraId="5D6C14CD" w14:textId="3787F073" w:rsidR="00D22DC7" w:rsidRPr="00B935C4" w:rsidRDefault="008A1CA1" w:rsidP="002F1741">
      <w:pPr>
        <w:tabs>
          <w:tab w:val="left" w:pos="450"/>
        </w:tabs>
        <w:jc w:val="both"/>
      </w:pPr>
      <w:r w:rsidRPr="008A1CA1">
        <w:rPr>
          <w:b/>
        </w:rPr>
        <w:t>Victim Advocate</w:t>
      </w:r>
      <w:r w:rsidRPr="008A1CA1">
        <w:rPr>
          <w:bCs/>
        </w:rPr>
        <w:t xml:space="preserve"> A victim advocate is available 24/7 by calling (727) 698-2079. The Victim Advocate is available to </w:t>
      </w:r>
      <w:r w:rsidRPr="00D22DC7">
        <w:rPr>
          <w:bCs/>
        </w:rPr>
        <w:t>assist victims of crime, sexual assault, and partner violence.  Rape Crisis Center of Pinellas County, Tel: 727-530-7273. USF Wellness Center: (727)873-4242. Non-confidential resources include the USFSP Police Department (727)</w:t>
      </w:r>
      <w:r w:rsidR="00D22DC7" w:rsidRPr="00D22DC7">
        <w:rPr>
          <w:bCs/>
        </w:rPr>
        <w:t xml:space="preserve"> </w:t>
      </w:r>
      <w:r w:rsidRPr="00D22DC7">
        <w:rPr>
          <w:bCs/>
        </w:rPr>
        <w:t>873-4140</w:t>
      </w:r>
      <w:r w:rsidR="00D22DC7" w:rsidRPr="00D22DC7">
        <w:rPr>
          <w:bCs/>
        </w:rPr>
        <w:t xml:space="preserve">; Dean of Students &amp; </w:t>
      </w:r>
      <w:r w:rsidR="00D22DC7" w:rsidRPr="00B935C4">
        <w:rPr>
          <w:bCs/>
        </w:rPr>
        <w:t xml:space="preserve">Director of Residence Life &amp; Housing: Dr. Jacob Diaz (727) 873-4823, </w:t>
      </w:r>
      <w:hyperlink r:id="rId30" w:history="1">
        <w:r w:rsidR="00D22DC7" w:rsidRPr="00B935C4">
          <w:rPr>
            <w:bCs/>
            <w:color w:val="0000FF"/>
            <w:u w:val="single"/>
          </w:rPr>
          <w:t>deanofstudents@usfsp.edu</w:t>
        </w:r>
      </w:hyperlink>
      <w:r w:rsidR="00D22DC7" w:rsidRPr="00B935C4">
        <w:rPr>
          <w:bCs/>
        </w:rPr>
        <w:t xml:space="preserve">; St. Petersburg Police  727-893-7780 or 911; or the Pinellas County Sheriff (727)-582-6200 or 911. </w:t>
      </w:r>
      <w:r w:rsidR="00D22DC7" w:rsidRPr="00B935C4">
        <w:rPr>
          <w:u w:val="single"/>
        </w:rPr>
        <w:t>If you are not sure what to do</w:t>
      </w:r>
      <w:r w:rsidR="00D22DC7" w:rsidRPr="00B935C4">
        <w:t xml:space="preserve">, you are strongly encouraged to contact the USFSP Victim Advocate to confidentially explore your options including: Injunctions &amp; Protective Orders on campus; Changes in Accommodations, Living Arrangements, Class Schedules, &amp; Transportation; Assistance with Academic Issues – missed classes, late assignments, etc.  </w:t>
      </w:r>
    </w:p>
    <w:p w14:paraId="06047375" w14:textId="66977A53" w:rsidR="00D22DC7" w:rsidRPr="00B935C4" w:rsidRDefault="00D22DC7" w:rsidP="002F1741">
      <w:pPr>
        <w:ind w:left="540" w:right="-36"/>
        <w:jc w:val="both"/>
        <w:rPr>
          <w:bCs/>
        </w:rPr>
      </w:pPr>
    </w:p>
    <w:p w14:paraId="7B0A693A" w14:textId="37C3E1D6" w:rsidR="00E4781F" w:rsidRPr="00B935C4" w:rsidRDefault="00E4781F" w:rsidP="002F1741">
      <w:pPr>
        <w:ind w:right="-36"/>
        <w:jc w:val="both"/>
      </w:pPr>
      <w:r w:rsidRPr="00B935C4">
        <w:rPr>
          <w:b/>
        </w:rPr>
        <w:t>Wellness Center</w:t>
      </w:r>
      <w:r w:rsidRPr="00B935C4">
        <w:t xml:space="preserve">: The Wellness Center provides counseling and medical services, as well as prevention programs and victim advocacy. Contact information is available </w:t>
      </w:r>
      <w:hyperlink r:id="rId31" w:history="1">
        <w:r w:rsidRPr="00B935C4">
          <w:rPr>
            <w:rStyle w:val="Hyperlink"/>
          </w:rPr>
          <w:t>online</w:t>
        </w:r>
      </w:hyperlink>
      <w:r w:rsidRPr="00B935C4">
        <w:t xml:space="preserve">. </w:t>
      </w:r>
    </w:p>
    <w:bookmarkEnd w:id="3"/>
    <w:p w14:paraId="1A1CB025" w14:textId="77777777" w:rsidR="00E4781F" w:rsidRPr="00B935C4" w:rsidRDefault="00E4781F" w:rsidP="002F1741">
      <w:pPr>
        <w:tabs>
          <w:tab w:val="left" w:pos="450"/>
        </w:tabs>
        <w:ind w:left="540"/>
        <w:jc w:val="both"/>
        <w:rPr>
          <w:b/>
        </w:rPr>
      </w:pPr>
    </w:p>
    <w:p w14:paraId="599E440C" w14:textId="426C0AF2" w:rsidR="00E4781F" w:rsidRDefault="00E4781F" w:rsidP="002F1741">
      <w:pPr>
        <w:tabs>
          <w:tab w:val="left" w:pos="450"/>
        </w:tabs>
        <w:jc w:val="both"/>
        <w:rPr>
          <w:b/>
        </w:rPr>
      </w:pPr>
      <w:r w:rsidRPr="00B935C4">
        <w:rPr>
          <w:b/>
        </w:rPr>
        <w:t>S</w:t>
      </w:r>
      <w:r w:rsidR="009B601D" w:rsidRPr="00B935C4">
        <w:rPr>
          <w:b/>
        </w:rPr>
        <w:t>ARASOTA-MANATEE CAMPUS</w:t>
      </w:r>
    </w:p>
    <w:p w14:paraId="45ECB138" w14:textId="77777777" w:rsidR="00D27EF7" w:rsidRPr="00B935C4" w:rsidRDefault="00D27EF7" w:rsidP="002F1741">
      <w:pPr>
        <w:tabs>
          <w:tab w:val="left" w:pos="450"/>
        </w:tabs>
        <w:jc w:val="both"/>
        <w:rPr>
          <w:b/>
        </w:rPr>
      </w:pPr>
    </w:p>
    <w:p w14:paraId="7CAD175E" w14:textId="5331ED76" w:rsidR="00E4781F" w:rsidRPr="00E4781F" w:rsidRDefault="00E4781F" w:rsidP="002F1741">
      <w:pPr>
        <w:tabs>
          <w:tab w:val="left" w:pos="450"/>
        </w:tabs>
        <w:jc w:val="both"/>
        <w:rPr>
          <w:bCs/>
        </w:rPr>
      </w:pPr>
      <w:r w:rsidRPr="00E4781F">
        <w:rPr>
          <w:b/>
        </w:rPr>
        <w:t>Tutoring and Writing Support</w:t>
      </w:r>
      <w:r w:rsidR="00F325FA">
        <w:rPr>
          <w:b/>
        </w:rPr>
        <w:t xml:space="preserve">: </w:t>
      </w:r>
      <w:r w:rsidRPr="00E4781F">
        <w:rPr>
          <w:bCs/>
        </w:rPr>
        <w:t xml:space="preserve">Learning Support Services provides free tutoring and writing consultations for a variety of courses and subjects such as, Accounting, Biology, Chemistry, Finance, Math &amp; Statistics, Physics, and Spanish. Make an appointment </w:t>
      </w:r>
      <w:hyperlink r:id="rId32" w:history="1">
        <w:r w:rsidRPr="00E4781F">
          <w:rPr>
            <w:rStyle w:val="Hyperlink"/>
            <w:bCs/>
          </w:rPr>
          <w:t>online</w:t>
        </w:r>
      </w:hyperlink>
      <w:r w:rsidRPr="00E4781F">
        <w:rPr>
          <w:bCs/>
        </w:rPr>
        <w:t xml:space="preserve">. </w:t>
      </w:r>
    </w:p>
    <w:p w14:paraId="1766679D" w14:textId="77777777" w:rsidR="00E4781F" w:rsidRPr="00E4781F" w:rsidRDefault="00E4781F" w:rsidP="002F1741">
      <w:pPr>
        <w:tabs>
          <w:tab w:val="left" w:pos="450"/>
        </w:tabs>
        <w:ind w:left="540"/>
        <w:jc w:val="both"/>
        <w:rPr>
          <w:b/>
        </w:rPr>
      </w:pPr>
    </w:p>
    <w:p w14:paraId="2B5A18A0" w14:textId="4E84695F" w:rsidR="00E4781F" w:rsidRPr="00F325FA" w:rsidRDefault="00E4781F" w:rsidP="002F1741">
      <w:pPr>
        <w:tabs>
          <w:tab w:val="left" w:pos="450"/>
        </w:tabs>
        <w:jc w:val="both"/>
        <w:rPr>
          <w:b/>
        </w:rPr>
      </w:pPr>
      <w:r w:rsidRPr="00E4781F">
        <w:rPr>
          <w:b/>
        </w:rPr>
        <w:t>Counseling and Wellness Center</w:t>
      </w:r>
      <w:r w:rsidR="00F325FA">
        <w:rPr>
          <w:b/>
        </w:rPr>
        <w:t xml:space="preserve">: </w:t>
      </w:r>
      <w:r w:rsidRPr="00E4781F">
        <w:rPr>
          <w:bCs/>
        </w:rPr>
        <w:t>The Counseling and Wellness Center is a confidential resource where you can talk about incidents of discrimination and harassment, including sexual harassment, gender-based crimes, sexual assault, stalking, and domestic/relationship violence. Call 941-487-4254</w:t>
      </w:r>
    </w:p>
    <w:p w14:paraId="3A6F71E4" w14:textId="77777777" w:rsidR="00E4781F" w:rsidRPr="00E4781F" w:rsidRDefault="00E4781F" w:rsidP="002F1741">
      <w:pPr>
        <w:tabs>
          <w:tab w:val="left" w:pos="450"/>
        </w:tabs>
        <w:ind w:left="540"/>
        <w:jc w:val="both"/>
        <w:rPr>
          <w:bCs/>
        </w:rPr>
      </w:pPr>
    </w:p>
    <w:p w14:paraId="6A4FDADB" w14:textId="2B6BB090" w:rsidR="00E4781F" w:rsidRPr="008E3365" w:rsidRDefault="00E4781F" w:rsidP="002F1741">
      <w:pPr>
        <w:tabs>
          <w:tab w:val="left" w:pos="450"/>
        </w:tabs>
        <w:jc w:val="both"/>
        <w:rPr>
          <w:bCs/>
        </w:rPr>
      </w:pPr>
      <w:r w:rsidRPr="008E3365">
        <w:rPr>
          <w:b/>
        </w:rPr>
        <w:t>Victim Advocate</w:t>
      </w:r>
      <w:r w:rsidR="00F325FA" w:rsidRPr="008E3365">
        <w:rPr>
          <w:b/>
        </w:rPr>
        <w:t xml:space="preserve">: </w:t>
      </w:r>
      <w:r w:rsidRPr="008E3365">
        <w:rPr>
          <w:bCs/>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148BE8DD" w14:textId="77777777" w:rsidR="00E4781F" w:rsidRPr="008E3365" w:rsidRDefault="00E4781F" w:rsidP="002F1741">
      <w:pPr>
        <w:jc w:val="both"/>
      </w:pPr>
    </w:p>
    <w:p w14:paraId="7FDADA56" w14:textId="77777777" w:rsidR="00C53AB3" w:rsidRPr="008E3365" w:rsidRDefault="00E4781F" w:rsidP="00C53AB3">
      <w:pPr>
        <w:tabs>
          <w:tab w:val="left" w:pos="450"/>
        </w:tabs>
        <w:jc w:val="both"/>
      </w:pPr>
      <w:r w:rsidRPr="008E3365">
        <w:rPr>
          <w:b/>
        </w:rPr>
        <w:t>End of Semester Student Evaluations:</w:t>
      </w:r>
      <w:r w:rsidRPr="008E3365">
        <w:t xml:space="preserve">  All classes at USF make use of an online system for students to provide feedback to the University regarding the course. These surveys will be made available at the end of the semester, and the University will notify you by email when the response window opens. Your participation is highly encouraged and valued. </w:t>
      </w:r>
    </w:p>
    <w:p w14:paraId="65665A86" w14:textId="77777777" w:rsidR="00C53AB3" w:rsidRPr="008E3365" w:rsidRDefault="00C53AB3" w:rsidP="00C53AB3">
      <w:pPr>
        <w:tabs>
          <w:tab w:val="left" w:pos="450"/>
        </w:tabs>
        <w:jc w:val="both"/>
      </w:pPr>
    </w:p>
    <w:p w14:paraId="7BA320C2" w14:textId="0F88A69F" w:rsidR="00600542" w:rsidRPr="008E3365" w:rsidRDefault="00C54345" w:rsidP="00C53AB3">
      <w:pPr>
        <w:tabs>
          <w:tab w:val="left" w:pos="450"/>
        </w:tabs>
        <w:jc w:val="both"/>
        <w:rPr>
          <w:b/>
        </w:rPr>
      </w:pPr>
      <w:r w:rsidRPr="008E3365">
        <w:rPr>
          <w:b/>
        </w:rPr>
        <w:t xml:space="preserve">Important Dates: </w:t>
      </w:r>
      <w:r w:rsidR="00600542" w:rsidRPr="008E3365">
        <w:t xml:space="preserve">All the dates and assignments are tentative and can be changed at the discretion of the professor. Be sure to get the newest dates from the Registrar: </w:t>
      </w:r>
      <w:hyperlink r:id="rId33" w:history="1">
        <w:r w:rsidR="00600542" w:rsidRPr="008E3365">
          <w:rPr>
            <w:rStyle w:val="Hyperlink"/>
          </w:rPr>
          <w:t>https://www.usf.edu/registrar/calendars/</w:t>
        </w:r>
      </w:hyperlink>
      <w:r w:rsidR="00600542" w:rsidRPr="008E3365">
        <w:t xml:space="preserve"> </w:t>
      </w:r>
    </w:p>
    <w:p w14:paraId="4107BC11" w14:textId="46F827BF" w:rsidR="00600542" w:rsidRPr="008E3365" w:rsidRDefault="00600542" w:rsidP="00F325FA">
      <w:pPr>
        <w:pStyle w:val="NormalWeb"/>
        <w:shd w:val="clear" w:color="auto" w:fill="FFFFFF"/>
        <w:ind w:left="547"/>
        <w:contextualSpacing/>
        <w:rPr>
          <w:color w:val="201F1E"/>
          <w:sz w:val="20"/>
          <w:szCs w:val="20"/>
        </w:rPr>
      </w:pPr>
      <w:r w:rsidRPr="008E3365">
        <w:rPr>
          <w:color w:val="201F1E"/>
          <w:sz w:val="20"/>
          <w:szCs w:val="20"/>
        </w:rPr>
        <w:t>Drop/Add Deadline:               </w:t>
      </w:r>
      <w:r w:rsidR="0028449B">
        <w:rPr>
          <w:color w:val="201F1E"/>
          <w:sz w:val="20"/>
          <w:szCs w:val="20"/>
        </w:rPr>
        <w:t>Jan</w:t>
      </w:r>
      <w:r w:rsidR="0042024E" w:rsidRPr="008E3365">
        <w:rPr>
          <w:color w:val="201F1E"/>
          <w:sz w:val="20"/>
          <w:szCs w:val="20"/>
        </w:rPr>
        <w:t>.</w:t>
      </w:r>
      <w:r w:rsidR="00BF5ED0" w:rsidRPr="008E3365">
        <w:rPr>
          <w:color w:val="201F1E"/>
          <w:sz w:val="20"/>
          <w:szCs w:val="20"/>
        </w:rPr>
        <w:t xml:space="preserve"> </w:t>
      </w:r>
      <w:r w:rsidR="0028449B">
        <w:rPr>
          <w:color w:val="201F1E"/>
          <w:sz w:val="20"/>
          <w:szCs w:val="20"/>
        </w:rPr>
        <w:t>13</w:t>
      </w:r>
      <w:r w:rsidR="00BF5ED0" w:rsidRPr="008E3365">
        <w:rPr>
          <w:color w:val="201F1E"/>
          <w:sz w:val="20"/>
          <w:szCs w:val="20"/>
          <w:vertAlign w:val="superscript"/>
        </w:rPr>
        <w:t>th</w:t>
      </w:r>
      <w:r w:rsidR="00BF5ED0" w:rsidRPr="008E3365">
        <w:rPr>
          <w:color w:val="201F1E"/>
          <w:sz w:val="20"/>
          <w:szCs w:val="20"/>
        </w:rPr>
        <w:t>, 202</w:t>
      </w:r>
      <w:r w:rsidR="00D03D11">
        <w:rPr>
          <w:color w:val="201F1E"/>
          <w:sz w:val="20"/>
          <w:szCs w:val="20"/>
        </w:rPr>
        <w:t>3</w:t>
      </w:r>
    </w:p>
    <w:p w14:paraId="60C6A1AE" w14:textId="503CC902" w:rsidR="00600542" w:rsidRDefault="0028449B" w:rsidP="00600542">
      <w:pPr>
        <w:pStyle w:val="NormalWeb"/>
        <w:shd w:val="clear" w:color="auto" w:fill="FFFFFF"/>
        <w:ind w:left="547"/>
        <w:contextualSpacing/>
        <w:rPr>
          <w:color w:val="201F1E"/>
          <w:sz w:val="20"/>
          <w:szCs w:val="20"/>
        </w:rPr>
      </w:pPr>
      <w:r>
        <w:rPr>
          <w:color w:val="201F1E"/>
          <w:sz w:val="20"/>
          <w:szCs w:val="20"/>
        </w:rPr>
        <w:t>Martin Luther King</w:t>
      </w:r>
      <w:r w:rsidR="00600542" w:rsidRPr="008E3365">
        <w:rPr>
          <w:color w:val="201F1E"/>
          <w:sz w:val="20"/>
          <w:szCs w:val="20"/>
        </w:rPr>
        <w:t xml:space="preserve"> Holiday: </w:t>
      </w:r>
      <w:r>
        <w:rPr>
          <w:color w:val="201F1E"/>
          <w:sz w:val="20"/>
          <w:szCs w:val="20"/>
        </w:rPr>
        <w:t>Jan. 16</w:t>
      </w:r>
      <w:r w:rsidRPr="0028449B">
        <w:rPr>
          <w:color w:val="201F1E"/>
          <w:sz w:val="20"/>
          <w:szCs w:val="20"/>
          <w:vertAlign w:val="superscript"/>
        </w:rPr>
        <w:t>th</w:t>
      </w:r>
      <w:r w:rsidR="00BF5ED0" w:rsidRPr="008E3365">
        <w:rPr>
          <w:color w:val="201F1E"/>
          <w:sz w:val="20"/>
          <w:szCs w:val="20"/>
        </w:rPr>
        <w:t>, 202</w:t>
      </w:r>
      <w:r w:rsidR="00D03D11">
        <w:rPr>
          <w:color w:val="201F1E"/>
          <w:sz w:val="20"/>
          <w:szCs w:val="20"/>
        </w:rPr>
        <w:t>3</w:t>
      </w:r>
    </w:p>
    <w:p w14:paraId="26F59ABD" w14:textId="65A3994B" w:rsidR="0028449B" w:rsidRDefault="0028449B" w:rsidP="00600542">
      <w:pPr>
        <w:pStyle w:val="NormalWeb"/>
        <w:shd w:val="clear" w:color="auto" w:fill="FFFFFF"/>
        <w:ind w:left="547"/>
        <w:contextualSpacing/>
        <w:rPr>
          <w:color w:val="201F1E"/>
          <w:sz w:val="20"/>
          <w:szCs w:val="20"/>
        </w:rPr>
      </w:pPr>
      <w:r>
        <w:rPr>
          <w:color w:val="201F1E"/>
          <w:sz w:val="20"/>
          <w:szCs w:val="20"/>
        </w:rPr>
        <w:t>Spring Break:</w:t>
      </w:r>
      <w:r>
        <w:rPr>
          <w:color w:val="201F1E"/>
          <w:sz w:val="20"/>
          <w:szCs w:val="20"/>
        </w:rPr>
        <w:tab/>
      </w:r>
      <w:r>
        <w:rPr>
          <w:color w:val="201F1E"/>
          <w:sz w:val="20"/>
          <w:szCs w:val="20"/>
        </w:rPr>
        <w:tab/>
        <w:t xml:space="preserve"> Mar. 13</w:t>
      </w:r>
      <w:r w:rsidRPr="0028449B">
        <w:rPr>
          <w:color w:val="201F1E"/>
          <w:sz w:val="20"/>
          <w:szCs w:val="20"/>
          <w:vertAlign w:val="superscript"/>
        </w:rPr>
        <w:t>th</w:t>
      </w:r>
      <w:r>
        <w:rPr>
          <w:color w:val="201F1E"/>
          <w:sz w:val="20"/>
          <w:szCs w:val="20"/>
        </w:rPr>
        <w:t>-19</w:t>
      </w:r>
      <w:r w:rsidRPr="0028449B">
        <w:rPr>
          <w:color w:val="201F1E"/>
          <w:sz w:val="20"/>
          <w:szCs w:val="20"/>
          <w:vertAlign w:val="superscript"/>
        </w:rPr>
        <w:t>th</w:t>
      </w:r>
      <w:r>
        <w:rPr>
          <w:color w:val="201F1E"/>
          <w:sz w:val="20"/>
          <w:szCs w:val="20"/>
        </w:rPr>
        <w:t>, 2023</w:t>
      </w:r>
    </w:p>
    <w:p w14:paraId="6E160B90" w14:textId="4CAF1C40" w:rsidR="00592B26" w:rsidRDefault="00592B26" w:rsidP="00592B26">
      <w:pPr>
        <w:pStyle w:val="NormalWeb"/>
        <w:shd w:val="clear" w:color="auto" w:fill="FFFFFF"/>
        <w:ind w:left="547"/>
        <w:contextualSpacing/>
        <w:rPr>
          <w:color w:val="201F1E"/>
          <w:sz w:val="20"/>
          <w:szCs w:val="20"/>
        </w:rPr>
      </w:pPr>
      <w:r w:rsidRPr="008E3365">
        <w:rPr>
          <w:color w:val="201F1E"/>
          <w:sz w:val="20"/>
          <w:szCs w:val="20"/>
        </w:rPr>
        <w:t xml:space="preserve">Withdrawal Deadline:            </w:t>
      </w:r>
      <w:r>
        <w:rPr>
          <w:color w:val="201F1E"/>
          <w:sz w:val="20"/>
          <w:szCs w:val="20"/>
        </w:rPr>
        <w:t xml:space="preserve"> </w:t>
      </w:r>
      <w:r w:rsidR="0028449B">
        <w:rPr>
          <w:color w:val="201F1E"/>
          <w:sz w:val="20"/>
          <w:szCs w:val="20"/>
        </w:rPr>
        <w:t>Mar. 25</w:t>
      </w:r>
      <w:r w:rsidR="0028449B" w:rsidRPr="0028449B">
        <w:rPr>
          <w:color w:val="201F1E"/>
          <w:sz w:val="20"/>
          <w:szCs w:val="20"/>
          <w:vertAlign w:val="superscript"/>
        </w:rPr>
        <w:t>th</w:t>
      </w:r>
      <w:r w:rsidRPr="008E3365">
        <w:rPr>
          <w:color w:val="201F1E"/>
          <w:sz w:val="20"/>
          <w:szCs w:val="20"/>
        </w:rPr>
        <w:t>, 202</w:t>
      </w:r>
      <w:r>
        <w:rPr>
          <w:color w:val="201F1E"/>
          <w:sz w:val="20"/>
          <w:szCs w:val="20"/>
        </w:rPr>
        <w:t>3</w:t>
      </w:r>
    </w:p>
    <w:p w14:paraId="69E633DC" w14:textId="16651537" w:rsidR="00600542" w:rsidRPr="008E3365" w:rsidRDefault="00600542" w:rsidP="00F325FA">
      <w:pPr>
        <w:pStyle w:val="NormalWeb"/>
        <w:shd w:val="clear" w:color="auto" w:fill="FFFFFF"/>
        <w:ind w:left="547"/>
        <w:contextualSpacing/>
        <w:rPr>
          <w:color w:val="201F1E"/>
          <w:sz w:val="20"/>
          <w:szCs w:val="20"/>
        </w:rPr>
      </w:pPr>
      <w:r w:rsidRPr="008E3365">
        <w:rPr>
          <w:color w:val="201F1E"/>
          <w:sz w:val="20"/>
          <w:szCs w:val="20"/>
        </w:rPr>
        <w:t>Final Examination Week:       </w:t>
      </w:r>
      <w:r w:rsidR="0028449B">
        <w:rPr>
          <w:color w:val="201F1E"/>
          <w:sz w:val="20"/>
          <w:szCs w:val="20"/>
        </w:rPr>
        <w:t>April 29</w:t>
      </w:r>
      <w:r w:rsidR="0028449B" w:rsidRPr="0028449B">
        <w:rPr>
          <w:color w:val="201F1E"/>
          <w:sz w:val="20"/>
          <w:szCs w:val="20"/>
          <w:vertAlign w:val="superscript"/>
        </w:rPr>
        <w:t>th</w:t>
      </w:r>
      <w:r w:rsidR="0028449B">
        <w:rPr>
          <w:color w:val="201F1E"/>
          <w:sz w:val="20"/>
          <w:szCs w:val="20"/>
        </w:rPr>
        <w:t xml:space="preserve"> – May 4</w:t>
      </w:r>
      <w:r w:rsidR="0028449B" w:rsidRPr="0028449B">
        <w:rPr>
          <w:color w:val="201F1E"/>
          <w:sz w:val="20"/>
          <w:szCs w:val="20"/>
          <w:vertAlign w:val="superscript"/>
        </w:rPr>
        <w:t>th</w:t>
      </w:r>
      <w:r w:rsidR="0028449B">
        <w:rPr>
          <w:color w:val="201F1E"/>
          <w:sz w:val="20"/>
          <w:szCs w:val="20"/>
        </w:rPr>
        <w:t>, 2023</w:t>
      </w:r>
    </w:p>
    <w:p w14:paraId="122750BD" w14:textId="124DD619" w:rsidR="001E57A2" w:rsidRPr="008E3365" w:rsidRDefault="001E57A2" w:rsidP="001E57A2">
      <w:r w:rsidRPr="008E3365">
        <w:rPr>
          <w:b/>
        </w:rPr>
        <w:t>Final Examinations Policy</w:t>
      </w:r>
      <w:r w:rsidRPr="008E3365">
        <w:t>: All final exams are to be scheduled in accordance with the University’s final examination policy.</w:t>
      </w:r>
    </w:p>
    <w:p w14:paraId="4F1B3CEC" w14:textId="5B81157F" w:rsidR="00F325FA" w:rsidRDefault="00F325FA" w:rsidP="001E57A2"/>
    <w:p w14:paraId="21088162" w14:textId="57D23A7F" w:rsidR="00572C67" w:rsidRPr="004F53F3" w:rsidRDefault="00520104" w:rsidP="00520104">
      <w:pPr>
        <w:rPr>
          <w:b/>
          <w:u w:val="single"/>
        </w:rPr>
      </w:pPr>
      <w:r>
        <w:rPr>
          <w:b/>
          <w:u w:val="single"/>
        </w:rPr>
        <w:lastRenderedPageBreak/>
        <w:t>C</w:t>
      </w:r>
      <w:r w:rsidR="00572C67" w:rsidRPr="004F53F3">
        <w:rPr>
          <w:b/>
          <w:u w:val="single"/>
        </w:rPr>
        <w:t>OURS</w:t>
      </w:r>
      <w:r w:rsidR="00701144">
        <w:rPr>
          <w:b/>
          <w:u w:val="single"/>
        </w:rPr>
        <w:t xml:space="preserve">E </w:t>
      </w:r>
      <w:proofErr w:type="gramStart"/>
      <w:r w:rsidR="00701144">
        <w:rPr>
          <w:b/>
          <w:u w:val="single"/>
        </w:rPr>
        <w:t>SCHEDULE  *</w:t>
      </w:r>
      <w:proofErr w:type="gramEnd"/>
      <w:r w:rsidR="00701144">
        <w:rPr>
          <w:b/>
          <w:u w:val="single"/>
        </w:rPr>
        <w:t xml:space="preserve"> Subject to Change </w:t>
      </w:r>
      <w:r w:rsidR="00701144" w:rsidRPr="00701144">
        <w:rPr>
          <w:b/>
        </w:rPr>
        <w:t xml:space="preserve">                                                                                                          </w:t>
      </w:r>
      <w:r w:rsidR="00701144">
        <w:rPr>
          <w:b/>
          <w:u w:val="single"/>
        </w:rPr>
        <w:t xml:space="preserve"> </w:t>
      </w:r>
    </w:p>
    <w:p w14:paraId="5E585DBF" w14:textId="77777777" w:rsidR="00572C67" w:rsidRPr="004F53F3" w:rsidRDefault="004F53F3" w:rsidP="00D9114C">
      <w:pPr>
        <w:rPr>
          <w:b/>
        </w:rPr>
      </w:pPr>
      <w:r>
        <w:rPr>
          <w:b/>
          <w:u w:val="single"/>
        </w:rPr>
        <w:t>Week</w:t>
      </w:r>
      <w:r w:rsidR="00572C67" w:rsidRPr="004F53F3">
        <w:tab/>
      </w:r>
      <w:r w:rsidR="00572C67" w:rsidRPr="004F53F3">
        <w:tab/>
      </w:r>
      <w:r w:rsidR="009C6874" w:rsidRPr="004F53F3">
        <w:rPr>
          <w:b/>
          <w:u w:val="single"/>
        </w:rPr>
        <w:t>Assignments</w:t>
      </w:r>
      <w:r w:rsidR="00572C67" w:rsidRPr="004F53F3">
        <w:rPr>
          <w:b/>
        </w:rPr>
        <w:tab/>
      </w:r>
      <w:r w:rsidR="00572C67" w:rsidRPr="004F53F3">
        <w:tab/>
      </w:r>
      <w:r w:rsidR="00324E7A">
        <w:tab/>
      </w:r>
      <w:r w:rsidR="00324E7A">
        <w:tab/>
      </w:r>
      <w:r w:rsidR="00324E7A">
        <w:tab/>
      </w:r>
      <w:r w:rsidR="00324E7A">
        <w:tab/>
      </w:r>
      <w:r w:rsidR="00324E7A">
        <w:tab/>
      </w:r>
      <w:r w:rsidR="00572C67" w:rsidRPr="004F53F3">
        <w:tab/>
      </w:r>
      <w:r w:rsidR="00572C67" w:rsidRPr="004F53F3">
        <w:tab/>
      </w:r>
    </w:p>
    <w:p w14:paraId="6A42E2C0" w14:textId="77777777" w:rsidR="00BB2EC2" w:rsidRDefault="0052552E" w:rsidP="00D9114C">
      <w:pPr>
        <w:rPr>
          <w:highlight w:val="cyan"/>
        </w:rPr>
      </w:pPr>
      <w:r>
        <w:rPr>
          <w:highlight w:val="cyan"/>
        </w:rPr>
        <w:t xml:space="preserve">T </w:t>
      </w:r>
      <w:r w:rsidR="0017659F" w:rsidRPr="00467739">
        <w:rPr>
          <w:highlight w:val="cyan"/>
        </w:rPr>
        <w:t>8</w:t>
      </w:r>
      <w:r w:rsidR="00393090" w:rsidRPr="00467739">
        <w:rPr>
          <w:highlight w:val="cyan"/>
        </w:rPr>
        <w:t>/</w:t>
      </w:r>
      <w:r w:rsidR="0017659F" w:rsidRPr="00467739">
        <w:rPr>
          <w:highlight w:val="cyan"/>
        </w:rPr>
        <w:t>22</w:t>
      </w:r>
      <w:r w:rsidR="00572C67" w:rsidRPr="00467739">
        <w:rPr>
          <w:highlight w:val="cyan"/>
        </w:rPr>
        <w:tab/>
      </w:r>
      <w:r w:rsidR="0017659F" w:rsidRPr="00467739">
        <w:rPr>
          <w:highlight w:val="cyan"/>
        </w:rPr>
        <w:tab/>
      </w:r>
      <w:r w:rsidR="0075779C" w:rsidRPr="00467739">
        <w:rPr>
          <w:highlight w:val="cyan"/>
        </w:rPr>
        <w:t>Introduction</w:t>
      </w:r>
      <w:r w:rsidR="0017659F" w:rsidRPr="00467739">
        <w:rPr>
          <w:highlight w:val="cyan"/>
        </w:rPr>
        <w:t>, 1</w:t>
      </w:r>
      <w:r w:rsidR="0017659F" w:rsidRPr="00467739">
        <w:rPr>
          <w:highlight w:val="cyan"/>
          <w:vertAlign w:val="superscript"/>
        </w:rPr>
        <w:t>st</w:t>
      </w:r>
      <w:r w:rsidR="0017659F" w:rsidRPr="00467739">
        <w:rPr>
          <w:highlight w:val="cyan"/>
        </w:rPr>
        <w:t xml:space="preserve"> Day Attendance. Don’t get dropped!!</w:t>
      </w:r>
      <w:r w:rsidR="00467739">
        <w:rPr>
          <w:highlight w:val="cyan"/>
        </w:rPr>
        <w:t xml:space="preserve"> Meet in Person</w:t>
      </w:r>
    </w:p>
    <w:p w14:paraId="6CB18400" w14:textId="1C12DCB4" w:rsidR="003409D8" w:rsidRDefault="00BB2EC2" w:rsidP="00D9114C">
      <w:r>
        <w:tab/>
      </w:r>
      <w:r>
        <w:tab/>
        <w:t>Ch. 1 Case: Harley-Davidson Sees $120m Hit from Tariffs This Year</w:t>
      </w:r>
      <w:r w:rsidR="00CC5474">
        <w:t>-In class</w:t>
      </w:r>
      <w:r w:rsidR="00701144" w:rsidRPr="0017659F">
        <w:tab/>
      </w:r>
    </w:p>
    <w:p w14:paraId="5DE59D8A" w14:textId="302646B0" w:rsidR="00826E9D" w:rsidRDefault="0052552E" w:rsidP="000A0CDC">
      <w:r>
        <w:t xml:space="preserve"> Th </w:t>
      </w:r>
      <w:r w:rsidR="00826E9D">
        <w:t>8/24</w:t>
      </w:r>
      <w:r w:rsidR="00826E9D">
        <w:tab/>
      </w:r>
      <w:r w:rsidR="00826E9D">
        <w:tab/>
      </w:r>
      <w:r w:rsidR="00826E9D" w:rsidRPr="004F53F3">
        <w:t xml:space="preserve">Ch. 1, </w:t>
      </w:r>
      <w:r w:rsidR="00826E9D">
        <w:t>Assessing the Environment</w:t>
      </w:r>
      <w:r w:rsidR="00826E9D">
        <w:tab/>
      </w:r>
    </w:p>
    <w:p w14:paraId="7A7E2C5C" w14:textId="003EE9A7" w:rsidR="0075020F" w:rsidRDefault="0095286E" w:rsidP="0034005B">
      <w:r>
        <w:tab/>
      </w:r>
      <w:r w:rsidR="006A229F" w:rsidRPr="0017659F">
        <w:tab/>
        <w:t>Introduction Discussion BOARD</w:t>
      </w:r>
      <w:r w:rsidR="0034005B">
        <w:t xml:space="preserve">, </w:t>
      </w:r>
      <w:r w:rsidR="0075020F" w:rsidRPr="008E5171">
        <w:t>Add a profile picture to your Canvas account</w:t>
      </w:r>
    </w:p>
    <w:p w14:paraId="122BE05D" w14:textId="1D7F389D" w:rsidR="00CF4BBD" w:rsidRDefault="00C00E1A" w:rsidP="006A229F">
      <w:pPr>
        <w:rPr>
          <w:b/>
        </w:rPr>
      </w:pPr>
      <w:r>
        <w:rPr>
          <w:b/>
        </w:rPr>
        <w:t>8/27-Due Date</w:t>
      </w:r>
      <w:r>
        <w:rPr>
          <w:b/>
        </w:rPr>
        <w:tab/>
      </w:r>
      <w:r w:rsidR="007B1488" w:rsidRPr="003409D8">
        <w:t>Ch. 1 Quiz</w:t>
      </w:r>
      <w:r w:rsidR="007B1488">
        <w:t xml:space="preserve"> Online</w:t>
      </w:r>
    </w:p>
    <w:p w14:paraId="20754257" w14:textId="77777777" w:rsidR="00826E9D" w:rsidRDefault="00826E9D" w:rsidP="00D9114C">
      <w:pPr>
        <w:rPr>
          <w:bCs/>
        </w:rPr>
      </w:pPr>
    </w:p>
    <w:p w14:paraId="7B763C5C" w14:textId="6294246B" w:rsidR="00826E9D" w:rsidRDefault="0052552E" w:rsidP="00D9114C">
      <w:r>
        <w:rPr>
          <w:bCs/>
        </w:rPr>
        <w:t xml:space="preserve">T </w:t>
      </w:r>
      <w:r w:rsidR="0017659F" w:rsidRPr="0017659F">
        <w:rPr>
          <w:bCs/>
        </w:rPr>
        <w:t>8</w:t>
      </w:r>
      <w:r w:rsidR="00393090" w:rsidRPr="0017659F">
        <w:rPr>
          <w:bCs/>
        </w:rPr>
        <w:t>/</w:t>
      </w:r>
      <w:r w:rsidR="0017659F" w:rsidRPr="0017659F">
        <w:rPr>
          <w:bCs/>
        </w:rPr>
        <w:t>2</w:t>
      </w:r>
      <w:r w:rsidR="00826E9D">
        <w:rPr>
          <w:bCs/>
        </w:rPr>
        <w:t>9</w:t>
      </w:r>
      <w:r w:rsidR="00C00E1A">
        <w:rPr>
          <w:bCs/>
        </w:rPr>
        <w:t>/Th 8/31</w:t>
      </w:r>
      <w:r w:rsidR="00572C67" w:rsidRPr="008E5171">
        <w:tab/>
      </w:r>
      <w:r w:rsidR="007A4DA3" w:rsidRPr="0095286E">
        <w:t>Ch. 2, Managing Interdependence</w:t>
      </w:r>
    </w:p>
    <w:p w14:paraId="3A049EAD" w14:textId="15208448" w:rsidR="00133AA0" w:rsidRDefault="00C00E1A" w:rsidP="00ED3DCA">
      <w:r w:rsidRPr="00C00E1A">
        <w:rPr>
          <w:b/>
        </w:rPr>
        <w:t>9/3</w:t>
      </w:r>
      <w:r>
        <w:rPr>
          <w:b/>
        </w:rPr>
        <w:t>-Due Date</w:t>
      </w:r>
      <w:r w:rsidR="00826E9D">
        <w:tab/>
      </w:r>
      <w:r w:rsidR="00133AA0">
        <w:t>Case: Facebook Faces Fresh Probe After Photo Leak</w:t>
      </w:r>
      <w:r w:rsidR="00ED3DCA">
        <w:t xml:space="preserve">, </w:t>
      </w:r>
      <w:r w:rsidR="00133AA0" w:rsidRPr="008E5171">
        <w:t xml:space="preserve">Ch. </w:t>
      </w:r>
      <w:r w:rsidR="00133AA0">
        <w:t>2</w:t>
      </w:r>
      <w:r w:rsidR="00133AA0" w:rsidRPr="008E5171">
        <w:t xml:space="preserve"> Discussion Board</w:t>
      </w:r>
    </w:p>
    <w:p w14:paraId="39D7E5F1" w14:textId="70B681B8" w:rsidR="007B1488" w:rsidRPr="008E5171" w:rsidRDefault="007B1488" w:rsidP="00133AA0">
      <w:pPr>
        <w:pStyle w:val="Footer"/>
        <w:tabs>
          <w:tab w:val="clear" w:pos="4320"/>
          <w:tab w:val="clear" w:pos="8640"/>
        </w:tabs>
      </w:pPr>
      <w:r>
        <w:tab/>
      </w:r>
      <w:r>
        <w:tab/>
      </w:r>
      <w:r w:rsidRPr="003409D8">
        <w:t>Ch. 2 Quiz</w:t>
      </w:r>
      <w:r>
        <w:t xml:space="preserve"> Online</w:t>
      </w:r>
    </w:p>
    <w:p w14:paraId="17A988EC" w14:textId="77777777" w:rsidR="007A4DA3" w:rsidRDefault="007A4DA3" w:rsidP="008A724E">
      <w:pPr>
        <w:pStyle w:val="Footer"/>
        <w:tabs>
          <w:tab w:val="clear" w:pos="4320"/>
          <w:tab w:val="clear" w:pos="8640"/>
        </w:tabs>
      </w:pPr>
    </w:p>
    <w:p w14:paraId="6DD869AA" w14:textId="497E5D22" w:rsidR="007A4DA3" w:rsidRPr="008E5171" w:rsidRDefault="007A4DA3" w:rsidP="007A4DA3">
      <w:pPr>
        <w:pStyle w:val="Footer"/>
        <w:tabs>
          <w:tab w:val="clear" w:pos="4320"/>
          <w:tab w:val="clear" w:pos="8640"/>
        </w:tabs>
      </w:pPr>
      <w:r w:rsidRPr="007826DB">
        <w:rPr>
          <w:bCs/>
          <w:highlight w:val="cyan"/>
        </w:rPr>
        <w:t>T 9/5</w:t>
      </w:r>
      <w:r w:rsidRPr="007826DB">
        <w:rPr>
          <w:bCs/>
          <w:highlight w:val="cyan"/>
        </w:rPr>
        <w:tab/>
      </w:r>
      <w:r w:rsidRPr="007826DB">
        <w:rPr>
          <w:bCs/>
          <w:highlight w:val="cyan"/>
        </w:rPr>
        <w:tab/>
      </w:r>
      <w:r w:rsidRPr="007826DB">
        <w:rPr>
          <w:highlight w:val="cyan"/>
        </w:rPr>
        <w:t>Ch. 3, Understanding the Role of Culture</w:t>
      </w:r>
      <w:r w:rsidR="0038555C" w:rsidRPr="0038555C">
        <w:rPr>
          <w:highlight w:val="cyan"/>
        </w:rPr>
        <w:t>- Meet in Person</w:t>
      </w:r>
    </w:p>
    <w:p w14:paraId="225AA269" w14:textId="722C805D" w:rsidR="007A4DA3" w:rsidRPr="00C435C4" w:rsidRDefault="007A4DA3" w:rsidP="007A4DA3">
      <w:pPr>
        <w:pStyle w:val="Footer"/>
        <w:tabs>
          <w:tab w:val="clear" w:pos="4320"/>
          <w:tab w:val="clear" w:pos="8640"/>
        </w:tabs>
      </w:pPr>
      <w:r>
        <w:tab/>
      </w:r>
      <w:r>
        <w:tab/>
        <w:t>Case: An Australian Manager in an American Company</w:t>
      </w:r>
      <w:r w:rsidR="008A29C3">
        <w:t>-In class</w:t>
      </w:r>
    </w:p>
    <w:p w14:paraId="0A154F2B" w14:textId="035B1276" w:rsidR="007A4DA3" w:rsidRDefault="00C00E1A" w:rsidP="007A4DA3">
      <w:pPr>
        <w:pStyle w:val="Footer"/>
        <w:tabs>
          <w:tab w:val="clear" w:pos="4320"/>
          <w:tab w:val="clear" w:pos="8640"/>
        </w:tabs>
      </w:pPr>
      <w:r w:rsidRPr="00C00E1A">
        <w:rPr>
          <w:b/>
        </w:rPr>
        <w:t>9/10</w:t>
      </w:r>
      <w:r>
        <w:rPr>
          <w:b/>
        </w:rPr>
        <w:t>-Due Date</w:t>
      </w:r>
      <w:r w:rsidR="007A4DA3">
        <w:tab/>
      </w:r>
      <w:r w:rsidR="007A4DA3" w:rsidRPr="00C435C4">
        <w:t xml:space="preserve">Ch. </w:t>
      </w:r>
      <w:r w:rsidR="007A4DA3">
        <w:t>3</w:t>
      </w:r>
      <w:r w:rsidR="007A4DA3" w:rsidRPr="00C435C4">
        <w:t xml:space="preserve"> Discussion Board</w:t>
      </w:r>
    </w:p>
    <w:p w14:paraId="463235BF" w14:textId="51C8EE74" w:rsidR="0095286E" w:rsidRDefault="0095286E" w:rsidP="008A724E">
      <w:pPr>
        <w:pStyle w:val="Footer"/>
        <w:tabs>
          <w:tab w:val="clear" w:pos="4320"/>
          <w:tab w:val="clear" w:pos="8640"/>
        </w:tabs>
      </w:pPr>
      <w:r>
        <w:tab/>
      </w:r>
      <w:r>
        <w:tab/>
      </w:r>
      <w:r w:rsidR="007B1488" w:rsidRPr="003409D8">
        <w:t>Ch. 3 Quiz</w:t>
      </w:r>
      <w:r w:rsidR="007B1488">
        <w:t xml:space="preserve"> Online</w:t>
      </w:r>
      <w:r w:rsidR="00133AA0">
        <w:tab/>
      </w:r>
      <w:r w:rsidR="00133AA0">
        <w:tab/>
      </w:r>
    </w:p>
    <w:p w14:paraId="59A10155" w14:textId="470CA191" w:rsidR="0052552E" w:rsidRDefault="0052552E" w:rsidP="008A724E">
      <w:pPr>
        <w:pStyle w:val="Footer"/>
        <w:tabs>
          <w:tab w:val="clear" w:pos="4320"/>
          <w:tab w:val="clear" w:pos="8640"/>
        </w:tabs>
      </w:pPr>
    </w:p>
    <w:p w14:paraId="5EEF6A84" w14:textId="0B12A51F" w:rsidR="007A4DA3" w:rsidRPr="00421C39" w:rsidRDefault="0052552E" w:rsidP="007A4DA3">
      <w:pPr>
        <w:pStyle w:val="Footer"/>
        <w:tabs>
          <w:tab w:val="clear" w:pos="4320"/>
          <w:tab w:val="clear" w:pos="8640"/>
        </w:tabs>
      </w:pPr>
      <w:r>
        <w:rPr>
          <w:bCs/>
        </w:rPr>
        <w:t xml:space="preserve"> </w:t>
      </w:r>
      <w:r w:rsidR="0017659F">
        <w:rPr>
          <w:bCs/>
        </w:rPr>
        <w:t>9</w:t>
      </w:r>
      <w:r w:rsidR="003C67D5" w:rsidRPr="0017659F">
        <w:rPr>
          <w:bCs/>
        </w:rPr>
        <w:t>/</w:t>
      </w:r>
      <w:r w:rsidR="0017659F">
        <w:rPr>
          <w:bCs/>
        </w:rPr>
        <w:t>1</w:t>
      </w:r>
      <w:r>
        <w:rPr>
          <w:bCs/>
        </w:rPr>
        <w:t>2</w:t>
      </w:r>
      <w:r w:rsidR="00C00E1A">
        <w:rPr>
          <w:bCs/>
        </w:rPr>
        <w:t xml:space="preserve"> 9/14</w:t>
      </w:r>
      <w:r w:rsidR="00133AA0">
        <w:rPr>
          <w:bCs/>
        </w:rPr>
        <w:tab/>
      </w:r>
      <w:r w:rsidR="007A4DA3" w:rsidRPr="00E75FCE">
        <w:t>Ch. 4, Communicating Across Cultures</w:t>
      </w:r>
    </w:p>
    <w:p w14:paraId="32AE8BD0" w14:textId="558D1710" w:rsidR="007A4DA3" w:rsidRDefault="00C00E1A" w:rsidP="007A4DA3">
      <w:pPr>
        <w:pStyle w:val="Footer"/>
        <w:tabs>
          <w:tab w:val="clear" w:pos="4320"/>
          <w:tab w:val="clear" w:pos="8640"/>
          <w:tab w:val="left" w:pos="1200"/>
          <w:tab w:val="left" w:pos="1632"/>
        </w:tabs>
        <w:rPr>
          <w:b/>
        </w:rPr>
      </w:pPr>
      <w:r w:rsidRPr="00C00E1A">
        <w:rPr>
          <w:b/>
          <w:bCs/>
        </w:rPr>
        <w:t>9/17</w:t>
      </w:r>
      <w:r>
        <w:rPr>
          <w:b/>
          <w:bCs/>
        </w:rPr>
        <w:t>-Due Date</w:t>
      </w:r>
      <w:r w:rsidR="007A4DA3">
        <w:t xml:space="preserve">     </w:t>
      </w:r>
      <w:r w:rsidR="007A4DA3" w:rsidRPr="00421C39">
        <w:t>Case: Italy’s D7G in China: Fashion Show Canceled in Shanghai Following Scandal</w:t>
      </w:r>
      <w:r w:rsidR="00ED3DCA">
        <w:t xml:space="preserve">, </w:t>
      </w:r>
      <w:r w:rsidR="007A4DA3">
        <w:t>Ch. 4 Discussion Board</w:t>
      </w:r>
    </w:p>
    <w:p w14:paraId="5B3DE63B" w14:textId="5AAA0478" w:rsidR="007A4DA3" w:rsidRDefault="0052552E" w:rsidP="007A4DA3">
      <w:pPr>
        <w:pStyle w:val="Footer"/>
        <w:tabs>
          <w:tab w:val="clear" w:pos="4320"/>
          <w:tab w:val="clear" w:pos="8640"/>
        </w:tabs>
      </w:pPr>
      <w:r>
        <w:tab/>
      </w:r>
      <w:r w:rsidR="00CC5474">
        <w:tab/>
      </w:r>
      <w:r w:rsidR="007A4DA3" w:rsidRPr="003409D8">
        <w:t>Ch. 4 Quiz</w:t>
      </w:r>
      <w:r w:rsidR="007B1488">
        <w:t xml:space="preserve"> Online</w:t>
      </w:r>
    </w:p>
    <w:p w14:paraId="1A4DB9AB" w14:textId="77777777" w:rsidR="0095286E" w:rsidRDefault="0095286E" w:rsidP="00133AA0">
      <w:pPr>
        <w:pStyle w:val="Footer"/>
        <w:tabs>
          <w:tab w:val="clear" w:pos="4320"/>
          <w:tab w:val="clear" w:pos="8640"/>
        </w:tabs>
      </w:pPr>
    </w:p>
    <w:p w14:paraId="29EBFD81" w14:textId="7620B96E" w:rsidR="0075779C" w:rsidRDefault="0052552E" w:rsidP="007A4DA3">
      <w:pPr>
        <w:pStyle w:val="Footer"/>
        <w:tabs>
          <w:tab w:val="clear" w:pos="4320"/>
          <w:tab w:val="clear" w:pos="8640"/>
        </w:tabs>
        <w:rPr>
          <w:b/>
        </w:rPr>
      </w:pPr>
      <w:r w:rsidRPr="00E75FCE">
        <w:t xml:space="preserve">T </w:t>
      </w:r>
      <w:r w:rsidR="0017659F" w:rsidRPr="00E75FCE">
        <w:t>9</w:t>
      </w:r>
      <w:r w:rsidR="003C67D5" w:rsidRPr="00E75FCE">
        <w:t>/</w:t>
      </w:r>
      <w:r w:rsidR="0017659F" w:rsidRPr="00E75FCE">
        <w:t>1</w:t>
      </w:r>
      <w:r w:rsidR="00F519A4" w:rsidRPr="00E75FCE">
        <w:t>9</w:t>
      </w:r>
      <w:r w:rsidR="00467739" w:rsidRPr="00E75FCE">
        <w:tab/>
      </w:r>
      <w:r w:rsidR="005B3D6F" w:rsidRPr="00E75FCE">
        <w:rPr>
          <w:bCs/>
        </w:rPr>
        <w:tab/>
      </w:r>
      <w:r w:rsidR="007A4DA3">
        <w:rPr>
          <w:bCs/>
        </w:rPr>
        <w:t>Prepare for exam</w:t>
      </w:r>
    </w:p>
    <w:p w14:paraId="1D237C63" w14:textId="35E53C0F" w:rsidR="0095286E" w:rsidRPr="00421C39" w:rsidRDefault="0052552E" w:rsidP="0095286E">
      <w:pPr>
        <w:pStyle w:val="Footer"/>
        <w:tabs>
          <w:tab w:val="clear" w:pos="4320"/>
          <w:tab w:val="clear" w:pos="8640"/>
        </w:tabs>
      </w:pPr>
      <w:r w:rsidRPr="00E75FCE">
        <w:rPr>
          <w:highlight w:val="cyan"/>
        </w:rPr>
        <w:t>Th 9/21</w:t>
      </w:r>
      <w:r w:rsidR="008E3365" w:rsidRPr="00E75FCE">
        <w:rPr>
          <w:highlight w:val="cyan"/>
        </w:rPr>
        <w:tab/>
      </w:r>
      <w:r w:rsidR="0095286E" w:rsidRPr="00E75FCE">
        <w:rPr>
          <w:highlight w:val="cyan"/>
        </w:rPr>
        <w:tab/>
      </w:r>
      <w:r w:rsidR="007A4DA3" w:rsidRPr="000525A2">
        <w:rPr>
          <w:b/>
          <w:highlight w:val="cyan"/>
        </w:rPr>
        <w:t>**MIDTERM EXAM -1** Chapters 1, 2, 3, 4</w:t>
      </w:r>
      <w:r w:rsidR="007A4DA3">
        <w:rPr>
          <w:b/>
          <w:highlight w:val="cyan"/>
        </w:rPr>
        <w:t xml:space="preserve">, </w:t>
      </w:r>
      <w:r w:rsidR="007A4DA3" w:rsidRPr="000525A2">
        <w:rPr>
          <w:b/>
          <w:highlight w:val="cyan"/>
        </w:rPr>
        <w:t>- Meet in Person</w:t>
      </w:r>
    </w:p>
    <w:p w14:paraId="00DA54AE" w14:textId="77777777" w:rsidR="0095286E" w:rsidRDefault="0095286E" w:rsidP="00E13CAE">
      <w:pPr>
        <w:pStyle w:val="Footer"/>
        <w:tabs>
          <w:tab w:val="clear" w:pos="4320"/>
          <w:tab w:val="clear" w:pos="8640"/>
        </w:tabs>
        <w:rPr>
          <w:highlight w:val="cyan"/>
        </w:rPr>
      </w:pPr>
    </w:p>
    <w:p w14:paraId="6E5D82ED" w14:textId="35469EBB" w:rsidR="00910977" w:rsidRDefault="0052552E" w:rsidP="00910977">
      <w:pPr>
        <w:pStyle w:val="Footer"/>
        <w:tabs>
          <w:tab w:val="clear" w:pos="4320"/>
          <w:tab w:val="clear" w:pos="8640"/>
        </w:tabs>
      </w:pPr>
      <w:r w:rsidRPr="000525A2">
        <w:rPr>
          <w:b/>
          <w:bCs/>
        </w:rPr>
        <w:t>T 9</w:t>
      </w:r>
      <w:r w:rsidR="003C67D5" w:rsidRPr="000525A2">
        <w:rPr>
          <w:b/>
          <w:bCs/>
        </w:rPr>
        <w:t>/</w:t>
      </w:r>
      <w:r w:rsidRPr="000525A2">
        <w:rPr>
          <w:b/>
          <w:bCs/>
        </w:rPr>
        <w:t>26</w:t>
      </w:r>
      <w:r w:rsidR="00F519A4" w:rsidRPr="000525A2">
        <w:rPr>
          <w:b/>
          <w:bCs/>
        </w:rPr>
        <w:tab/>
      </w:r>
      <w:r w:rsidR="00B2485A" w:rsidRPr="000525A2">
        <w:rPr>
          <w:b/>
          <w:bCs/>
        </w:rPr>
        <w:tab/>
      </w:r>
      <w:r w:rsidR="00910977" w:rsidRPr="00133AA0">
        <w:t>Ch. 5, Cross-Cultural Negotiation and Decision Making</w:t>
      </w:r>
    </w:p>
    <w:p w14:paraId="6CF05408" w14:textId="44D7D2DE" w:rsidR="000525A2" w:rsidRDefault="0052552E" w:rsidP="00C00E1A">
      <w:pPr>
        <w:pStyle w:val="Footer"/>
        <w:tabs>
          <w:tab w:val="clear" w:pos="4320"/>
          <w:tab w:val="clear" w:pos="8640"/>
        </w:tabs>
        <w:rPr>
          <w:highlight w:val="cyan"/>
        </w:rPr>
      </w:pPr>
      <w:r w:rsidRPr="007826DB">
        <w:rPr>
          <w:b/>
          <w:highlight w:val="cyan"/>
        </w:rPr>
        <w:t xml:space="preserve">Th </w:t>
      </w:r>
      <w:r w:rsidR="0017659F" w:rsidRPr="007826DB">
        <w:rPr>
          <w:b/>
          <w:highlight w:val="cyan"/>
        </w:rPr>
        <w:t>9</w:t>
      </w:r>
      <w:r w:rsidRPr="007826DB">
        <w:rPr>
          <w:b/>
          <w:highlight w:val="cyan"/>
        </w:rPr>
        <w:t>/28</w:t>
      </w:r>
      <w:r w:rsidR="007826DB">
        <w:rPr>
          <w:b/>
          <w:highlight w:val="cyan"/>
        </w:rPr>
        <w:tab/>
      </w:r>
      <w:r w:rsidR="00BB2EC2">
        <w:rPr>
          <w:b/>
          <w:highlight w:val="cyan"/>
        </w:rPr>
        <w:t xml:space="preserve">     </w:t>
      </w:r>
      <w:r w:rsidR="00F94171">
        <w:rPr>
          <w:b/>
          <w:highlight w:val="cyan"/>
        </w:rPr>
        <w:tab/>
      </w:r>
      <w:r w:rsidR="00BB2EC2" w:rsidRPr="006E47D0">
        <w:rPr>
          <w:b/>
          <w:highlight w:val="cyan"/>
        </w:rPr>
        <w:t>Guest Speaker: Audrey McGuckin</w:t>
      </w:r>
      <w:r w:rsidR="00BB2EC2">
        <w:rPr>
          <w:b/>
          <w:highlight w:val="cyan"/>
        </w:rPr>
        <w:t>, Meet in Person **10:30**</w:t>
      </w:r>
    </w:p>
    <w:p w14:paraId="113E5698" w14:textId="77777777" w:rsidR="00C00E1A" w:rsidRDefault="00C00E1A" w:rsidP="00BB2EC2">
      <w:pPr>
        <w:pStyle w:val="Footer"/>
        <w:tabs>
          <w:tab w:val="clear" w:pos="4320"/>
          <w:tab w:val="clear" w:pos="8640"/>
          <w:tab w:val="left" w:pos="1200"/>
          <w:tab w:val="left" w:pos="1632"/>
        </w:tabs>
      </w:pPr>
      <w:r w:rsidRPr="00C00E1A">
        <w:rPr>
          <w:b/>
        </w:rPr>
        <w:t>10/1</w:t>
      </w:r>
      <w:r>
        <w:rPr>
          <w:b/>
        </w:rPr>
        <w:t>-Due Date</w:t>
      </w:r>
      <w:r>
        <w:t xml:space="preserve">     </w:t>
      </w:r>
      <w:r w:rsidRPr="008E5171">
        <w:t xml:space="preserve">Ch. </w:t>
      </w:r>
      <w:r>
        <w:t>5</w:t>
      </w:r>
      <w:r w:rsidRPr="008E5171">
        <w:t xml:space="preserve"> Discussion Board</w:t>
      </w:r>
      <w:r>
        <w:t xml:space="preserve">, </w:t>
      </w:r>
      <w:r w:rsidR="00BB2EC2">
        <w:t>Case: India’s Ecommerce Crackdown Upends Big Foreign Players</w:t>
      </w:r>
      <w:r w:rsidR="00BB2EC2" w:rsidRPr="008E5171">
        <w:tab/>
      </w:r>
    </w:p>
    <w:p w14:paraId="297C691F" w14:textId="4578F473" w:rsidR="00BB2EC2" w:rsidRDefault="00C00E1A" w:rsidP="00BB2EC2">
      <w:pPr>
        <w:pStyle w:val="Footer"/>
        <w:tabs>
          <w:tab w:val="clear" w:pos="4320"/>
          <w:tab w:val="clear" w:pos="8640"/>
          <w:tab w:val="left" w:pos="1200"/>
          <w:tab w:val="left" w:pos="1632"/>
        </w:tabs>
      </w:pPr>
      <w:r>
        <w:tab/>
        <w:t xml:space="preserve">     </w:t>
      </w:r>
      <w:r w:rsidR="007B1488" w:rsidRPr="0017659F">
        <w:t>Ch. 5 Quiz</w:t>
      </w:r>
      <w:r w:rsidR="007B1488">
        <w:t xml:space="preserve"> Online</w:t>
      </w:r>
    </w:p>
    <w:p w14:paraId="297C6D38" w14:textId="77777777" w:rsidR="000525A2" w:rsidRDefault="000525A2" w:rsidP="0075779C">
      <w:pPr>
        <w:pStyle w:val="Footer"/>
        <w:tabs>
          <w:tab w:val="clear" w:pos="4320"/>
          <w:tab w:val="clear" w:pos="8640"/>
          <w:tab w:val="left" w:pos="1200"/>
          <w:tab w:val="left" w:pos="1632"/>
        </w:tabs>
      </w:pPr>
    </w:p>
    <w:p w14:paraId="7E87F589" w14:textId="5049A2AE" w:rsidR="00910977" w:rsidRDefault="0052552E" w:rsidP="00910977">
      <w:pPr>
        <w:pStyle w:val="Footer"/>
        <w:tabs>
          <w:tab w:val="clear" w:pos="4320"/>
          <w:tab w:val="clear" w:pos="8640"/>
        </w:tabs>
        <w:rPr>
          <w:b/>
        </w:rPr>
      </w:pPr>
      <w:r>
        <w:t xml:space="preserve">T </w:t>
      </w:r>
      <w:r w:rsidR="0017659F" w:rsidRPr="003409D8">
        <w:t>10</w:t>
      </w:r>
      <w:r w:rsidR="003C67D5" w:rsidRPr="003409D8">
        <w:t>/</w:t>
      </w:r>
      <w:r>
        <w:t>3</w:t>
      </w:r>
      <w:r w:rsidR="00C00E1A">
        <w:t xml:space="preserve"> Th 10/5</w:t>
      </w:r>
      <w:r w:rsidR="00133AA0">
        <w:t xml:space="preserve">    </w:t>
      </w:r>
      <w:r w:rsidR="0095286E">
        <w:tab/>
      </w:r>
      <w:r w:rsidR="00910977" w:rsidRPr="00E75FCE">
        <w:t>Ch. 6, Formulating Strategy</w:t>
      </w:r>
      <w:r w:rsidR="00CC5474">
        <w:t xml:space="preserve"> pgs. 184-219</w:t>
      </w:r>
    </w:p>
    <w:p w14:paraId="708C9259" w14:textId="26C1705B" w:rsidR="00910977" w:rsidRPr="008E5171" w:rsidRDefault="00C00E1A" w:rsidP="00910977">
      <w:pPr>
        <w:pStyle w:val="Footer"/>
        <w:tabs>
          <w:tab w:val="clear" w:pos="4320"/>
          <w:tab w:val="clear" w:pos="8640"/>
          <w:tab w:val="left" w:pos="1200"/>
          <w:tab w:val="left" w:pos="1632"/>
        </w:tabs>
      </w:pPr>
      <w:r w:rsidRPr="00C00E1A">
        <w:rPr>
          <w:b/>
        </w:rPr>
        <w:t>10/8</w:t>
      </w:r>
      <w:r>
        <w:rPr>
          <w:b/>
        </w:rPr>
        <w:t>-Due Date</w:t>
      </w:r>
      <w:r w:rsidR="00910977">
        <w:t xml:space="preserve">    Case: How UK Businesses Are Planning---or Not—for a No Deal Brexit</w:t>
      </w:r>
      <w:r>
        <w:t>,</w:t>
      </w:r>
      <w:r w:rsidR="00910977">
        <w:t xml:space="preserve"> </w:t>
      </w:r>
      <w:r w:rsidR="00910977" w:rsidRPr="008E5171">
        <w:t xml:space="preserve">Ch. </w:t>
      </w:r>
      <w:r w:rsidR="00910977">
        <w:t>6</w:t>
      </w:r>
      <w:r w:rsidR="00910977" w:rsidRPr="008E5171">
        <w:t xml:space="preserve"> Discussion Board</w:t>
      </w:r>
    </w:p>
    <w:p w14:paraId="52E30870" w14:textId="7671C8BF" w:rsidR="000525A2" w:rsidRDefault="00C00E1A" w:rsidP="007B1488">
      <w:pPr>
        <w:pStyle w:val="Footer"/>
        <w:tabs>
          <w:tab w:val="clear" w:pos="4320"/>
          <w:tab w:val="clear" w:pos="8640"/>
          <w:tab w:val="left" w:pos="1200"/>
          <w:tab w:val="left" w:pos="1632"/>
        </w:tabs>
        <w:rPr>
          <w:b/>
        </w:rPr>
      </w:pPr>
      <w:r>
        <w:rPr>
          <w:bCs/>
        </w:rPr>
        <w:tab/>
      </w:r>
      <w:r w:rsidR="000525A2" w:rsidRPr="007826DB">
        <w:rPr>
          <w:b/>
        </w:rPr>
        <w:t xml:space="preserve">     </w:t>
      </w:r>
      <w:r w:rsidR="007B1488" w:rsidRPr="0017659F">
        <w:t>Ch. 6 Quiz</w:t>
      </w:r>
      <w:r w:rsidR="007B1488">
        <w:t xml:space="preserve"> Online</w:t>
      </w:r>
    </w:p>
    <w:p w14:paraId="0325D9B6" w14:textId="77777777" w:rsidR="000525A2" w:rsidRDefault="000525A2" w:rsidP="00247FEE">
      <w:pPr>
        <w:pStyle w:val="Footer"/>
        <w:tabs>
          <w:tab w:val="clear" w:pos="4320"/>
          <w:tab w:val="clear" w:pos="8640"/>
        </w:tabs>
      </w:pPr>
    </w:p>
    <w:p w14:paraId="7CD0FC30" w14:textId="0337DC9E" w:rsidR="00910977" w:rsidRDefault="0052552E" w:rsidP="00910977">
      <w:pPr>
        <w:pStyle w:val="Footer"/>
        <w:tabs>
          <w:tab w:val="clear" w:pos="4320"/>
          <w:tab w:val="clear" w:pos="8640"/>
        </w:tabs>
      </w:pPr>
      <w:r w:rsidRPr="00E75FCE">
        <w:rPr>
          <w:color w:val="000000"/>
        </w:rPr>
        <w:t xml:space="preserve">T </w:t>
      </w:r>
      <w:r w:rsidR="0017659F" w:rsidRPr="00E75FCE">
        <w:rPr>
          <w:color w:val="000000"/>
        </w:rPr>
        <w:t>10</w:t>
      </w:r>
      <w:r w:rsidR="003C67D5" w:rsidRPr="00E75FCE">
        <w:rPr>
          <w:color w:val="000000"/>
        </w:rPr>
        <w:t>/</w:t>
      </w:r>
      <w:r w:rsidRPr="00E75FCE">
        <w:rPr>
          <w:color w:val="000000"/>
        </w:rPr>
        <w:t>10</w:t>
      </w:r>
      <w:r w:rsidR="00C00E1A">
        <w:rPr>
          <w:color w:val="000000"/>
        </w:rPr>
        <w:t xml:space="preserve"> Th 10/12</w:t>
      </w:r>
      <w:r w:rsidR="00133AA0" w:rsidRPr="00E75FCE">
        <w:rPr>
          <w:color w:val="000000"/>
        </w:rPr>
        <w:tab/>
      </w:r>
      <w:r w:rsidR="00910977" w:rsidRPr="003409D8">
        <w:t>Ch. 7, Implementing Strategy</w:t>
      </w:r>
      <w:r w:rsidR="00B00DDB">
        <w:t>, pg</w:t>
      </w:r>
      <w:r w:rsidR="00CC5474">
        <w:t>s</w:t>
      </w:r>
      <w:r w:rsidR="00B00DDB">
        <w:t>. 228-24</w:t>
      </w:r>
      <w:r w:rsidR="0048644A">
        <w:t>7</w:t>
      </w:r>
      <w:r w:rsidR="00B00DDB">
        <w:t xml:space="preserve">. </w:t>
      </w:r>
    </w:p>
    <w:p w14:paraId="5A5A568C" w14:textId="48EF2302" w:rsidR="00910977" w:rsidRDefault="00C00E1A" w:rsidP="00910977">
      <w:pPr>
        <w:pStyle w:val="Footer"/>
        <w:tabs>
          <w:tab w:val="clear" w:pos="4320"/>
          <w:tab w:val="clear" w:pos="8640"/>
        </w:tabs>
      </w:pPr>
      <w:r w:rsidRPr="00C00E1A">
        <w:rPr>
          <w:b/>
          <w:color w:val="000000"/>
        </w:rPr>
        <w:t>10/15</w:t>
      </w:r>
      <w:r>
        <w:rPr>
          <w:b/>
          <w:color w:val="000000"/>
        </w:rPr>
        <w:t>-Due Date</w:t>
      </w:r>
      <w:r w:rsidR="000525A2">
        <w:rPr>
          <w:color w:val="000000"/>
        </w:rPr>
        <w:tab/>
      </w:r>
      <w:r w:rsidR="00910977">
        <w:t>Case: Ikea Finally Opens in India, Minus the Meatballs</w:t>
      </w:r>
      <w:r>
        <w:t xml:space="preserve">, </w:t>
      </w:r>
      <w:r w:rsidR="00910977" w:rsidRPr="008E5171">
        <w:t xml:space="preserve">Ch. </w:t>
      </w:r>
      <w:r w:rsidR="00910977">
        <w:t>7</w:t>
      </w:r>
      <w:r w:rsidR="00910977" w:rsidRPr="008E5171">
        <w:t xml:space="preserve"> Discussion Board</w:t>
      </w:r>
    </w:p>
    <w:p w14:paraId="528599AC" w14:textId="4DB1ED6A" w:rsidR="00133AA0" w:rsidRPr="00133AA0" w:rsidRDefault="007B1488" w:rsidP="00D8012F">
      <w:pPr>
        <w:rPr>
          <w:color w:val="000000"/>
        </w:rPr>
      </w:pPr>
      <w:r>
        <w:rPr>
          <w:color w:val="000000"/>
        </w:rPr>
        <w:tab/>
      </w:r>
      <w:r>
        <w:rPr>
          <w:color w:val="000000"/>
        </w:rPr>
        <w:tab/>
      </w:r>
      <w:r w:rsidRPr="0017659F">
        <w:t>Ch. 7 Quiz</w:t>
      </w:r>
      <w:r>
        <w:t xml:space="preserve"> Online</w:t>
      </w:r>
    </w:p>
    <w:p w14:paraId="54418E3B" w14:textId="77777777" w:rsidR="007826DB" w:rsidRDefault="007826DB" w:rsidP="00910977">
      <w:pPr>
        <w:pStyle w:val="Footer"/>
        <w:tabs>
          <w:tab w:val="clear" w:pos="4320"/>
          <w:tab w:val="clear" w:pos="8640"/>
        </w:tabs>
      </w:pPr>
    </w:p>
    <w:p w14:paraId="5FAC6E12" w14:textId="77CE6130" w:rsidR="00910977" w:rsidRPr="008E5171" w:rsidRDefault="00133AA0" w:rsidP="00910977">
      <w:pPr>
        <w:pStyle w:val="Footer"/>
        <w:tabs>
          <w:tab w:val="clear" w:pos="4320"/>
          <w:tab w:val="clear" w:pos="8640"/>
        </w:tabs>
      </w:pPr>
      <w:r>
        <w:t xml:space="preserve">T </w:t>
      </w:r>
      <w:r w:rsidR="0017659F">
        <w:t>1</w:t>
      </w:r>
      <w:r>
        <w:t>0</w:t>
      </w:r>
      <w:r w:rsidR="000D65B9">
        <w:t>/1</w:t>
      </w:r>
      <w:r>
        <w:t>7</w:t>
      </w:r>
      <w:r w:rsidR="00C00E1A">
        <w:t xml:space="preserve"> 10/19</w:t>
      </w:r>
      <w:r w:rsidR="0052552E">
        <w:tab/>
      </w:r>
      <w:r w:rsidR="00910977" w:rsidRPr="008E5171">
        <w:t>Ch. 8</w:t>
      </w:r>
      <w:r w:rsidR="00910977">
        <w:t>. Organization Structure</w:t>
      </w:r>
      <w:r w:rsidR="00887732">
        <w:t xml:space="preserve">, </w:t>
      </w:r>
      <w:r w:rsidR="00887732" w:rsidRPr="008A29C3">
        <w:t>pg</w:t>
      </w:r>
      <w:r w:rsidR="00CC5474">
        <w:t>s</w:t>
      </w:r>
      <w:r w:rsidR="00887732" w:rsidRPr="008A29C3">
        <w:t>. 257-268</w:t>
      </w:r>
      <w:r w:rsidR="00910977" w:rsidRPr="00467739">
        <w:rPr>
          <w:highlight w:val="cyan"/>
        </w:rPr>
        <w:t xml:space="preserve"> </w:t>
      </w:r>
    </w:p>
    <w:p w14:paraId="335C663B" w14:textId="569016CF" w:rsidR="007826DB" w:rsidRDefault="00C00E1A" w:rsidP="007B1488">
      <w:pPr>
        <w:pStyle w:val="Footer"/>
        <w:tabs>
          <w:tab w:val="clear" w:pos="4320"/>
          <w:tab w:val="clear" w:pos="8640"/>
        </w:tabs>
      </w:pPr>
      <w:r w:rsidRPr="00C00E1A">
        <w:rPr>
          <w:b/>
        </w:rPr>
        <w:t>10/22</w:t>
      </w:r>
      <w:r>
        <w:rPr>
          <w:b/>
        </w:rPr>
        <w:t>-Due Date</w:t>
      </w:r>
      <w:r w:rsidR="007B1488">
        <w:tab/>
        <w:t>Case: Renault and Nissan Attempt to Ease Tension with New Board</w:t>
      </w:r>
    </w:p>
    <w:p w14:paraId="7ACABBAC" w14:textId="21282896" w:rsidR="007826DB" w:rsidRDefault="007826DB" w:rsidP="007826DB">
      <w:r>
        <w:tab/>
      </w:r>
      <w:r>
        <w:tab/>
      </w:r>
      <w:r w:rsidRPr="0017659F">
        <w:t>Ch. 8 Quiz</w:t>
      </w:r>
      <w:r w:rsidR="007B1488">
        <w:t xml:space="preserve"> Online</w:t>
      </w:r>
    </w:p>
    <w:p w14:paraId="288EB412" w14:textId="3E06E343" w:rsidR="000525A2" w:rsidRDefault="000525A2" w:rsidP="00910977">
      <w:pPr>
        <w:pStyle w:val="Footer"/>
        <w:tabs>
          <w:tab w:val="clear" w:pos="4320"/>
          <w:tab w:val="clear" w:pos="8640"/>
        </w:tabs>
      </w:pPr>
    </w:p>
    <w:p w14:paraId="29C32257" w14:textId="47528D26" w:rsidR="000525A2" w:rsidRDefault="00133AA0" w:rsidP="007826DB">
      <w:pPr>
        <w:pStyle w:val="Footer"/>
        <w:tabs>
          <w:tab w:val="clear" w:pos="4320"/>
          <w:tab w:val="clear" w:pos="8640"/>
        </w:tabs>
      </w:pPr>
      <w:r>
        <w:t>T 10/24</w:t>
      </w:r>
      <w:r w:rsidR="000B7673">
        <w:tab/>
      </w:r>
      <w:r w:rsidR="000B7673">
        <w:tab/>
      </w:r>
      <w:r w:rsidR="007826DB">
        <w:t>Prepare for exam</w:t>
      </w:r>
    </w:p>
    <w:p w14:paraId="6B2D0A0E" w14:textId="05C71D48" w:rsidR="000525A2" w:rsidRDefault="000525A2" w:rsidP="007826DB">
      <w:r w:rsidRPr="00893DD3">
        <w:rPr>
          <w:highlight w:val="cyan"/>
        </w:rPr>
        <w:t>Th 10/26</w:t>
      </w:r>
      <w:r w:rsidRPr="00893DD3">
        <w:rPr>
          <w:highlight w:val="cyan"/>
        </w:rPr>
        <w:tab/>
      </w:r>
      <w:r w:rsidR="007826DB" w:rsidRPr="00893DD3">
        <w:rPr>
          <w:b/>
          <w:highlight w:val="cyan"/>
        </w:rPr>
        <w:t>**MIDTERM EXAM -2** Chapters 5, 6, 7, 8-Meet in Person</w:t>
      </w:r>
    </w:p>
    <w:p w14:paraId="405D6776" w14:textId="62DF9347" w:rsidR="00133AA0" w:rsidRDefault="00133AA0" w:rsidP="00D8012F"/>
    <w:p w14:paraId="668A533A" w14:textId="13D0C666" w:rsidR="007826DB" w:rsidRDefault="00133AA0" w:rsidP="007826DB">
      <w:pPr>
        <w:rPr>
          <w:color w:val="000000"/>
        </w:rPr>
      </w:pPr>
      <w:r w:rsidRPr="00C00E1A">
        <w:t>T 10/31</w:t>
      </w:r>
      <w:r w:rsidR="00C00E1A" w:rsidRPr="00C00E1A">
        <w:t>, 11/2</w:t>
      </w:r>
      <w:r w:rsidR="000B7673" w:rsidRPr="00AC3368">
        <w:rPr>
          <w:b/>
        </w:rPr>
        <w:tab/>
      </w:r>
      <w:r w:rsidR="007826DB" w:rsidRPr="00133AA0">
        <w:rPr>
          <w:color w:val="000000"/>
        </w:rPr>
        <w:t>Ch. 9, Staffing, Training, and Compensation for Global Operations</w:t>
      </w:r>
    </w:p>
    <w:p w14:paraId="641005DB" w14:textId="3DDEAA68" w:rsidR="007826DB" w:rsidRPr="008E5171" w:rsidRDefault="00C00E1A" w:rsidP="007826DB">
      <w:r w:rsidRPr="00C00E1A">
        <w:rPr>
          <w:b/>
        </w:rPr>
        <w:t>11/</w:t>
      </w:r>
      <w:r>
        <w:rPr>
          <w:b/>
        </w:rPr>
        <w:t>5-Due Date</w:t>
      </w:r>
      <w:r w:rsidR="000B7673" w:rsidRPr="00034BB2">
        <w:tab/>
      </w:r>
      <w:r w:rsidR="007826DB">
        <w:rPr>
          <w:color w:val="000000"/>
        </w:rPr>
        <w:t>Case: Kelly’s Assignment in Japan</w:t>
      </w:r>
      <w:r>
        <w:rPr>
          <w:color w:val="000000"/>
        </w:rPr>
        <w:t>,</w:t>
      </w:r>
      <w:r w:rsidR="007826DB">
        <w:rPr>
          <w:color w:val="000000"/>
        </w:rPr>
        <w:tab/>
      </w:r>
      <w:r w:rsidR="007B1488">
        <w:rPr>
          <w:color w:val="000000"/>
        </w:rPr>
        <w:t>C</w:t>
      </w:r>
      <w:r w:rsidR="007826DB" w:rsidRPr="008E5171">
        <w:rPr>
          <w:color w:val="000000"/>
        </w:rPr>
        <w:t xml:space="preserve">h. </w:t>
      </w:r>
      <w:r w:rsidR="007826DB">
        <w:rPr>
          <w:color w:val="000000"/>
        </w:rPr>
        <w:t>9</w:t>
      </w:r>
      <w:r w:rsidR="007826DB" w:rsidRPr="008E5171">
        <w:rPr>
          <w:color w:val="000000"/>
        </w:rPr>
        <w:t xml:space="preserve"> Discussion Board</w:t>
      </w:r>
    </w:p>
    <w:p w14:paraId="53F8D9D6" w14:textId="03A84D30" w:rsidR="00CA4B45" w:rsidRDefault="007B1488" w:rsidP="007B1488">
      <w:pPr>
        <w:ind w:left="720" w:firstLine="720"/>
        <w:rPr>
          <w:b/>
        </w:rPr>
      </w:pPr>
      <w:r w:rsidRPr="0017659F">
        <w:t xml:space="preserve">Ch. </w:t>
      </w:r>
      <w:r>
        <w:t>9</w:t>
      </w:r>
      <w:r w:rsidRPr="0017659F">
        <w:t xml:space="preserve"> Quiz</w:t>
      </w:r>
      <w:r>
        <w:t xml:space="preserve"> Online</w:t>
      </w:r>
    </w:p>
    <w:p w14:paraId="1B18E475" w14:textId="77777777" w:rsidR="007B1488" w:rsidRPr="00AC3368" w:rsidRDefault="007B1488" w:rsidP="00CA4B45">
      <w:pPr>
        <w:rPr>
          <w:b/>
        </w:rPr>
      </w:pPr>
    </w:p>
    <w:p w14:paraId="3833195A" w14:textId="59AD180C" w:rsidR="000B7673" w:rsidRPr="008E5171" w:rsidRDefault="00133AA0" w:rsidP="007826DB">
      <w:r>
        <w:t>T 11/7</w:t>
      </w:r>
      <w:r w:rsidR="00C00E1A">
        <w:t>, 11/9</w:t>
      </w:r>
      <w:r w:rsidR="000B7673">
        <w:tab/>
      </w:r>
      <w:r w:rsidR="007826DB" w:rsidRPr="008E5171">
        <w:t>Ch. 1</w:t>
      </w:r>
      <w:r w:rsidR="007826DB">
        <w:t>0</w:t>
      </w:r>
      <w:r w:rsidR="007826DB" w:rsidRPr="008E5171">
        <w:t xml:space="preserve">, </w:t>
      </w:r>
      <w:r w:rsidR="007826DB">
        <w:t>Developing a Global Management Cadre</w:t>
      </w:r>
      <w:r w:rsidR="00383823">
        <w:t>,</w:t>
      </w:r>
      <w:r w:rsidR="00CC5474">
        <w:t xml:space="preserve"> pgs. 320-241</w:t>
      </w:r>
    </w:p>
    <w:p w14:paraId="28975FAF" w14:textId="609C5C08" w:rsidR="007826DB" w:rsidRDefault="00C00E1A" w:rsidP="007826DB">
      <w:pPr>
        <w:pStyle w:val="Footer"/>
        <w:tabs>
          <w:tab w:val="clear" w:pos="4320"/>
          <w:tab w:val="clear" w:pos="8640"/>
        </w:tabs>
      </w:pPr>
      <w:r w:rsidRPr="00C00E1A">
        <w:rPr>
          <w:b/>
        </w:rPr>
        <w:t>11/12</w:t>
      </w:r>
      <w:r>
        <w:rPr>
          <w:b/>
        </w:rPr>
        <w:t>-Due Date</w:t>
      </w:r>
      <w:r w:rsidR="000B7673">
        <w:tab/>
      </w:r>
      <w:r w:rsidR="007826DB">
        <w:t>Case: Expat Tax Breaks for Brexit Bankers: FT Readers Respond</w:t>
      </w:r>
      <w:r>
        <w:t xml:space="preserve">, </w:t>
      </w:r>
      <w:r w:rsidR="007826DB" w:rsidRPr="008E5171">
        <w:t>Ch. 1</w:t>
      </w:r>
      <w:r w:rsidR="007826DB">
        <w:t xml:space="preserve">0 </w:t>
      </w:r>
      <w:r w:rsidR="007826DB" w:rsidRPr="008E5171">
        <w:t>Discussion Board</w:t>
      </w:r>
    </w:p>
    <w:p w14:paraId="48A9EF7D" w14:textId="4A04A99A" w:rsidR="007B1488" w:rsidRDefault="007B1488" w:rsidP="007B1488">
      <w:pPr>
        <w:ind w:left="720" w:firstLine="720"/>
        <w:rPr>
          <w:b/>
        </w:rPr>
      </w:pPr>
      <w:r w:rsidRPr="0017659F">
        <w:t xml:space="preserve">Ch. </w:t>
      </w:r>
      <w:r>
        <w:t>10</w:t>
      </w:r>
      <w:r w:rsidRPr="0017659F">
        <w:t xml:space="preserve"> Quiz</w:t>
      </w:r>
      <w:r>
        <w:t xml:space="preserve"> Online</w:t>
      </w:r>
    </w:p>
    <w:p w14:paraId="7B532226" w14:textId="4B8F046F" w:rsidR="007B1488" w:rsidRDefault="007B1488" w:rsidP="007826DB">
      <w:pPr>
        <w:pStyle w:val="Footer"/>
        <w:tabs>
          <w:tab w:val="clear" w:pos="4320"/>
          <w:tab w:val="clear" w:pos="8640"/>
        </w:tabs>
      </w:pPr>
    </w:p>
    <w:p w14:paraId="4F5DA056" w14:textId="41335E5D" w:rsidR="007826DB" w:rsidRPr="00023B66" w:rsidRDefault="00133AA0" w:rsidP="007826DB">
      <w:pPr>
        <w:pStyle w:val="Footer"/>
        <w:tabs>
          <w:tab w:val="clear" w:pos="4320"/>
          <w:tab w:val="clear" w:pos="8640"/>
        </w:tabs>
        <w:rPr>
          <w:b/>
          <w:bCs/>
        </w:rPr>
      </w:pPr>
      <w:r>
        <w:t>T 11/14</w:t>
      </w:r>
      <w:r w:rsidR="00C00E1A">
        <w:tab/>
      </w:r>
      <w:r w:rsidR="000B7673">
        <w:tab/>
      </w:r>
      <w:r w:rsidR="007826DB" w:rsidRPr="007826DB">
        <w:t>Ch. 11 Motivating and Leading</w:t>
      </w:r>
    </w:p>
    <w:p w14:paraId="2D1BD65B" w14:textId="099A85B9" w:rsidR="00023B66" w:rsidRPr="008E5171" w:rsidRDefault="00133AA0" w:rsidP="007826DB">
      <w:pPr>
        <w:pStyle w:val="Footer"/>
        <w:tabs>
          <w:tab w:val="clear" w:pos="4320"/>
          <w:tab w:val="clear" w:pos="8640"/>
        </w:tabs>
      </w:pPr>
      <w:r w:rsidRPr="00B06EF2">
        <w:rPr>
          <w:highlight w:val="cyan"/>
        </w:rPr>
        <w:t>Th 11/16</w:t>
      </w:r>
      <w:r w:rsidR="000B7673" w:rsidRPr="00B06EF2">
        <w:rPr>
          <w:highlight w:val="cyan"/>
        </w:rPr>
        <w:tab/>
      </w:r>
      <w:r w:rsidR="00801D9D">
        <w:rPr>
          <w:highlight w:val="cyan"/>
        </w:rPr>
        <w:t>Presentations</w:t>
      </w:r>
      <w:r w:rsidR="0038555C">
        <w:rPr>
          <w:highlight w:val="cyan"/>
        </w:rPr>
        <w:t>-</w:t>
      </w:r>
      <w:r w:rsidR="0038555C" w:rsidRPr="0038555C">
        <w:rPr>
          <w:highlight w:val="cyan"/>
        </w:rPr>
        <w:t xml:space="preserve"> Meet in Person</w:t>
      </w:r>
    </w:p>
    <w:p w14:paraId="774B7B71" w14:textId="77777777" w:rsidR="00C00E1A" w:rsidRPr="00AE282D" w:rsidRDefault="00C00E1A" w:rsidP="00C00E1A">
      <w:pPr>
        <w:rPr>
          <w:b/>
          <w:bCs/>
        </w:rPr>
      </w:pPr>
      <w:r w:rsidRPr="00C00E1A">
        <w:rPr>
          <w:b/>
        </w:rPr>
        <w:t>11/19-Due Date</w:t>
      </w:r>
      <w:r>
        <w:tab/>
        <w:t>Case:  How to Bring Cross-Cultural Teams Together</w:t>
      </w:r>
    </w:p>
    <w:p w14:paraId="25CBA513" w14:textId="77777777" w:rsidR="00C00E1A" w:rsidRDefault="00C00E1A" w:rsidP="00C00E1A">
      <w:pPr>
        <w:pStyle w:val="Footer"/>
        <w:tabs>
          <w:tab w:val="clear" w:pos="4320"/>
          <w:tab w:val="clear" w:pos="8640"/>
        </w:tabs>
        <w:rPr>
          <w:b/>
        </w:rPr>
      </w:pPr>
      <w:r w:rsidRPr="00F421C0">
        <w:tab/>
      </w:r>
      <w:r>
        <w:tab/>
      </w:r>
      <w:r w:rsidRPr="0017659F">
        <w:t xml:space="preserve">Ch. </w:t>
      </w:r>
      <w:r>
        <w:t>11</w:t>
      </w:r>
      <w:r w:rsidRPr="0017659F">
        <w:t xml:space="preserve"> Quiz</w:t>
      </w:r>
      <w:r>
        <w:t xml:space="preserve"> Online</w:t>
      </w:r>
    </w:p>
    <w:p w14:paraId="7543F0CF" w14:textId="4A7A3733" w:rsidR="00133AA0" w:rsidRDefault="00133AA0" w:rsidP="00D8012F"/>
    <w:p w14:paraId="253A4C47" w14:textId="77FDF0F9" w:rsidR="000B7673" w:rsidRPr="00F421C0" w:rsidRDefault="00133AA0" w:rsidP="007826DB">
      <w:pPr>
        <w:pStyle w:val="Footer"/>
        <w:tabs>
          <w:tab w:val="clear" w:pos="4320"/>
          <w:tab w:val="clear" w:pos="8640"/>
        </w:tabs>
      </w:pPr>
      <w:r w:rsidRPr="007826DB">
        <w:rPr>
          <w:highlight w:val="cyan"/>
        </w:rPr>
        <w:t>T 11/21</w:t>
      </w:r>
      <w:r w:rsidR="00893DD3">
        <w:rPr>
          <w:highlight w:val="cyan"/>
        </w:rPr>
        <w:tab/>
      </w:r>
      <w:r w:rsidR="00893DD3">
        <w:rPr>
          <w:highlight w:val="cyan"/>
        </w:rPr>
        <w:tab/>
        <w:t>Presentations</w:t>
      </w:r>
      <w:r w:rsidR="0038555C">
        <w:rPr>
          <w:highlight w:val="cyan"/>
        </w:rPr>
        <w:t>-</w:t>
      </w:r>
      <w:r w:rsidR="0038555C" w:rsidRPr="0038555C">
        <w:rPr>
          <w:highlight w:val="cyan"/>
        </w:rPr>
        <w:t xml:space="preserve"> Meet in Person</w:t>
      </w:r>
      <w:r w:rsidR="000B7673" w:rsidRPr="007826DB">
        <w:tab/>
      </w:r>
      <w:r w:rsidR="000B7673" w:rsidRPr="007826DB">
        <w:tab/>
      </w:r>
    </w:p>
    <w:p w14:paraId="1BD79F64" w14:textId="0165E73F" w:rsidR="00F421C0" w:rsidRPr="00F421C0" w:rsidRDefault="00737551" w:rsidP="000B7673">
      <w:pPr>
        <w:pStyle w:val="Footer"/>
        <w:tabs>
          <w:tab w:val="clear" w:pos="4320"/>
          <w:tab w:val="clear" w:pos="8640"/>
        </w:tabs>
      </w:pPr>
      <w:bookmarkStart w:id="4" w:name="_Hlk127901293"/>
      <w:r>
        <w:t>**</w:t>
      </w:r>
      <w:r w:rsidR="00F421C0" w:rsidRPr="00F421C0">
        <w:t>11/23, 24</w:t>
      </w:r>
      <w:r w:rsidR="00F421C0" w:rsidRPr="00F421C0">
        <w:tab/>
        <w:t>Thanksgiving holiday</w:t>
      </w:r>
      <w:r w:rsidR="007B1488">
        <w:t>s</w:t>
      </w:r>
      <w:r w:rsidR="00F421C0" w:rsidRPr="00F421C0">
        <w:t>, no classes &amp; USF Offices closed</w:t>
      </w:r>
      <w:r>
        <w:t>**</w:t>
      </w:r>
      <w:bookmarkEnd w:id="4"/>
    </w:p>
    <w:p w14:paraId="4CA20BD3" w14:textId="7FAC6A13" w:rsidR="00F421C0" w:rsidRDefault="00F421C0" w:rsidP="000B7673">
      <w:pPr>
        <w:pStyle w:val="Footer"/>
        <w:tabs>
          <w:tab w:val="clear" w:pos="4320"/>
          <w:tab w:val="clear" w:pos="8640"/>
        </w:tabs>
      </w:pPr>
    </w:p>
    <w:p w14:paraId="311E39E5" w14:textId="0A46B07E" w:rsidR="009D3F01" w:rsidRDefault="00994FE9" w:rsidP="00D8012F">
      <w:r>
        <w:t>11</w:t>
      </w:r>
      <w:r w:rsidR="00B06932">
        <w:t>/2</w:t>
      </w:r>
      <w:r>
        <w:t>7</w:t>
      </w:r>
      <w:r w:rsidR="00B06932">
        <w:t>-</w:t>
      </w:r>
      <w:r>
        <w:t>12</w:t>
      </w:r>
      <w:r w:rsidR="00B06932">
        <w:t>/</w:t>
      </w:r>
      <w:r w:rsidR="00467739">
        <w:t>1</w:t>
      </w:r>
      <w:r w:rsidR="000D65B9">
        <w:tab/>
      </w:r>
      <w:r w:rsidR="009D3F01">
        <w:t>Prepare for Final Exam</w:t>
      </w:r>
    </w:p>
    <w:p w14:paraId="796E2E8D" w14:textId="2CC51310" w:rsidR="004778AE" w:rsidRPr="00AC3368" w:rsidRDefault="00994FE9" w:rsidP="009D3F01">
      <w:pPr>
        <w:pStyle w:val="Footer"/>
        <w:tabs>
          <w:tab w:val="clear" w:pos="4320"/>
          <w:tab w:val="clear" w:pos="8640"/>
        </w:tabs>
        <w:rPr>
          <w:b/>
          <w:bCs/>
        </w:rPr>
      </w:pPr>
      <w:r w:rsidRPr="00AC3368">
        <w:rPr>
          <w:b/>
          <w:bCs/>
          <w:highlight w:val="cyan"/>
        </w:rPr>
        <w:t>12</w:t>
      </w:r>
      <w:r w:rsidR="00B06932" w:rsidRPr="00AC3368">
        <w:rPr>
          <w:b/>
          <w:bCs/>
          <w:highlight w:val="cyan"/>
        </w:rPr>
        <w:t>/</w:t>
      </w:r>
      <w:r w:rsidR="0071042D" w:rsidRPr="00AC3368">
        <w:rPr>
          <w:b/>
          <w:bCs/>
          <w:highlight w:val="cyan"/>
        </w:rPr>
        <w:t>5</w:t>
      </w:r>
      <w:r w:rsidR="0071042D" w:rsidRPr="00AC3368">
        <w:rPr>
          <w:b/>
          <w:bCs/>
          <w:highlight w:val="cyan"/>
        </w:rPr>
        <w:tab/>
      </w:r>
      <w:r w:rsidR="00A25BCC" w:rsidRPr="00AC3368">
        <w:rPr>
          <w:b/>
          <w:bCs/>
          <w:highlight w:val="cyan"/>
        </w:rPr>
        <w:tab/>
      </w:r>
      <w:r w:rsidR="008A3958" w:rsidRPr="00AC3368">
        <w:rPr>
          <w:b/>
          <w:bCs/>
          <w:highlight w:val="cyan"/>
        </w:rPr>
        <w:t>**FINAL EXAM</w:t>
      </w:r>
      <w:r w:rsidR="00D120E4" w:rsidRPr="00AC3368">
        <w:rPr>
          <w:b/>
          <w:bCs/>
          <w:highlight w:val="cyan"/>
        </w:rPr>
        <w:t>–</w:t>
      </w:r>
      <w:r w:rsidR="008A3958" w:rsidRPr="00AC3368">
        <w:rPr>
          <w:b/>
          <w:bCs/>
          <w:highlight w:val="cyan"/>
        </w:rPr>
        <w:t>**</w:t>
      </w:r>
      <w:r w:rsidR="00D120E4" w:rsidRPr="00AC3368">
        <w:rPr>
          <w:b/>
          <w:bCs/>
          <w:highlight w:val="cyan"/>
        </w:rPr>
        <w:t xml:space="preserve"> </w:t>
      </w:r>
      <w:r w:rsidR="00D120E4" w:rsidRPr="00AC3368">
        <w:rPr>
          <w:b/>
          <w:highlight w:val="cyan"/>
        </w:rPr>
        <w:t>(Chapters</w:t>
      </w:r>
      <w:r w:rsidR="004A497F" w:rsidRPr="00AC3368">
        <w:rPr>
          <w:b/>
          <w:highlight w:val="cyan"/>
        </w:rPr>
        <w:t xml:space="preserve"> </w:t>
      </w:r>
      <w:r w:rsidR="00820514" w:rsidRPr="00AC3368">
        <w:rPr>
          <w:b/>
          <w:highlight w:val="cyan"/>
        </w:rPr>
        <w:t>9</w:t>
      </w:r>
      <w:r w:rsidR="00D120E4" w:rsidRPr="00AC3368">
        <w:rPr>
          <w:b/>
          <w:highlight w:val="cyan"/>
        </w:rPr>
        <w:t xml:space="preserve">, </w:t>
      </w:r>
      <w:r w:rsidR="0040758D" w:rsidRPr="00AC3368">
        <w:rPr>
          <w:b/>
          <w:highlight w:val="cyan"/>
        </w:rPr>
        <w:t xml:space="preserve">10, </w:t>
      </w:r>
      <w:r w:rsidR="00820514" w:rsidRPr="00AC3368">
        <w:rPr>
          <w:b/>
          <w:highlight w:val="cyan"/>
        </w:rPr>
        <w:t>1</w:t>
      </w:r>
      <w:r w:rsidR="00247FEE" w:rsidRPr="00AC3368">
        <w:rPr>
          <w:b/>
          <w:highlight w:val="cyan"/>
        </w:rPr>
        <w:t>1</w:t>
      </w:r>
      <w:r w:rsidR="00D120E4" w:rsidRPr="00AC3368">
        <w:rPr>
          <w:b/>
          <w:highlight w:val="cyan"/>
        </w:rPr>
        <w:t>,</w:t>
      </w:r>
      <w:r w:rsidR="00820514" w:rsidRPr="00AC3368">
        <w:rPr>
          <w:b/>
          <w:highlight w:val="cyan"/>
        </w:rPr>
        <w:t xml:space="preserve"> </w:t>
      </w:r>
      <w:r w:rsidR="00247FEE" w:rsidRPr="00AC3368">
        <w:rPr>
          <w:b/>
          <w:highlight w:val="cyan"/>
        </w:rPr>
        <w:t>Maps</w:t>
      </w:r>
      <w:r w:rsidR="00D120E4" w:rsidRPr="00AC3368">
        <w:rPr>
          <w:b/>
          <w:highlight w:val="cyan"/>
        </w:rPr>
        <w:t>)</w:t>
      </w:r>
      <w:r w:rsidR="003409D8" w:rsidRPr="00AC3368">
        <w:rPr>
          <w:b/>
          <w:highlight w:val="cyan"/>
        </w:rPr>
        <w:t xml:space="preserve"> Meet in Person</w:t>
      </w:r>
    </w:p>
    <w:sectPr w:rsidR="004778AE" w:rsidRPr="00AC3368" w:rsidSect="00D53E50">
      <w:footerReference w:type="even" r:id="rId34"/>
      <w:footerReference w:type="default" r:id="rId35"/>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ABEDE" w14:textId="77777777" w:rsidR="008678B7" w:rsidRDefault="008678B7">
      <w:r>
        <w:separator/>
      </w:r>
    </w:p>
  </w:endnote>
  <w:endnote w:type="continuationSeparator" w:id="0">
    <w:p w14:paraId="476FC67F" w14:textId="77777777" w:rsidR="008678B7" w:rsidRDefault="008678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D5A63" w14:textId="77777777" w:rsidR="00180E3F" w:rsidRDefault="00180E3F" w:rsidP="00CC5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01440E" w14:textId="77777777" w:rsidR="00180E3F" w:rsidRDefault="00180E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F3718" w14:textId="77777777" w:rsidR="00180E3F" w:rsidRDefault="00180E3F" w:rsidP="00CC568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D1193FF" w14:textId="77777777" w:rsidR="00180E3F" w:rsidRDefault="00180E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0F1484" w14:textId="77777777" w:rsidR="008678B7" w:rsidRDefault="008678B7">
      <w:r>
        <w:separator/>
      </w:r>
    </w:p>
  </w:footnote>
  <w:footnote w:type="continuationSeparator" w:id="0">
    <w:p w14:paraId="6E15D0EE" w14:textId="77777777" w:rsidR="008678B7" w:rsidRDefault="008678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4B41"/>
    <w:multiLevelType w:val="hybridMultilevel"/>
    <w:tmpl w:val="9BB633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DA45608"/>
    <w:multiLevelType w:val="hybridMultilevel"/>
    <w:tmpl w:val="66D429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9F7A2B"/>
    <w:multiLevelType w:val="multilevel"/>
    <w:tmpl w:val="15CEE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D30530"/>
    <w:multiLevelType w:val="hybridMultilevel"/>
    <w:tmpl w:val="895027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5303FB8"/>
    <w:multiLevelType w:val="hybridMultilevel"/>
    <w:tmpl w:val="71F2E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400620"/>
    <w:multiLevelType w:val="hybridMultilevel"/>
    <w:tmpl w:val="57AE2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72A2E"/>
    <w:multiLevelType w:val="multilevel"/>
    <w:tmpl w:val="D500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F1419A"/>
    <w:multiLevelType w:val="hybridMultilevel"/>
    <w:tmpl w:val="D5D4E59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1074E4"/>
    <w:multiLevelType w:val="hybridMultilevel"/>
    <w:tmpl w:val="9800D25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72F85F47"/>
    <w:multiLevelType w:val="multilevel"/>
    <w:tmpl w:val="FC1EA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935FE1"/>
    <w:multiLevelType w:val="hybridMultilevel"/>
    <w:tmpl w:val="2A905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BEA1CC5"/>
    <w:multiLevelType w:val="hybridMultilevel"/>
    <w:tmpl w:val="DF6A95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2"/>
  </w:num>
  <w:num w:numId="3">
    <w:abstractNumId w:val="7"/>
  </w:num>
  <w:num w:numId="4">
    <w:abstractNumId w:val="13"/>
  </w:num>
  <w:num w:numId="5">
    <w:abstractNumId w:val="4"/>
  </w:num>
  <w:num w:numId="6">
    <w:abstractNumId w:val="0"/>
  </w:num>
  <w:num w:numId="7">
    <w:abstractNumId w:val="3"/>
  </w:num>
  <w:num w:numId="8">
    <w:abstractNumId w:val="1"/>
  </w:num>
  <w:num w:numId="9">
    <w:abstractNumId w:val="9"/>
  </w:num>
  <w:num w:numId="10">
    <w:abstractNumId w:val="10"/>
  </w:num>
  <w:num w:numId="11">
    <w:abstractNumId w:val="2"/>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C67"/>
    <w:rsid w:val="000043D0"/>
    <w:rsid w:val="00015087"/>
    <w:rsid w:val="00017858"/>
    <w:rsid w:val="00022A56"/>
    <w:rsid w:val="00023B66"/>
    <w:rsid w:val="000322DA"/>
    <w:rsid w:val="00032A2F"/>
    <w:rsid w:val="00034BB2"/>
    <w:rsid w:val="0003537D"/>
    <w:rsid w:val="000362A7"/>
    <w:rsid w:val="0004371F"/>
    <w:rsid w:val="000463A4"/>
    <w:rsid w:val="00046AE9"/>
    <w:rsid w:val="000522DB"/>
    <w:rsid w:val="000525A2"/>
    <w:rsid w:val="0006348C"/>
    <w:rsid w:val="00064B7B"/>
    <w:rsid w:val="00066801"/>
    <w:rsid w:val="00072A71"/>
    <w:rsid w:val="00073252"/>
    <w:rsid w:val="00083BEB"/>
    <w:rsid w:val="00087280"/>
    <w:rsid w:val="00087CC1"/>
    <w:rsid w:val="00091FB1"/>
    <w:rsid w:val="00094BF3"/>
    <w:rsid w:val="00094F91"/>
    <w:rsid w:val="000A0CDC"/>
    <w:rsid w:val="000B636C"/>
    <w:rsid w:val="000B7673"/>
    <w:rsid w:val="000D65B9"/>
    <w:rsid w:val="000D7B10"/>
    <w:rsid w:val="000E6629"/>
    <w:rsid w:val="000F0266"/>
    <w:rsid w:val="000F2C0F"/>
    <w:rsid w:val="000F45E8"/>
    <w:rsid w:val="00100DFD"/>
    <w:rsid w:val="0011706D"/>
    <w:rsid w:val="00124857"/>
    <w:rsid w:val="001253F0"/>
    <w:rsid w:val="001270CE"/>
    <w:rsid w:val="00132C1A"/>
    <w:rsid w:val="001339FE"/>
    <w:rsid w:val="00133AA0"/>
    <w:rsid w:val="00136F43"/>
    <w:rsid w:val="00144FDD"/>
    <w:rsid w:val="00152244"/>
    <w:rsid w:val="00152272"/>
    <w:rsid w:val="00152732"/>
    <w:rsid w:val="001562D5"/>
    <w:rsid w:val="0016133E"/>
    <w:rsid w:val="00164254"/>
    <w:rsid w:val="00164296"/>
    <w:rsid w:val="001675D0"/>
    <w:rsid w:val="0017659F"/>
    <w:rsid w:val="001769C9"/>
    <w:rsid w:val="00180E3F"/>
    <w:rsid w:val="0018254B"/>
    <w:rsid w:val="00184CF0"/>
    <w:rsid w:val="001904A8"/>
    <w:rsid w:val="001913C2"/>
    <w:rsid w:val="00191B8B"/>
    <w:rsid w:val="001A25B1"/>
    <w:rsid w:val="001A463F"/>
    <w:rsid w:val="001B1C78"/>
    <w:rsid w:val="001B1CE5"/>
    <w:rsid w:val="001C1974"/>
    <w:rsid w:val="001C41AB"/>
    <w:rsid w:val="001E57A2"/>
    <w:rsid w:val="001F0C3A"/>
    <w:rsid w:val="001F35D3"/>
    <w:rsid w:val="001F7547"/>
    <w:rsid w:val="00201DB6"/>
    <w:rsid w:val="00202592"/>
    <w:rsid w:val="00212C9C"/>
    <w:rsid w:val="002279A7"/>
    <w:rsid w:val="00233022"/>
    <w:rsid w:val="00234B1B"/>
    <w:rsid w:val="00236597"/>
    <w:rsid w:val="00236922"/>
    <w:rsid w:val="0024124A"/>
    <w:rsid w:val="002466E9"/>
    <w:rsid w:val="00247FEE"/>
    <w:rsid w:val="002516FC"/>
    <w:rsid w:val="00251DDF"/>
    <w:rsid w:val="00252066"/>
    <w:rsid w:val="00253D94"/>
    <w:rsid w:val="00256666"/>
    <w:rsid w:val="00256BEA"/>
    <w:rsid w:val="00256D3E"/>
    <w:rsid w:val="0026175D"/>
    <w:rsid w:val="002650F0"/>
    <w:rsid w:val="002802B5"/>
    <w:rsid w:val="0028397F"/>
    <w:rsid w:val="0028449B"/>
    <w:rsid w:val="00285641"/>
    <w:rsid w:val="0028638D"/>
    <w:rsid w:val="002867ED"/>
    <w:rsid w:val="00287426"/>
    <w:rsid w:val="002907DE"/>
    <w:rsid w:val="002A027A"/>
    <w:rsid w:val="002A3B7E"/>
    <w:rsid w:val="002B0EA1"/>
    <w:rsid w:val="002B0F63"/>
    <w:rsid w:val="002C0F31"/>
    <w:rsid w:val="002C17EA"/>
    <w:rsid w:val="002C606B"/>
    <w:rsid w:val="002D0812"/>
    <w:rsid w:val="002D463F"/>
    <w:rsid w:val="002D7A46"/>
    <w:rsid w:val="002E1C59"/>
    <w:rsid w:val="002E3FFB"/>
    <w:rsid w:val="002F1741"/>
    <w:rsid w:val="002F2543"/>
    <w:rsid w:val="00305DFD"/>
    <w:rsid w:val="003146E0"/>
    <w:rsid w:val="003148AF"/>
    <w:rsid w:val="00324E7A"/>
    <w:rsid w:val="00327A9E"/>
    <w:rsid w:val="0034005B"/>
    <w:rsid w:val="003409D8"/>
    <w:rsid w:val="00346F3B"/>
    <w:rsid w:val="00350244"/>
    <w:rsid w:val="0035129A"/>
    <w:rsid w:val="0037067D"/>
    <w:rsid w:val="00383823"/>
    <w:rsid w:val="0038555C"/>
    <w:rsid w:val="00393090"/>
    <w:rsid w:val="00394234"/>
    <w:rsid w:val="00396338"/>
    <w:rsid w:val="00397582"/>
    <w:rsid w:val="003A0347"/>
    <w:rsid w:val="003A1885"/>
    <w:rsid w:val="003A4987"/>
    <w:rsid w:val="003A5259"/>
    <w:rsid w:val="003A6333"/>
    <w:rsid w:val="003B1B57"/>
    <w:rsid w:val="003B46E1"/>
    <w:rsid w:val="003B71E5"/>
    <w:rsid w:val="003B7F92"/>
    <w:rsid w:val="003C67D5"/>
    <w:rsid w:val="003E1E0B"/>
    <w:rsid w:val="003E4DC4"/>
    <w:rsid w:val="003F1DEB"/>
    <w:rsid w:val="003F4DC7"/>
    <w:rsid w:val="0040758D"/>
    <w:rsid w:val="0041128D"/>
    <w:rsid w:val="00413B41"/>
    <w:rsid w:val="00413F54"/>
    <w:rsid w:val="0041445D"/>
    <w:rsid w:val="0041575D"/>
    <w:rsid w:val="00416B6E"/>
    <w:rsid w:val="0042024E"/>
    <w:rsid w:val="00421C39"/>
    <w:rsid w:val="0042348D"/>
    <w:rsid w:val="0043554E"/>
    <w:rsid w:val="004401C5"/>
    <w:rsid w:val="00454FE3"/>
    <w:rsid w:val="00457A92"/>
    <w:rsid w:val="004602FC"/>
    <w:rsid w:val="00460F9D"/>
    <w:rsid w:val="00461F22"/>
    <w:rsid w:val="004637B4"/>
    <w:rsid w:val="00467739"/>
    <w:rsid w:val="0047198F"/>
    <w:rsid w:val="004729D2"/>
    <w:rsid w:val="00476685"/>
    <w:rsid w:val="004778AE"/>
    <w:rsid w:val="00484903"/>
    <w:rsid w:val="0048607A"/>
    <w:rsid w:val="0048644A"/>
    <w:rsid w:val="00490072"/>
    <w:rsid w:val="004A1860"/>
    <w:rsid w:val="004A497F"/>
    <w:rsid w:val="004A7118"/>
    <w:rsid w:val="004A71A0"/>
    <w:rsid w:val="004B244F"/>
    <w:rsid w:val="004C22E0"/>
    <w:rsid w:val="004C3DFD"/>
    <w:rsid w:val="004C7BB1"/>
    <w:rsid w:val="004D7281"/>
    <w:rsid w:val="004E3F3C"/>
    <w:rsid w:val="004E67E0"/>
    <w:rsid w:val="004E7DF8"/>
    <w:rsid w:val="004F53F3"/>
    <w:rsid w:val="004F7B6A"/>
    <w:rsid w:val="00501644"/>
    <w:rsid w:val="005041A1"/>
    <w:rsid w:val="005108C5"/>
    <w:rsid w:val="005175CB"/>
    <w:rsid w:val="00520104"/>
    <w:rsid w:val="0052385D"/>
    <w:rsid w:val="00524C67"/>
    <w:rsid w:val="0052552E"/>
    <w:rsid w:val="00527330"/>
    <w:rsid w:val="00533A61"/>
    <w:rsid w:val="005417DF"/>
    <w:rsid w:val="005444EC"/>
    <w:rsid w:val="00554749"/>
    <w:rsid w:val="005561BB"/>
    <w:rsid w:val="0056245D"/>
    <w:rsid w:val="005639DF"/>
    <w:rsid w:val="0056674D"/>
    <w:rsid w:val="00572C67"/>
    <w:rsid w:val="00575055"/>
    <w:rsid w:val="00576106"/>
    <w:rsid w:val="0057707D"/>
    <w:rsid w:val="00592B26"/>
    <w:rsid w:val="005A1DCD"/>
    <w:rsid w:val="005A2457"/>
    <w:rsid w:val="005B3D6F"/>
    <w:rsid w:val="005B53C1"/>
    <w:rsid w:val="005C2285"/>
    <w:rsid w:val="005C2700"/>
    <w:rsid w:val="005D1669"/>
    <w:rsid w:val="005D1E75"/>
    <w:rsid w:val="005D6CFB"/>
    <w:rsid w:val="005F36DD"/>
    <w:rsid w:val="00600542"/>
    <w:rsid w:val="006019D4"/>
    <w:rsid w:val="00606490"/>
    <w:rsid w:val="006130D8"/>
    <w:rsid w:val="006201F5"/>
    <w:rsid w:val="00620A3B"/>
    <w:rsid w:val="006210E0"/>
    <w:rsid w:val="00632038"/>
    <w:rsid w:val="006321D4"/>
    <w:rsid w:val="00632DB2"/>
    <w:rsid w:val="00636D37"/>
    <w:rsid w:val="00643167"/>
    <w:rsid w:val="00645757"/>
    <w:rsid w:val="00651627"/>
    <w:rsid w:val="00653925"/>
    <w:rsid w:val="00655315"/>
    <w:rsid w:val="006566E5"/>
    <w:rsid w:val="006642B9"/>
    <w:rsid w:val="006660BD"/>
    <w:rsid w:val="00673817"/>
    <w:rsid w:val="0068772D"/>
    <w:rsid w:val="00693B29"/>
    <w:rsid w:val="00695F8C"/>
    <w:rsid w:val="006A06B7"/>
    <w:rsid w:val="006A229F"/>
    <w:rsid w:val="006B297B"/>
    <w:rsid w:val="006B39ED"/>
    <w:rsid w:val="006B4D61"/>
    <w:rsid w:val="006B6AF3"/>
    <w:rsid w:val="006B7072"/>
    <w:rsid w:val="006C2FB0"/>
    <w:rsid w:val="006C342F"/>
    <w:rsid w:val="006C7AC0"/>
    <w:rsid w:val="006D00DB"/>
    <w:rsid w:val="006D08FF"/>
    <w:rsid w:val="006F08E7"/>
    <w:rsid w:val="006F33A8"/>
    <w:rsid w:val="006F3DE1"/>
    <w:rsid w:val="00701144"/>
    <w:rsid w:val="00701ABF"/>
    <w:rsid w:val="0071042D"/>
    <w:rsid w:val="00712132"/>
    <w:rsid w:val="00716F3D"/>
    <w:rsid w:val="007175AC"/>
    <w:rsid w:val="007219AE"/>
    <w:rsid w:val="00724139"/>
    <w:rsid w:val="0073008E"/>
    <w:rsid w:val="00730F6A"/>
    <w:rsid w:val="007311A2"/>
    <w:rsid w:val="007369E8"/>
    <w:rsid w:val="00737551"/>
    <w:rsid w:val="00742A88"/>
    <w:rsid w:val="00742C97"/>
    <w:rsid w:val="00744843"/>
    <w:rsid w:val="00745893"/>
    <w:rsid w:val="00745E6A"/>
    <w:rsid w:val="0075020F"/>
    <w:rsid w:val="00752F85"/>
    <w:rsid w:val="00753369"/>
    <w:rsid w:val="0075779C"/>
    <w:rsid w:val="007673CE"/>
    <w:rsid w:val="00767896"/>
    <w:rsid w:val="00770213"/>
    <w:rsid w:val="0077419E"/>
    <w:rsid w:val="0077785D"/>
    <w:rsid w:val="0078097A"/>
    <w:rsid w:val="00780DA9"/>
    <w:rsid w:val="007826DB"/>
    <w:rsid w:val="00787EDC"/>
    <w:rsid w:val="00792B34"/>
    <w:rsid w:val="007A1580"/>
    <w:rsid w:val="007A16E3"/>
    <w:rsid w:val="007A4DA3"/>
    <w:rsid w:val="007B1488"/>
    <w:rsid w:val="007C2B4A"/>
    <w:rsid w:val="007C55C1"/>
    <w:rsid w:val="007C6902"/>
    <w:rsid w:val="007D0DD5"/>
    <w:rsid w:val="007D38D3"/>
    <w:rsid w:val="007D393A"/>
    <w:rsid w:val="007F3344"/>
    <w:rsid w:val="00801D9D"/>
    <w:rsid w:val="00807780"/>
    <w:rsid w:val="00810E64"/>
    <w:rsid w:val="00820514"/>
    <w:rsid w:val="0082361F"/>
    <w:rsid w:val="00826E9D"/>
    <w:rsid w:val="0084302D"/>
    <w:rsid w:val="00844670"/>
    <w:rsid w:val="00864DEE"/>
    <w:rsid w:val="00866221"/>
    <w:rsid w:val="008678B7"/>
    <w:rsid w:val="00867F23"/>
    <w:rsid w:val="00877D83"/>
    <w:rsid w:val="00887732"/>
    <w:rsid w:val="008934C9"/>
    <w:rsid w:val="00893DD3"/>
    <w:rsid w:val="00893E5C"/>
    <w:rsid w:val="00895592"/>
    <w:rsid w:val="008A1CA1"/>
    <w:rsid w:val="008A29C3"/>
    <w:rsid w:val="008A3958"/>
    <w:rsid w:val="008A5F5B"/>
    <w:rsid w:val="008A6A5A"/>
    <w:rsid w:val="008A724E"/>
    <w:rsid w:val="008B1BA1"/>
    <w:rsid w:val="008B4435"/>
    <w:rsid w:val="008B5E38"/>
    <w:rsid w:val="008B642C"/>
    <w:rsid w:val="008B65C3"/>
    <w:rsid w:val="008B7E0A"/>
    <w:rsid w:val="008C6556"/>
    <w:rsid w:val="008C79B6"/>
    <w:rsid w:val="008E22C1"/>
    <w:rsid w:val="008E3365"/>
    <w:rsid w:val="008E5171"/>
    <w:rsid w:val="008E5D89"/>
    <w:rsid w:val="008F0371"/>
    <w:rsid w:val="00900502"/>
    <w:rsid w:val="00901DCD"/>
    <w:rsid w:val="00904C53"/>
    <w:rsid w:val="00907823"/>
    <w:rsid w:val="00910977"/>
    <w:rsid w:val="009120C7"/>
    <w:rsid w:val="009129EC"/>
    <w:rsid w:val="00917FDF"/>
    <w:rsid w:val="00931847"/>
    <w:rsid w:val="009347A8"/>
    <w:rsid w:val="00935112"/>
    <w:rsid w:val="009363DC"/>
    <w:rsid w:val="00936F68"/>
    <w:rsid w:val="00940A52"/>
    <w:rsid w:val="00942889"/>
    <w:rsid w:val="0095286E"/>
    <w:rsid w:val="00960E93"/>
    <w:rsid w:val="009615CD"/>
    <w:rsid w:val="0096431A"/>
    <w:rsid w:val="00967513"/>
    <w:rsid w:val="009767E5"/>
    <w:rsid w:val="009773A0"/>
    <w:rsid w:val="0098209D"/>
    <w:rsid w:val="00994FE9"/>
    <w:rsid w:val="009B601D"/>
    <w:rsid w:val="009C0B61"/>
    <w:rsid w:val="009C1245"/>
    <w:rsid w:val="009C2F49"/>
    <w:rsid w:val="009C545B"/>
    <w:rsid w:val="009C6874"/>
    <w:rsid w:val="009D0644"/>
    <w:rsid w:val="009D3F01"/>
    <w:rsid w:val="009E3866"/>
    <w:rsid w:val="009E46BF"/>
    <w:rsid w:val="009F0890"/>
    <w:rsid w:val="009F2EDC"/>
    <w:rsid w:val="009F324C"/>
    <w:rsid w:val="009F54F9"/>
    <w:rsid w:val="00A0537A"/>
    <w:rsid w:val="00A109AA"/>
    <w:rsid w:val="00A15578"/>
    <w:rsid w:val="00A166C6"/>
    <w:rsid w:val="00A25BCC"/>
    <w:rsid w:val="00A26FEA"/>
    <w:rsid w:val="00A2745D"/>
    <w:rsid w:val="00A27EA7"/>
    <w:rsid w:val="00A33AE9"/>
    <w:rsid w:val="00A42613"/>
    <w:rsid w:val="00A47109"/>
    <w:rsid w:val="00A50C7E"/>
    <w:rsid w:val="00A51903"/>
    <w:rsid w:val="00A53D19"/>
    <w:rsid w:val="00A5412B"/>
    <w:rsid w:val="00A611C4"/>
    <w:rsid w:val="00A6560A"/>
    <w:rsid w:val="00A660F9"/>
    <w:rsid w:val="00A7160B"/>
    <w:rsid w:val="00A75522"/>
    <w:rsid w:val="00A77FD2"/>
    <w:rsid w:val="00A8589F"/>
    <w:rsid w:val="00A86021"/>
    <w:rsid w:val="00A917CE"/>
    <w:rsid w:val="00A94A8B"/>
    <w:rsid w:val="00AB0577"/>
    <w:rsid w:val="00AC3368"/>
    <w:rsid w:val="00AC5669"/>
    <w:rsid w:val="00AD7D26"/>
    <w:rsid w:val="00AE0A72"/>
    <w:rsid w:val="00AE1498"/>
    <w:rsid w:val="00AE282D"/>
    <w:rsid w:val="00AE6CC0"/>
    <w:rsid w:val="00AF0392"/>
    <w:rsid w:val="00B00DDB"/>
    <w:rsid w:val="00B03080"/>
    <w:rsid w:val="00B03602"/>
    <w:rsid w:val="00B054E0"/>
    <w:rsid w:val="00B05E1A"/>
    <w:rsid w:val="00B06932"/>
    <w:rsid w:val="00B06EF2"/>
    <w:rsid w:val="00B12370"/>
    <w:rsid w:val="00B128D3"/>
    <w:rsid w:val="00B135EB"/>
    <w:rsid w:val="00B14825"/>
    <w:rsid w:val="00B1609C"/>
    <w:rsid w:val="00B16356"/>
    <w:rsid w:val="00B1679B"/>
    <w:rsid w:val="00B179D4"/>
    <w:rsid w:val="00B2485A"/>
    <w:rsid w:val="00B30051"/>
    <w:rsid w:val="00B34CB2"/>
    <w:rsid w:val="00B378C6"/>
    <w:rsid w:val="00B4339A"/>
    <w:rsid w:val="00B43DC4"/>
    <w:rsid w:val="00B43EE0"/>
    <w:rsid w:val="00B446BE"/>
    <w:rsid w:val="00B52CEC"/>
    <w:rsid w:val="00B54780"/>
    <w:rsid w:val="00B55298"/>
    <w:rsid w:val="00B63BCE"/>
    <w:rsid w:val="00B644B9"/>
    <w:rsid w:val="00B66009"/>
    <w:rsid w:val="00B66B83"/>
    <w:rsid w:val="00B71958"/>
    <w:rsid w:val="00B74A17"/>
    <w:rsid w:val="00B75559"/>
    <w:rsid w:val="00B75A96"/>
    <w:rsid w:val="00B935C4"/>
    <w:rsid w:val="00B963B3"/>
    <w:rsid w:val="00B9727D"/>
    <w:rsid w:val="00BA13FC"/>
    <w:rsid w:val="00BB2EC2"/>
    <w:rsid w:val="00BB5574"/>
    <w:rsid w:val="00BB56CF"/>
    <w:rsid w:val="00BB6630"/>
    <w:rsid w:val="00BB7C7C"/>
    <w:rsid w:val="00BC6655"/>
    <w:rsid w:val="00BD1BA2"/>
    <w:rsid w:val="00BD25FB"/>
    <w:rsid w:val="00BD33AF"/>
    <w:rsid w:val="00BD3D34"/>
    <w:rsid w:val="00BD435F"/>
    <w:rsid w:val="00BE19B5"/>
    <w:rsid w:val="00BF58F0"/>
    <w:rsid w:val="00BF5ED0"/>
    <w:rsid w:val="00BF722E"/>
    <w:rsid w:val="00C00E1A"/>
    <w:rsid w:val="00C02D03"/>
    <w:rsid w:val="00C06488"/>
    <w:rsid w:val="00C11A78"/>
    <w:rsid w:val="00C16A03"/>
    <w:rsid w:val="00C20912"/>
    <w:rsid w:val="00C2310A"/>
    <w:rsid w:val="00C324AF"/>
    <w:rsid w:val="00C32E7E"/>
    <w:rsid w:val="00C3328E"/>
    <w:rsid w:val="00C34738"/>
    <w:rsid w:val="00C34F27"/>
    <w:rsid w:val="00C40B8E"/>
    <w:rsid w:val="00C435C4"/>
    <w:rsid w:val="00C449B5"/>
    <w:rsid w:val="00C46A2B"/>
    <w:rsid w:val="00C47278"/>
    <w:rsid w:val="00C526D2"/>
    <w:rsid w:val="00C53AB3"/>
    <w:rsid w:val="00C54345"/>
    <w:rsid w:val="00C54C37"/>
    <w:rsid w:val="00C56C6D"/>
    <w:rsid w:val="00C63F33"/>
    <w:rsid w:val="00C6655F"/>
    <w:rsid w:val="00C66742"/>
    <w:rsid w:val="00C709E5"/>
    <w:rsid w:val="00C72A6D"/>
    <w:rsid w:val="00C80B2B"/>
    <w:rsid w:val="00C80EFB"/>
    <w:rsid w:val="00CA0C38"/>
    <w:rsid w:val="00CA4B45"/>
    <w:rsid w:val="00CA7C36"/>
    <w:rsid w:val="00CC288D"/>
    <w:rsid w:val="00CC2D70"/>
    <w:rsid w:val="00CC5474"/>
    <w:rsid w:val="00CC5689"/>
    <w:rsid w:val="00CC5985"/>
    <w:rsid w:val="00CC5A64"/>
    <w:rsid w:val="00CD0423"/>
    <w:rsid w:val="00CD2D51"/>
    <w:rsid w:val="00CE562F"/>
    <w:rsid w:val="00CF1B30"/>
    <w:rsid w:val="00CF4BB0"/>
    <w:rsid w:val="00CF4BBD"/>
    <w:rsid w:val="00CF5639"/>
    <w:rsid w:val="00CF62B0"/>
    <w:rsid w:val="00D00E82"/>
    <w:rsid w:val="00D03D11"/>
    <w:rsid w:val="00D05D07"/>
    <w:rsid w:val="00D07F3D"/>
    <w:rsid w:val="00D11006"/>
    <w:rsid w:val="00D120C6"/>
    <w:rsid w:val="00D120E4"/>
    <w:rsid w:val="00D1701F"/>
    <w:rsid w:val="00D22DC7"/>
    <w:rsid w:val="00D2646A"/>
    <w:rsid w:val="00D271E5"/>
    <w:rsid w:val="00D27EF7"/>
    <w:rsid w:val="00D30BC4"/>
    <w:rsid w:val="00D362B9"/>
    <w:rsid w:val="00D43BC8"/>
    <w:rsid w:val="00D4521A"/>
    <w:rsid w:val="00D46B0A"/>
    <w:rsid w:val="00D5209B"/>
    <w:rsid w:val="00D53E50"/>
    <w:rsid w:val="00D55275"/>
    <w:rsid w:val="00D64378"/>
    <w:rsid w:val="00D67306"/>
    <w:rsid w:val="00D70319"/>
    <w:rsid w:val="00D70D3D"/>
    <w:rsid w:val="00D725B1"/>
    <w:rsid w:val="00D73022"/>
    <w:rsid w:val="00D745D2"/>
    <w:rsid w:val="00D752E7"/>
    <w:rsid w:val="00D77C95"/>
    <w:rsid w:val="00D8012F"/>
    <w:rsid w:val="00D81B07"/>
    <w:rsid w:val="00D825DD"/>
    <w:rsid w:val="00D85B61"/>
    <w:rsid w:val="00D86E2F"/>
    <w:rsid w:val="00D9114C"/>
    <w:rsid w:val="00D91C90"/>
    <w:rsid w:val="00D9251F"/>
    <w:rsid w:val="00D94F29"/>
    <w:rsid w:val="00DA090D"/>
    <w:rsid w:val="00DA11DA"/>
    <w:rsid w:val="00DA2B03"/>
    <w:rsid w:val="00DB0082"/>
    <w:rsid w:val="00DC4DEB"/>
    <w:rsid w:val="00DC7EE5"/>
    <w:rsid w:val="00DD0F0A"/>
    <w:rsid w:val="00DD4135"/>
    <w:rsid w:val="00DD595D"/>
    <w:rsid w:val="00DD6037"/>
    <w:rsid w:val="00DE284D"/>
    <w:rsid w:val="00DE338B"/>
    <w:rsid w:val="00DE550D"/>
    <w:rsid w:val="00DE77A5"/>
    <w:rsid w:val="00DF31F2"/>
    <w:rsid w:val="00E01003"/>
    <w:rsid w:val="00E01469"/>
    <w:rsid w:val="00E06F95"/>
    <w:rsid w:val="00E072F6"/>
    <w:rsid w:val="00E10D6A"/>
    <w:rsid w:val="00E13CAE"/>
    <w:rsid w:val="00E13D19"/>
    <w:rsid w:val="00E16CC6"/>
    <w:rsid w:val="00E21403"/>
    <w:rsid w:val="00E22874"/>
    <w:rsid w:val="00E26374"/>
    <w:rsid w:val="00E32E5C"/>
    <w:rsid w:val="00E3329E"/>
    <w:rsid w:val="00E342DF"/>
    <w:rsid w:val="00E40493"/>
    <w:rsid w:val="00E4781F"/>
    <w:rsid w:val="00E50695"/>
    <w:rsid w:val="00E51019"/>
    <w:rsid w:val="00E51494"/>
    <w:rsid w:val="00E60452"/>
    <w:rsid w:val="00E70180"/>
    <w:rsid w:val="00E722F8"/>
    <w:rsid w:val="00E72417"/>
    <w:rsid w:val="00E75FCE"/>
    <w:rsid w:val="00E77389"/>
    <w:rsid w:val="00E77EFD"/>
    <w:rsid w:val="00E8342B"/>
    <w:rsid w:val="00E91B69"/>
    <w:rsid w:val="00E95CA5"/>
    <w:rsid w:val="00E964F6"/>
    <w:rsid w:val="00E97AF9"/>
    <w:rsid w:val="00EA6D24"/>
    <w:rsid w:val="00EA7310"/>
    <w:rsid w:val="00EB2275"/>
    <w:rsid w:val="00EB4C23"/>
    <w:rsid w:val="00EB563A"/>
    <w:rsid w:val="00ED3DCA"/>
    <w:rsid w:val="00EE15DF"/>
    <w:rsid w:val="00EE3781"/>
    <w:rsid w:val="00EE4876"/>
    <w:rsid w:val="00EE4916"/>
    <w:rsid w:val="00EF6F7D"/>
    <w:rsid w:val="00F05B6B"/>
    <w:rsid w:val="00F11460"/>
    <w:rsid w:val="00F1238D"/>
    <w:rsid w:val="00F138F7"/>
    <w:rsid w:val="00F14900"/>
    <w:rsid w:val="00F1691E"/>
    <w:rsid w:val="00F17E26"/>
    <w:rsid w:val="00F325FA"/>
    <w:rsid w:val="00F32623"/>
    <w:rsid w:val="00F36D97"/>
    <w:rsid w:val="00F421C0"/>
    <w:rsid w:val="00F478C9"/>
    <w:rsid w:val="00F519A4"/>
    <w:rsid w:val="00F62873"/>
    <w:rsid w:val="00F6296B"/>
    <w:rsid w:val="00F643CE"/>
    <w:rsid w:val="00F74935"/>
    <w:rsid w:val="00F7780E"/>
    <w:rsid w:val="00F77CEE"/>
    <w:rsid w:val="00F94171"/>
    <w:rsid w:val="00FA471A"/>
    <w:rsid w:val="00FB1044"/>
    <w:rsid w:val="00FB4185"/>
    <w:rsid w:val="00FB43CE"/>
    <w:rsid w:val="00FB633C"/>
    <w:rsid w:val="00FC1F8D"/>
    <w:rsid w:val="00FC57C1"/>
    <w:rsid w:val="00FD1FD9"/>
    <w:rsid w:val="00FD2694"/>
    <w:rsid w:val="00FD3B27"/>
    <w:rsid w:val="00FE1BD8"/>
    <w:rsid w:val="00FE1DA2"/>
    <w:rsid w:val="00FE5928"/>
    <w:rsid w:val="00FF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52DDBE"/>
  <w15:docId w15:val="{0CEC670B-7783-46E4-B3E4-91F438DFA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72C67"/>
  </w:style>
  <w:style w:type="paragraph" w:styleId="Heading1">
    <w:name w:val="heading 1"/>
    <w:basedOn w:val="Normal"/>
    <w:next w:val="Normal"/>
    <w:qFormat/>
    <w:rsid w:val="00FE1DA2"/>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960E9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DF31F2"/>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064B7B"/>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qFormat/>
    <w:rsid w:val="00572C67"/>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572C67"/>
    <w:pPr>
      <w:jc w:val="center"/>
    </w:pPr>
    <w:rPr>
      <w:b/>
    </w:rPr>
  </w:style>
  <w:style w:type="character" w:styleId="Hyperlink">
    <w:name w:val="Hyperlink"/>
    <w:rsid w:val="00572C67"/>
    <w:rPr>
      <w:color w:val="0000FF"/>
      <w:u w:val="single"/>
    </w:rPr>
  </w:style>
  <w:style w:type="paragraph" w:styleId="Subtitle">
    <w:name w:val="Subtitle"/>
    <w:basedOn w:val="Normal"/>
    <w:qFormat/>
    <w:rsid w:val="00572C67"/>
    <w:pPr>
      <w:jc w:val="center"/>
    </w:pPr>
    <w:rPr>
      <w:b/>
      <w:sz w:val="24"/>
    </w:rPr>
  </w:style>
  <w:style w:type="paragraph" w:styleId="Footer">
    <w:name w:val="footer"/>
    <w:basedOn w:val="Normal"/>
    <w:link w:val="FooterChar"/>
    <w:uiPriority w:val="99"/>
    <w:rsid w:val="00572C67"/>
    <w:pPr>
      <w:tabs>
        <w:tab w:val="center" w:pos="4320"/>
        <w:tab w:val="right" w:pos="8640"/>
      </w:tabs>
    </w:pPr>
  </w:style>
  <w:style w:type="paragraph" w:customStyle="1" w:styleId="mediumtext">
    <w:name w:val="mediumtext"/>
    <w:basedOn w:val="Normal"/>
    <w:rsid w:val="00572C67"/>
    <w:pPr>
      <w:spacing w:before="100" w:beforeAutospacing="1" w:after="100" w:afterAutospacing="1"/>
    </w:pPr>
    <w:rPr>
      <w:rFonts w:ascii="Verdana" w:hAnsi="Verdana"/>
      <w:color w:val="000000"/>
    </w:rPr>
  </w:style>
  <w:style w:type="paragraph" w:styleId="BalloonText">
    <w:name w:val="Balloon Text"/>
    <w:basedOn w:val="Normal"/>
    <w:semiHidden/>
    <w:rsid w:val="00E3329E"/>
    <w:rPr>
      <w:rFonts w:ascii="Tahoma" w:hAnsi="Tahoma" w:cs="Tahoma"/>
      <w:sz w:val="16"/>
      <w:szCs w:val="16"/>
    </w:rPr>
  </w:style>
  <w:style w:type="character" w:styleId="PageNumber">
    <w:name w:val="page number"/>
    <w:basedOn w:val="DefaultParagraphFont"/>
    <w:rsid w:val="004778AE"/>
  </w:style>
  <w:style w:type="character" w:customStyle="1" w:styleId="USF">
    <w:name w:val="USF"/>
    <w:semiHidden/>
    <w:rsid w:val="00EB4C23"/>
    <w:rPr>
      <w:rFonts w:ascii="Arial" w:hAnsi="Arial" w:cs="Arial"/>
      <w:color w:val="auto"/>
      <w:sz w:val="20"/>
      <w:szCs w:val="20"/>
    </w:rPr>
  </w:style>
  <w:style w:type="paragraph" w:customStyle="1" w:styleId="Default">
    <w:name w:val="Default"/>
    <w:rsid w:val="00DE77A5"/>
    <w:pPr>
      <w:autoSpaceDE w:val="0"/>
      <w:autoSpaceDN w:val="0"/>
      <w:adjustRightInd w:val="0"/>
    </w:pPr>
    <w:rPr>
      <w:rFonts w:ascii="Garamond" w:hAnsi="Garamond" w:cs="Garamond"/>
      <w:color w:val="000000"/>
      <w:sz w:val="24"/>
      <w:szCs w:val="24"/>
    </w:rPr>
  </w:style>
  <w:style w:type="character" w:customStyle="1" w:styleId="bylinepipe1">
    <w:name w:val="bylinepipe1"/>
    <w:rsid w:val="00CF1B30"/>
    <w:rPr>
      <w:color w:val="666666"/>
    </w:rPr>
  </w:style>
  <w:style w:type="paragraph" w:styleId="NormalWeb">
    <w:name w:val="Normal (Web)"/>
    <w:basedOn w:val="Normal"/>
    <w:uiPriority w:val="99"/>
    <w:unhideWhenUsed/>
    <w:rsid w:val="00744843"/>
    <w:pPr>
      <w:spacing w:before="100" w:beforeAutospacing="1" w:after="100" w:afterAutospacing="1"/>
    </w:pPr>
    <w:rPr>
      <w:sz w:val="24"/>
      <w:szCs w:val="24"/>
    </w:rPr>
  </w:style>
  <w:style w:type="character" w:customStyle="1" w:styleId="apple-converted-space">
    <w:name w:val="apple-converted-space"/>
    <w:rsid w:val="00744843"/>
  </w:style>
  <w:style w:type="character" w:customStyle="1" w:styleId="aqj">
    <w:name w:val="aqj"/>
    <w:rsid w:val="00744843"/>
  </w:style>
  <w:style w:type="paragraph" w:styleId="Header">
    <w:name w:val="header"/>
    <w:basedOn w:val="Normal"/>
    <w:link w:val="HeaderChar"/>
    <w:rsid w:val="00C20912"/>
    <w:pPr>
      <w:tabs>
        <w:tab w:val="center" w:pos="4680"/>
        <w:tab w:val="right" w:pos="9360"/>
      </w:tabs>
    </w:pPr>
  </w:style>
  <w:style w:type="character" w:customStyle="1" w:styleId="HeaderChar">
    <w:name w:val="Header Char"/>
    <w:basedOn w:val="DefaultParagraphFont"/>
    <w:link w:val="Header"/>
    <w:rsid w:val="00C20912"/>
  </w:style>
  <w:style w:type="character" w:styleId="Emphasis">
    <w:name w:val="Emphasis"/>
    <w:uiPriority w:val="20"/>
    <w:qFormat/>
    <w:rsid w:val="004637B4"/>
    <w:rPr>
      <w:i/>
      <w:iCs/>
    </w:rPr>
  </w:style>
  <w:style w:type="character" w:customStyle="1" w:styleId="a-size-base">
    <w:name w:val="a-size-base"/>
    <w:rsid w:val="00E70180"/>
  </w:style>
  <w:style w:type="character" w:styleId="Strong">
    <w:name w:val="Strong"/>
    <w:uiPriority w:val="22"/>
    <w:qFormat/>
    <w:rsid w:val="00FD2694"/>
    <w:rPr>
      <w:b/>
      <w:bCs/>
    </w:rPr>
  </w:style>
  <w:style w:type="character" w:customStyle="1" w:styleId="FooterChar">
    <w:name w:val="Footer Char"/>
    <w:basedOn w:val="DefaultParagraphFont"/>
    <w:link w:val="Footer"/>
    <w:uiPriority w:val="99"/>
    <w:locked/>
    <w:rsid w:val="0084302D"/>
  </w:style>
  <w:style w:type="character" w:customStyle="1" w:styleId="Heading2Char">
    <w:name w:val="Heading 2 Char"/>
    <w:basedOn w:val="DefaultParagraphFont"/>
    <w:link w:val="Heading2"/>
    <w:semiHidden/>
    <w:rsid w:val="00960E93"/>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semiHidden/>
    <w:unhideWhenUsed/>
    <w:rsid w:val="00960E93"/>
    <w:rPr>
      <w:sz w:val="16"/>
      <w:szCs w:val="16"/>
    </w:rPr>
  </w:style>
  <w:style w:type="paragraph" w:styleId="CommentText">
    <w:name w:val="annotation text"/>
    <w:basedOn w:val="Normal"/>
    <w:link w:val="CommentTextChar"/>
    <w:semiHidden/>
    <w:unhideWhenUsed/>
    <w:rsid w:val="00960E93"/>
  </w:style>
  <w:style w:type="character" w:customStyle="1" w:styleId="CommentTextChar">
    <w:name w:val="Comment Text Char"/>
    <w:basedOn w:val="DefaultParagraphFont"/>
    <w:link w:val="CommentText"/>
    <w:semiHidden/>
    <w:rsid w:val="00960E93"/>
  </w:style>
  <w:style w:type="paragraph" w:styleId="CommentSubject">
    <w:name w:val="annotation subject"/>
    <w:basedOn w:val="CommentText"/>
    <w:next w:val="CommentText"/>
    <w:link w:val="CommentSubjectChar"/>
    <w:semiHidden/>
    <w:unhideWhenUsed/>
    <w:rsid w:val="00960E93"/>
    <w:rPr>
      <w:b/>
      <w:bCs/>
    </w:rPr>
  </w:style>
  <w:style w:type="character" w:customStyle="1" w:styleId="CommentSubjectChar">
    <w:name w:val="Comment Subject Char"/>
    <w:basedOn w:val="CommentTextChar"/>
    <w:link w:val="CommentSubject"/>
    <w:semiHidden/>
    <w:rsid w:val="00960E93"/>
    <w:rPr>
      <w:b/>
      <w:bCs/>
    </w:rPr>
  </w:style>
  <w:style w:type="paragraph" w:styleId="Revision">
    <w:name w:val="Revision"/>
    <w:hidden/>
    <w:uiPriority w:val="99"/>
    <w:semiHidden/>
    <w:rsid w:val="00960E93"/>
  </w:style>
  <w:style w:type="character" w:styleId="UnresolvedMention">
    <w:name w:val="Unresolved Mention"/>
    <w:basedOn w:val="DefaultParagraphFont"/>
    <w:uiPriority w:val="99"/>
    <w:semiHidden/>
    <w:unhideWhenUsed/>
    <w:rsid w:val="00960E93"/>
    <w:rPr>
      <w:color w:val="605E5C"/>
      <w:shd w:val="clear" w:color="auto" w:fill="E1DFDD"/>
    </w:rPr>
  </w:style>
  <w:style w:type="character" w:customStyle="1" w:styleId="value">
    <w:name w:val="value"/>
    <w:basedOn w:val="DefaultParagraphFont"/>
    <w:rsid w:val="007C2B4A"/>
  </w:style>
  <w:style w:type="paragraph" w:styleId="ListParagraph">
    <w:name w:val="List Paragraph"/>
    <w:basedOn w:val="Normal"/>
    <w:uiPriority w:val="34"/>
    <w:qFormat/>
    <w:rsid w:val="00A5412B"/>
    <w:pPr>
      <w:overflowPunct w:val="0"/>
      <w:autoSpaceDE w:val="0"/>
      <w:autoSpaceDN w:val="0"/>
      <w:adjustRightInd w:val="0"/>
      <w:ind w:left="720"/>
      <w:contextualSpacing/>
      <w:textAlignment w:val="baseline"/>
    </w:pPr>
  </w:style>
  <w:style w:type="character" w:styleId="FollowedHyperlink">
    <w:name w:val="FollowedHyperlink"/>
    <w:basedOn w:val="DefaultParagraphFont"/>
    <w:semiHidden/>
    <w:unhideWhenUsed/>
    <w:rsid w:val="00A5412B"/>
    <w:rPr>
      <w:color w:val="800080" w:themeColor="followedHyperlink"/>
      <w:u w:val="single"/>
    </w:rPr>
  </w:style>
  <w:style w:type="character" w:customStyle="1" w:styleId="Heading4Char">
    <w:name w:val="Heading 4 Char"/>
    <w:basedOn w:val="DefaultParagraphFont"/>
    <w:link w:val="Heading4"/>
    <w:semiHidden/>
    <w:rsid w:val="00064B7B"/>
    <w:rPr>
      <w:rFonts w:asciiTheme="majorHAnsi" w:eastAsiaTheme="majorEastAsia" w:hAnsiTheme="majorHAnsi" w:cstheme="majorBidi"/>
      <w:i/>
      <w:iCs/>
      <w:color w:val="365F91" w:themeColor="accent1" w:themeShade="BF"/>
    </w:rPr>
  </w:style>
  <w:style w:type="paragraph" w:customStyle="1" w:styleId="isbn-13">
    <w:name w:val="isbn-13"/>
    <w:basedOn w:val="Normal"/>
    <w:rsid w:val="00AE1498"/>
    <w:pPr>
      <w:spacing w:before="100" w:beforeAutospacing="1" w:after="100" w:afterAutospacing="1"/>
    </w:pPr>
    <w:rPr>
      <w:sz w:val="24"/>
      <w:szCs w:val="24"/>
    </w:rPr>
  </w:style>
  <w:style w:type="paragraph" w:customStyle="1" w:styleId="isbn-10">
    <w:name w:val="isbn-10"/>
    <w:basedOn w:val="Normal"/>
    <w:rsid w:val="00AE1498"/>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1012">
      <w:bodyDiv w:val="1"/>
      <w:marLeft w:val="0"/>
      <w:marRight w:val="0"/>
      <w:marTop w:val="0"/>
      <w:marBottom w:val="0"/>
      <w:divBdr>
        <w:top w:val="none" w:sz="0" w:space="0" w:color="auto"/>
        <w:left w:val="none" w:sz="0" w:space="0" w:color="auto"/>
        <w:bottom w:val="none" w:sz="0" w:space="0" w:color="auto"/>
        <w:right w:val="none" w:sz="0" w:space="0" w:color="auto"/>
      </w:divBdr>
    </w:div>
    <w:div w:id="144202653">
      <w:bodyDiv w:val="1"/>
      <w:marLeft w:val="0"/>
      <w:marRight w:val="0"/>
      <w:marTop w:val="0"/>
      <w:marBottom w:val="0"/>
      <w:divBdr>
        <w:top w:val="none" w:sz="0" w:space="0" w:color="auto"/>
        <w:left w:val="none" w:sz="0" w:space="0" w:color="auto"/>
        <w:bottom w:val="none" w:sz="0" w:space="0" w:color="auto"/>
        <w:right w:val="none" w:sz="0" w:space="0" w:color="auto"/>
      </w:divBdr>
    </w:div>
    <w:div w:id="260334826">
      <w:bodyDiv w:val="1"/>
      <w:marLeft w:val="0"/>
      <w:marRight w:val="0"/>
      <w:marTop w:val="0"/>
      <w:marBottom w:val="0"/>
      <w:divBdr>
        <w:top w:val="none" w:sz="0" w:space="0" w:color="auto"/>
        <w:left w:val="none" w:sz="0" w:space="0" w:color="auto"/>
        <w:bottom w:val="none" w:sz="0" w:space="0" w:color="auto"/>
        <w:right w:val="none" w:sz="0" w:space="0" w:color="auto"/>
      </w:divBdr>
    </w:div>
    <w:div w:id="280958935">
      <w:bodyDiv w:val="1"/>
      <w:marLeft w:val="0"/>
      <w:marRight w:val="0"/>
      <w:marTop w:val="0"/>
      <w:marBottom w:val="0"/>
      <w:divBdr>
        <w:top w:val="none" w:sz="0" w:space="0" w:color="auto"/>
        <w:left w:val="none" w:sz="0" w:space="0" w:color="auto"/>
        <w:bottom w:val="none" w:sz="0" w:space="0" w:color="auto"/>
        <w:right w:val="none" w:sz="0" w:space="0" w:color="auto"/>
      </w:divBdr>
    </w:div>
    <w:div w:id="377627015">
      <w:bodyDiv w:val="1"/>
      <w:marLeft w:val="0"/>
      <w:marRight w:val="0"/>
      <w:marTop w:val="0"/>
      <w:marBottom w:val="0"/>
      <w:divBdr>
        <w:top w:val="none" w:sz="0" w:space="0" w:color="auto"/>
        <w:left w:val="none" w:sz="0" w:space="0" w:color="auto"/>
        <w:bottom w:val="none" w:sz="0" w:space="0" w:color="auto"/>
        <w:right w:val="none" w:sz="0" w:space="0" w:color="auto"/>
      </w:divBdr>
      <w:divsChild>
        <w:div w:id="1610620113">
          <w:marLeft w:val="0"/>
          <w:marRight w:val="0"/>
          <w:marTop w:val="0"/>
          <w:marBottom w:val="0"/>
          <w:divBdr>
            <w:top w:val="none" w:sz="0" w:space="0" w:color="auto"/>
            <w:left w:val="none" w:sz="0" w:space="0" w:color="auto"/>
            <w:bottom w:val="none" w:sz="0" w:space="0" w:color="auto"/>
            <w:right w:val="none" w:sz="0" w:space="0" w:color="auto"/>
          </w:divBdr>
        </w:div>
        <w:div w:id="1960798865">
          <w:marLeft w:val="0"/>
          <w:marRight w:val="0"/>
          <w:marTop w:val="0"/>
          <w:marBottom w:val="0"/>
          <w:divBdr>
            <w:top w:val="none" w:sz="0" w:space="0" w:color="auto"/>
            <w:left w:val="none" w:sz="0" w:space="0" w:color="auto"/>
            <w:bottom w:val="none" w:sz="0" w:space="0" w:color="auto"/>
            <w:right w:val="none" w:sz="0" w:space="0" w:color="auto"/>
          </w:divBdr>
        </w:div>
      </w:divsChild>
    </w:div>
    <w:div w:id="638919615">
      <w:bodyDiv w:val="1"/>
      <w:marLeft w:val="0"/>
      <w:marRight w:val="0"/>
      <w:marTop w:val="0"/>
      <w:marBottom w:val="0"/>
      <w:divBdr>
        <w:top w:val="none" w:sz="0" w:space="0" w:color="auto"/>
        <w:left w:val="none" w:sz="0" w:space="0" w:color="auto"/>
        <w:bottom w:val="none" w:sz="0" w:space="0" w:color="auto"/>
        <w:right w:val="none" w:sz="0" w:space="0" w:color="auto"/>
      </w:divBdr>
    </w:div>
    <w:div w:id="695929957">
      <w:bodyDiv w:val="1"/>
      <w:marLeft w:val="0"/>
      <w:marRight w:val="0"/>
      <w:marTop w:val="0"/>
      <w:marBottom w:val="0"/>
      <w:divBdr>
        <w:top w:val="none" w:sz="0" w:space="0" w:color="auto"/>
        <w:left w:val="none" w:sz="0" w:space="0" w:color="auto"/>
        <w:bottom w:val="none" w:sz="0" w:space="0" w:color="auto"/>
        <w:right w:val="none" w:sz="0" w:space="0" w:color="auto"/>
      </w:divBdr>
    </w:div>
    <w:div w:id="810562805">
      <w:bodyDiv w:val="1"/>
      <w:marLeft w:val="0"/>
      <w:marRight w:val="0"/>
      <w:marTop w:val="0"/>
      <w:marBottom w:val="0"/>
      <w:divBdr>
        <w:top w:val="none" w:sz="0" w:space="0" w:color="auto"/>
        <w:left w:val="none" w:sz="0" w:space="0" w:color="auto"/>
        <w:bottom w:val="none" w:sz="0" w:space="0" w:color="auto"/>
        <w:right w:val="none" w:sz="0" w:space="0" w:color="auto"/>
      </w:divBdr>
    </w:div>
    <w:div w:id="817303698">
      <w:bodyDiv w:val="1"/>
      <w:marLeft w:val="0"/>
      <w:marRight w:val="0"/>
      <w:marTop w:val="0"/>
      <w:marBottom w:val="0"/>
      <w:divBdr>
        <w:top w:val="none" w:sz="0" w:space="0" w:color="auto"/>
        <w:left w:val="none" w:sz="0" w:space="0" w:color="auto"/>
        <w:bottom w:val="none" w:sz="0" w:space="0" w:color="auto"/>
        <w:right w:val="none" w:sz="0" w:space="0" w:color="auto"/>
      </w:divBdr>
    </w:div>
    <w:div w:id="987830202">
      <w:bodyDiv w:val="1"/>
      <w:marLeft w:val="0"/>
      <w:marRight w:val="0"/>
      <w:marTop w:val="0"/>
      <w:marBottom w:val="0"/>
      <w:divBdr>
        <w:top w:val="none" w:sz="0" w:space="0" w:color="auto"/>
        <w:left w:val="none" w:sz="0" w:space="0" w:color="auto"/>
        <w:bottom w:val="none" w:sz="0" w:space="0" w:color="auto"/>
        <w:right w:val="none" w:sz="0" w:space="0" w:color="auto"/>
      </w:divBdr>
      <w:divsChild>
        <w:div w:id="31611768">
          <w:marLeft w:val="0"/>
          <w:marRight w:val="0"/>
          <w:marTop w:val="0"/>
          <w:marBottom w:val="0"/>
          <w:divBdr>
            <w:top w:val="none" w:sz="0" w:space="0" w:color="auto"/>
            <w:left w:val="none" w:sz="0" w:space="0" w:color="auto"/>
            <w:bottom w:val="none" w:sz="0" w:space="0" w:color="auto"/>
            <w:right w:val="none" w:sz="0" w:space="0" w:color="auto"/>
          </w:divBdr>
          <w:divsChild>
            <w:div w:id="2094037628">
              <w:marLeft w:val="0"/>
              <w:marRight w:val="0"/>
              <w:marTop w:val="0"/>
              <w:marBottom w:val="0"/>
              <w:divBdr>
                <w:top w:val="none" w:sz="0" w:space="0" w:color="auto"/>
                <w:left w:val="none" w:sz="0" w:space="0" w:color="auto"/>
                <w:bottom w:val="none" w:sz="0" w:space="0" w:color="auto"/>
                <w:right w:val="none" w:sz="0" w:space="0" w:color="auto"/>
              </w:divBdr>
              <w:divsChild>
                <w:div w:id="43916874">
                  <w:marLeft w:val="0"/>
                  <w:marRight w:val="0"/>
                  <w:marTop w:val="0"/>
                  <w:marBottom w:val="0"/>
                  <w:divBdr>
                    <w:top w:val="none" w:sz="0" w:space="0" w:color="auto"/>
                    <w:left w:val="none" w:sz="0" w:space="0" w:color="auto"/>
                    <w:bottom w:val="none" w:sz="0" w:space="0" w:color="auto"/>
                    <w:right w:val="none" w:sz="0" w:space="0" w:color="auto"/>
                  </w:divBdr>
                  <w:divsChild>
                    <w:div w:id="207369179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18554427">
                          <w:marLeft w:val="0"/>
                          <w:marRight w:val="0"/>
                          <w:marTop w:val="0"/>
                          <w:marBottom w:val="0"/>
                          <w:divBdr>
                            <w:top w:val="none" w:sz="0" w:space="0" w:color="auto"/>
                            <w:left w:val="none" w:sz="0" w:space="0" w:color="auto"/>
                            <w:bottom w:val="none" w:sz="0" w:space="0" w:color="auto"/>
                            <w:right w:val="none" w:sz="0" w:space="0" w:color="auto"/>
                          </w:divBdr>
                          <w:divsChild>
                            <w:div w:id="65989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089156">
      <w:bodyDiv w:val="1"/>
      <w:marLeft w:val="0"/>
      <w:marRight w:val="0"/>
      <w:marTop w:val="0"/>
      <w:marBottom w:val="0"/>
      <w:divBdr>
        <w:top w:val="none" w:sz="0" w:space="0" w:color="auto"/>
        <w:left w:val="none" w:sz="0" w:space="0" w:color="auto"/>
        <w:bottom w:val="none" w:sz="0" w:space="0" w:color="auto"/>
        <w:right w:val="none" w:sz="0" w:space="0" w:color="auto"/>
      </w:divBdr>
    </w:div>
    <w:div w:id="1227494846">
      <w:bodyDiv w:val="1"/>
      <w:marLeft w:val="0"/>
      <w:marRight w:val="0"/>
      <w:marTop w:val="0"/>
      <w:marBottom w:val="0"/>
      <w:divBdr>
        <w:top w:val="none" w:sz="0" w:space="0" w:color="auto"/>
        <w:left w:val="none" w:sz="0" w:space="0" w:color="auto"/>
        <w:bottom w:val="none" w:sz="0" w:space="0" w:color="auto"/>
        <w:right w:val="none" w:sz="0" w:space="0" w:color="auto"/>
      </w:divBdr>
    </w:div>
    <w:div w:id="1254163893">
      <w:bodyDiv w:val="1"/>
      <w:marLeft w:val="0"/>
      <w:marRight w:val="0"/>
      <w:marTop w:val="0"/>
      <w:marBottom w:val="0"/>
      <w:divBdr>
        <w:top w:val="none" w:sz="0" w:space="0" w:color="auto"/>
        <w:left w:val="none" w:sz="0" w:space="0" w:color="auto"/>
        <w:bottom w:val="none" w:sz="0" w:space="0" w:color="auto"/>
        <w:right w:val="none" w:sz="0" w:space="0" w:color="auto"/>
      </w:divBdr>
    </w:div>
    <w:div w:id="1362507862">
      <w:bodyDiv w:val="1"/>
      <w:marLeft w:val="0"/>
      <w:marRight w:val="0"/>
      <w:marTop w:val="0"/>
      <w:marBottom w:val="0"/>
      <w:divBdr>
        <w:top w:val="none" w:sz="0" w:space="0" w:color="auto"/>
        <w:left w:val="none" w:sz="0" w:space="0" w:color="auto"/>
        <w:bottom w:val="none" w:sz="0" w:space="0" w:color="auto"/>
        <w:right w:val="none" w:sz="0" w:space="0" w:color="auto"/>
      </w:divBdr>
    </w:div>
    <w:div w:id="1423337053">
      <w:bodyDiv w:val="1"/>
      <w:marLeft w:val="0"/>
      <w:marRight w:val="0"/>
      <w:marTop w:val="0"/>
      <w:marBottom w:val="0"/>
      <w:divBdr>
        <w:top w:val="none" w:sz="0" w:space="0" w:color="auto"/>
        <w:left w:val="none" w:sz="0" w:space="0" w:color="auto"/>
        <w:bottom w:val="none" w:sz="0" w:space="0" w:color="auto"/>
        <w:right w:val="none" w:sz="0" w:space="0" w:color="auto"/>
      </w:divBdr>
    </w:div>
    <w:div w:id="1683821050">
      <w:bodyDiv w:val="1"/>
      <w:marLeft w:val="0"/>
      <w:marRight w:val="0"/>
      <w:marTop w:val="0"/>
      <w:marBottom w:val="0"/>
      <w:divBdr>
        <w:top w:val="none" w:sz="0" w:space="0" w:color="auto"/>
        <w:left w:val="none" w:sz="0" w:space="0" w:color="auto"/>
        <w:bottom w:val="none" w:sz="0" w:space="0" w:color="auto"/>
        <w:right w:val="none" w:sz="0" w:space="0" w:color="auto"/>
      </w:divBdr>
    </w:div>
    <w:div w:id="1812359289">
      <w:bodyDiv w:val="1"/>
      <w:marLeft w:val="0"/>
      <w:marRight w:val="0"/>
      <w:marTop w:val="0"/>
      <w:marBottom w:val="0"/>
      <w:divBdr>
        <w:top w:val="none" w:sz="0" w:space="0" w:color="auto"/>
        <w:left w:val="none" w:sz="0" w:space="0" w:color="auto"/>
        <w:bottom w:val="none" w:sz="0" w:space="0" w:color="auto"/>
        <w:right w:val="none" w:sz="0" w:space="0" w:color="auto"/>
      </w:divBdr>
    </w:div>
    <w:div w:id="197120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help@usf.edu" TargetMode="External"/><Relationship Id="rId18" Type="http://schemas.openxmlformats.org/officeDocument/2006/relationships/hyperlink" Target="https://www.usf.edu/undergrad/academic-success-center/tutoring/courses-tutored.aspx" TargetMode="External"/><Relationship Id="rId26" Type="http://schemas.openxmlformats.org/officeDocument/2006/relationships/hyperlink" Target="https://www.stpetersburg.usf.edu/student-life/student-success-center/about/index.aspx" TargetMode="External"/><Relationship Id="rId21" Type="http://schemas.openxmlformats.org/officeDocument/2006/relationships/hyperlink" Target="https://www.usf.edu/student-affairs/counseling-center/about-us/contact-us.aspx" TargetMode="External"/><Relationship Id="rId34" Type="http://schemas.openxmlformats.org/officeDocument/2006/relationships/footer" Target="footer1.xml"/><Relationship Id="rId7" Type="http://schemas.openxmlformats.org/officeDocument/2006/relationships/hyperlink" Target="mailto:ssegrest@usf.edu" TargetMode="External"/><Relationship Id="rId12" Type="http://schemas.openxmlformats.org/officeDocument/2006/relationships/hyperlink" Target="https://community.canvaslms.com/t5/Student/gh-p/student" TargetMode="External"/><Relationship Id="rId17" Type="http://schemas.openxmlformats.org/officeDocument/2006/relationships/hyperlink" Target="http://regulationspolicies.usf.edu/policies-and-procedures/pdfs/policy-0-004.pdf" TargetMode="External"/><Relationship Id="rId25" Type="http://schemas.openxmlformats.org/officeDocument/2006/relationships/hyperlink" Target="http://usf.edu/student-affairs/student-health-services" TargetMode="External"/><Relationship Id="rId33" Type="http://schemas.openxmlformats.org/officeDocument/2006/relationships/hyperlink" Target="https://www.usf.edu/registrar/calendars/" TargetMode="External"/><Relationship Id="rId2" Type="http://schemas.openxmlformats.org/officeDocument/2006/relationships/styles" Target="styles.xml"/><Relationship Id="rId16" Type="http://schemas.openxmlformats.org/officeDocument/2006/relationships/hyperlink" Target="https://www.usf.edu/provost/faculty/core-syllabus-policy-statements.aspx" TargetMode="External"/><Relationship Id="rId20" Type="http://schemas.openxmlformats.org/officeDocument/2006/relationships/hyperlink" Target="mailto:writingstudio@usf.edu" TargetMode="External"/><Relationship Id="rId29" Type="http://schemas.openxmlformats.org/officeDocument/2006/relationships/hyperlink" Target="tel:727-873-463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ceweb.org/career-readiness/competencies/career-readiness-defined/" TargetMode="External"/><Relationship Id="rId24" Type="http://schemas.openxmlformats.org/officeDocument/2006/relationships/hyperlink" Target="http://sa.usf.edu/advocacy" TargetMode="External"/><Relationship Id="rId32" Type="http://schemas.openxmlformats.org/officeDocument/2006/relationships/hyperlink" Target="https://www.sarasotamanatee.usf.edu/academics/academic-resources/information-commons/tutoring.aspx"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usf.edu/coronavirus/" TargetMode="External"/><Relationship Id="rId23" Type="http://schemas.openxmlformats.org/officeDocument/2006/relationships/hyperlink" Target="https://www.usf.edu/student-affairs/victim-advocacy/contact-us/index.aspx" TargetMode="External"/><Relationship Id="rId28" Type="http://schemas.openxmlformats.org/officeDocument/2006/relationships/hyperlink" Target="mailto:academicsuccess@usfsp.edu" TargetMode="External"/><Relationship Id="rId36"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mailto:asctampa@usf.edu" TargetMode="External"/><Relationship Id="rId31" Type="http://schemas.openxmlformats.org/officeDocument/2006/relationships/hyperlink" Target="https://www.stpetersburg.usf.edu/student-life/wellness/about/schedule-appointment.aspx" TargetMode="External"/><Relationship Id="rId4" Type="http://schemas.openxmlformats.org/officeDocument/2006/relationships/webSettings" Target="webSettings.xml"/><Relationship Id="rId9" Type="http://schemas.openxmlformats.org/officeDocument/2006/relationships/hyperlink" Target="https://www.pearson.com/us/higher-education/program/Deresky-International-Management-Managing-Across-Borders-and-Cultures-Text-and-Cases-RENTAL-EDITION-10th-Edition/PGM2686092.html?tab=order" TargetMode="External"/><Relationship Id="rId14" Type="http://schemas.openxmlformats.org/officeDocument/2006/relationships/hyperlink" Target="http://regulationspolicies.usf.edu/regulations/pdfs/regulation-usf3.027.pdf" TargetMode="External"/><Relationship Id="rId22" Type="http://schemas.openxmlformats.org/officeDocument/2006/relationships/hyperlink" Target="http://usf.edu/student-affairs/counseling-center" TargetMode="External"/><Relationship Id="rId27" Type="http://schemas.openxmlformats.org/officeDocument/2006/relationships/hyperlink" Target="http://www1.usfsp.edu/success/" TargetMode="External"/><Relationship Id="rId30" Type="http://schemas.openxmlformats.org/officeDocument/2006/relationships/hyperlink" Target="mailto:deanofstudents@usfsp.edu" TargetMode="External"/><Relationship Id="rId35" Type="http://schemas.openxmlformats.org/officeDocument/2006/relationships/footer" Target="footer2.xml"/><Relationship Id="rId8" Type="http://schemas.openxmlformats.org/officeDocument/2006/relationships/hyperlink" Target="https://www.usf.edu/campus-life/bookstore.aspx"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4478</Words>
  <Characters>25527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INTERNATIONAL MANAGEMENT SYLLABUS</vt:lpstr>
    </vt:vector>
  </TitlesOfParts>
  <Company>University of South Florida St. Petersburg</Company>
  <LinksUpToDate>false</LinksUpToDate>
  <CharactersWithSpaces>29946</CharactersWithSpaces>
  <SharedDoc>false</SharedDoc>
  <HLinks>
    <vt:vector size="72" baseType="variant">
      <vt:variant>
        <vt:i4>5439516</vt:i4>
      </vt:variant>
      <vt:variant>
        <vt:i4>33</vt:i4>
      </vt:variant>
      <vt:variant>
        <vt:i4>0</vt:i4>
      </vt:variant>
      <vt:variant>
        <vt:i4>5</vt:i4>
      </vt:variant>
      <vt:variant>
        <vt:lpwstr>tel:727-893-7780</vt:lpwstr>
      </vt:variant>
      <vt:variant>
        <vt:lpwstr/>
      </vt:variant>
      <vt:variant>
        <vt:i4>5701657</vt:i4>
      </vt:variant>
      <vt:variant>
        <vt:i4>30</vt:i4>
      </vt:variant>
      <vt:variant>
        <vt:i4>0</vt:i4>
      </vt:variant>
      <vt:variant>
        <vt:i4>5</vt:i4>
      </vt:variant>
      <vt:variant>
        <vt:lpwstr>tel:727-582-6200</vt:lpwstr>
      </vt:variant>
      <vt:variant>
        <vt:lpwstr/>
      </vt:variant>
      <vt:variant>
        <vt:i4>5701658</vt:i4>
      </vt:variant>
      <vt:variant>
        <vt:i4>27</vt:i4>
      </vt:variant>
      <vt:variant>
        <vt:i4>0</vt:i4>
      </vt:variant>
      <vt:variant>
        <vt:i4>5</vt:i4>
      </vt:variant>
      <vt:variant>
        <vt:lpwstr>tel:727-541-4628</vt:lpwstr>
      </vt:variant>
      <vt:variant>
        <vt:lpwstr/>
      </vt:variant>
      <vt:variant>
        <vt:i4>6225949</vt:i4>
      </vt:variant>
      <vt:variant>
        <vt:i4>24</vt:i4>
      </vt:variant>
      <vt:variant>
        <vt:i4>0</vt:i4>
      </vt:variant>
      <vt:variant>
        <vt:i4>5</vt:i4>
      </vt:variant>
      <vt:variant>
        <vt:lpwstr>tel:727-530-7273</vt:lpwstr>
      </vt:variant>
      <vt:variant>
        <vt:lpwstr/>
      </vt:variant>
      <vt:variant>
        <vt:i4>1376300</vt:i4>
      </vt:variant>
      <vt:variant>
        <vt:i4>21</vt:i4>
      </vt:variant>
      <vt:variant>
        <vt:i4>0</vt:i4>
      </vt:variant>
      <vt:variant>
        <vt:i4>5</vt:i4>
      </vt:variant>
      <vt:variant>
        <vt:lpwstr>mailto:deanofstudents@usfsp.edu</vt:lpwstr>
      </vt:variant>
      <vt:variant>
        <vt:lpwstr/>
      </vt:variant>
      <vt:variant>
        <vt:i4>5308437</vt:i4>
      </vt:variant>
      <vt:variant>
        <vt:i4>18</vt:i4>
      </vt:variant>
      <vt:variant>
        <vt:i4>0</vt:i4>
      </vt:variant>
      <vt:variant>
        <vt:i4>5</vt:i4>
      </vt:variant>
      <vt:variant>
        <vt:lpwstr>tel:727-873-4823</vt:lpwstr>
      </vt:variant>
      <vt:variant>
        <vt:lpwstr/>
      </vt:variant>
      <vt:variant>
        <vt:i4>6029333</vt:i4>
      </vt:variant>
      <vt:variant>
        <vt:i4>15</vt:i4>
      </vt:variant>
      <vt:variant>
        <vt:i4>0</vt:i4>
      </vt:variant>
      <vt:variant>
        <vt:i4>5</vt:i4>
      </vt:variant>
      <vt:variant>
        <vt:lpwstr>tel:727-873-4422</vt:lpwstr>
      </vt:variant>
      <vt:variant>
        <vt:lpwstr/>
      </vt:variant>
      <vt:variant>
        <vt:i4>5963795</vt:i4>
      </vt:variant>
      <vt:variant>
        <vt:i4>12</vt:i4>
      </vt:variant>
      <vt:variant>
        <vt:i4>0</vt:i4>
      </vt:variant>
      <vt:variant>
        <vt:i4>5</vt:i4>
      </vt:variant>
      <vt:variant>
        <vt:lpwstr>tel:727-873-4140</vt:lpwstr>
      </vt:variant>
      <vt:variant>
        <vt:lpwstr/>
      </vt:variant>
      <vt:variant>
        <vt:i4>6094867</vt:i4>
      </vt:variant>
      <vt:variant>
        <vt:i4>9</vt:i4>
      </vt:variant>
      <vt:variant>
        <vt:i4>0</vt:i4>
      </vt:variant>
      <vt:variant>
        <vt:i4>5</vt:i4>
      </vt:variant>
      <vt:variant>
        <vt:lpwstr>tel:727-698-2079</vt:lpwstr>
      </vt:variant>
      <vt:variant>
        <vt:lpwstr/>
      </vt:variant>
      <vt:variant>
        <vt:i4>6160404</vt:i4>
      </vt:variant>
      <vt:variant>
        <vt:i4>6</vt:i4>
      </vt:variant>
      <vt:variant>
        <vt:i4>0</vt:i4>
      </vt:variant>
      <vt:variant>
        <vt:i4>5</vt:i4>
      </vt:variant>
      <vt:variant>
        <vt:lpwstr>tel:727-873-4632</vt:lpwstr>
      </vt:variant>
      <vt:variant>
        <vt:lpwstr/>
      </vt:variant>
      <vt:variant>
        <vt:i4>1769516</vt:i4>
      </vt:variant>
      <vt:variant>
        <vt:i4>3</vt:i4>
      </vt:variant>
      <vt:variant>
        <vt:i4>0</vt:i4>
      </vt:variant>
      <vt:variant>
        <vt:i4>5</vt:i4>
      </vt:variant>
      <vt:variant>
        <vt:lpwstr>mailto:academicsuccess@usfsp.edu</vt:lpwstr>
      </vt:variant>
      <vt:variant>
        <vt:lpwstr/>
      </vt:variant>
      <vt:variant>
        <vt:i4>2752570</vt:i4>
      </vt:variant>
      <vt:variant>
        <vt:i4>0</vt:i4>
      </vt:variant>
      <vt:variant>
        <vt:i4>0</vt:i4>
      </vt:variant>
      <vt:variant>
        <vt:i4>5</vt:i4>
      </vt:variant>
      <vt:variant>
        <vt:lpwstr>http://www1.usfsp.edu/success/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MANAGEMENT SYLLABUS</dc:title>
  <dc:creator>USF</dc:creator>
  <cp:lastModifiedBy>Sharon Segrest</cp:lastModifiedBy>
  <cp:revision>2</cp:revision>
  <cp:lastPrinted>2017-01-17T18:38:00Z</cp:lastPrinted>
  <dcterms:created xsi:type="dcterms:W3CDTF">2023-08-16T22:09:00Z</dcterms:created>
  <dcterms:modified xsi:type="dcterms:W3CDTF">2023-08-16T22:09:00Z</dcterms:modified>
</cp:coreProperties>
</file>