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q433hnucodl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Disclaimer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This draft foundational document was prepared by a certified cybersecurity/GRC professional and is provided for general information only. </w:t>
      </w:r>
      <w:r w:rsidDel="00000000" w:rsidR="00000000" w:rsidRPr="00000000">
        <w:rPr>
          <w:b w:val="1"/>
          <w:i w:val="1"/>
          <w:rtl w:val="0"/>
        </w:rPr>
        <w:t xml:space="preserve">It is not legal advice.</w:t>
      </w:r>
      <w:r w:rsidDel="00000000" w:rsidR="00000000" w:rsidRPr="00000000">
        <w:rPr>
          <w:i w:val="1"/>
          <w:rtl w:val="0"/>
        </w:rPr>
        <w:t xml:space="preserve"> Obtain independent legal review before adopting or relying on this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abofb3kweaff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97s4tqbaistk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Data Governance &amp; Privacy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sensitive data</w:t>
      </w:r>
      <w:r w:rsidDel="00000000" w:rsidR="00000000" w:rsidRPr="00000000">
        <w:rPr>
          <w:rtl w:val="0"/>
        </w:rPr>
        <w:t xml:space="preserve">: Identify and list all places sensitive data is collected, stored, and processed (local drives, cloud storage, Google Workspace, payroll tools).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Categorize data sensitivity</w:t>
      </w:r>
      <w:r w:rsidDel="00000000" w:rsidR="00000000" w:rsidRPr="00000000">
        <w:rPr>
          <w:rtl w:val="0"/>
        </w:rPr>
        <w:t xml:space="preserve">: Label clearly (e.g., Public, Internal, Confidential, Highly Sensitive).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privacy obligations</w:t>
      </w:r>
      <w:r w:rsidDel="00000000" w:rsidR="00000000" w:rsidRPr="00000000">
        <w:rPr>
          <w:rtl w:val="0"/>
        </w:rPr>
        <w:t xml:space="preserve">: Ensure collection/use aligns with BC’s PIPA requirements (explicit consent for sensitive data).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Essential for compliance; prevents accidental mishandling or disclosure.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lzxo9txzny3" w:id="4"/>
      <w:bookmarkEnd w:id="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User Access &amp; Account Management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Multi-Factor Authentication (MFA)</w:t>
      </w:r>
      <w:r w:rsidDel="00000000" w:rsidR="00000000" w:rsidRPr="00000000">
        <w:rPr>
          <w:rtl w:val="0"/>
        </w:rPr>
        <w:t xml:space="preserve">: Start immediately for paid staff and volunteers with access to private information or administrative access on critical accounts and services.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and remove unused accounts regularly</w:t>
      </w:r>
      <w:r w:rsidDel="00000000" w:rsidR="00000000" w:rsidRPr="00000000">
        <w:rPr>
          <w:rtl w:val="0"/>
        </w:rPr>
        <w:t xml:space="preserve"> (monthly/quarterly).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basic password policy</w:t>
      </w:r>
      <w:r w:rsidDel="00000000" w:rsidR="00000000" w:rsidRPr="00000000">
        <w:rPr>
          <w:rtl w:val="0"/>
        </w:rPr>
        <w:t xml:space="preserve">: Recommend using secure passphrases or password managers.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Immediate, significant boost to security with minimal effort.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wltqamrndq3c" w:id="5"/>
      <w:bookmarkEnd w:id="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3. Website &amp; Application Security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security updates</w:t>
      </w:r>
      <w:r w:rsidDel="00000000" w:rsidR="00000000" w:rsidRPr="00000000">
        <w:rPr>
          <w:rtl w:val="0"/>
        </w:rPr>
        <w:t xml:space="preserve">: Schedule monthly website/CMS updates.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vulnerability scanning</w:t>
      </w:r>
      <w:r w:rsidDel="00000000" w:rsidR="00000000" w:rsidRPr="00000000">
        <w:rPr>
          <w:rtl w:val="0"/>
        </w:rPr>
        <w:t xml:space="preserve">: Conduct quarterly scans using free/open-source tools (e.g., OWASP ZAP) and remediate issues.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SSL/TLS certificates</w:t>
      </w:r>
      <w:r w:rsidDel="00000000" w:rsidR="00000000" w:rsidRPr="00000000">
        <w:rPr>
          <w:rtl w:val="0"/>
        </w:rPr>
        <w:t xml:space="preserve">: Ensure website uses HTTPS for secure browsing.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Avoid common exploits and protect visitor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edf6zp9px3f" w:id="6"/>
      <w:bookmarkEnd w:id="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 Data Storage &amp; Cross-border Transfers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Clarify cloud service storage</w:t>
      </w:r>
      <w:r w:rsidDel="00000000" w:rsidR="00000000" w:rsidRPr="00000000">
        <w:rPr>
          <w:rtl w:val="0"/>
        </w:rPr>
        <w:t xml:space="preserve">: Verify and document data storage locations (especially if outside Canada—like California).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Communicate clearly in privacy policy</w:t>
      </w:r>
      <w:r w:rsidDel="00000000" w:rsidR="00000000" w:rsidRPr="00000000">
        <w:rPr>
          <w:rtl w:val="0"/>
        </w:rPr>
        <w:t xml:space="preserve">: Inform clients/donors about cross-border data storage explicitly.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 highly sensitive cross-border transfers</w:t>
      </w:r>
      <w:r w:rsidDel="00000000" w:rsidR="00000000" w:rsidRPr="00000000">
        <w:rPr>
          <w:rtl w:val="0"/>
        </w:rPr>
        <w:t xml:space="preserve">: Consider using Canada-based providers for sensitive data (e.g., health info, government-issued IDs).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Mitigate compliance risks around international data transfers.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vuwskuu1g3uv" w:id="7"/>
      <w:bookmarkEnd w:id="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 Backup &amp; Disaster Recovery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 regular backups</w:t>
      </w:r>
      <w:r w:rsidDel="00000000" w:rsidR="00000000" w:rsidRPr="00000000">
        <w:rPr>
          <w:rtl w:val="0"/>
        </w:rPr>
        <w:t xml:space="preserve"> (weekly minimum): Clearly document backup procedures for website and cloud data.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 recovery process</w:t>
      </w:r>
      <w:r w:rsidDel="00000000" w:rsidR="00000000" w:rsidRPr="00000000">
        <w:rPr>
          <w:rtl w:val="0"/>
        </w:rPr>
        <w:t xml:space="preserve">: Conduct a bi-annual restore test.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backup data</w:t>
      </w:r>
      <w:r w:rsidDel="00000000" w:rsidR="00000000" w:rsidRPr="00000000">
        <w:rPr>
          <w:rtl w:val="0"/>
        </w:rPr>
        <w:t xml:space="preserve">: Store backups securely and encrypted, preferably off-site or cloud.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Crucial for business continuity; inexpensive and easy to implement.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92m6ip8zrtg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 Incident Response &amp; Basic Preparedness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incident response plan</w:t>
      </w:r>
      <w:r w:rsidDel="00000000" w:rsidR="00000000" w:rsidRPr="00000000">
        <w:rPr>
          <w:rtl w:val="0"/>
        </w:rPr>
        <w:t xml:space="preserve">: Define basic steps (e.g., who to call if breached, what data to check first).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breach notification templates</w:t>
      </w:r>
      <w:r w:rsidDel="00000000" w:rsidR="00000000" w:rsidRPr="00000000">
        <w:rPr>
          <w:rtl w:val="0"/>
        </w:rPr>
        <w:t xml:space="preserve">: For quick compliance with BC PIPA mandatory breach-reporting.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 an internal cybersecurity contact</w:t>
      </w:r>
      <w:r w:rsidDel="00000000" w:rsidR="00000000" w:rsidRPr="00000000">
        <w:rPr>
          <w:rtl w:val="0"/>
        </w:rPr>
        <w:t xml:space="preserve">: Even if part-time, someone to coordinate responses and maintain records.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Helps quickly contain and reduce damage in incidents.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ic70d1kwqia" w:id="9"/>
      <w:bookmarkEnd w:id="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7. Awareness &amp; Training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Brief annual cybersecurity awareness training</w:t>
      </w:r>
      <w:r w:rsidDel="00000000" w:rsidR="00000000" w:rsidRPr="00000000">
        <w:rPr>
          <w:rtl w:val="0"/>
        </w:rPr>
        <w:t xml:space="preserve">: Free resources available online (Govt. of Canada, BC Gov., CIRA).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reminders</w:t>
      </w:r>
      <w:r w:rsidDel="00000000" w:rsidR="00000000" w:rsidRPr="00000000">
        <w:rPr>
          <w:rtl w:val="0"/>
        </w:rPr>
        <w:t xml:space="preserve">: Monthly email on phishing and safe online practices.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 error is the most common vulnerability; inexpensive to address.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7tsdr686oka" w:id="10"/>
      <w:bookmarkEnd w:id="1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8. Policy Review &amp; Documentation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old privacy &amp; terms policies</w:t>
      </w:r>
      <w:r w:rsidDel="00000000" w:rsidR="00000000" w:rsidRPr="00000000">
        <w:rPr>
          <w:rtl w:val="0"/>
        </w:rPr>
        <w:t xml:space="preserve">: Revise outdated documents, clearly stating current data handling practices.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Simple, practical policy templates</w:t>
      </w:r>
      <w:r w:rsidDel="00000000" w:rsidR="00000000" w:rsidRPr="00000000">
        <w:rPr>
          <w:rtl w:val="0"/>
        </w:rPr>
        <w:t xml:space="preserve">: Acceptable Use, Privacy Policy, and Data Retention basics.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Demonstrates clear organizational responsibility and accountability.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9. Monitoring &amp; Basic Logging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Activate logging</w:t>
      </w:r>
      <w:r w:rsidDel="00000000" w:rsidR="00000000" w:rsidRPr="00000000">
        <w:rPr>
          <w:rtl w:val="0"/>
        </w:rPr>
        <w:t xml:space="preserve"> on web servers or critical applications.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monthly log reviews</w:t>
      </w:r>
      <w:r w:rsidDel="00000000" w:rsidR="00000000" w:rsidRPr="00000000">
        <w:rPr>
          <w:rtl w:val="0"/>
        </w:rPr>
        <w:t xml:space="preserve">: Check for unusual patterns (failed login attempts, odd access times).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Early detection of suspicious activity is highly beneficial and cost-effective.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pyp04bq9gl8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10. Future Considerations (Growth)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cyber insurance options</w:t>
      </w:r>
      <w:r w:rsidDel="00000000" w:rsidR="00000000" w:rsidRPr="00000000">
        <w:rPr>
          <w:rtl w:val="0"/>
        </w:rPr>
        <w:t xml:space="preserve">: Low-cost, basic coverage options may be appropriate as the charity grows.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for PCI-DSS compliance</w:t>
      </w:r>
      <w:r w:rsidDel="00000000" w:rsidR="00000000" w:rsidRPr="00000000">
        <w:rPr>
          <w:rtl w:val="0"/>
        </w:rPr>
        <w:t xml:space="preserve">: Document current payment gateway compliance and anticipate any future requirements.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Forward-looking measures that protect the organization’s longevity.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Notes: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Tasks marked as immediate actions (MFA, inventory, backups) provide the highest ROI for minimal effort.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Delegate clear responsibilities internally, or engage knowledgeable volunteers.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spacing w:after="240" w:before="240" w:line="360" w:lineRule="auto"/>
      <w:jc w:val="center"/>
      <w:rPr>
        <w:sz w:val="20"/>
        <w:szCs w:val="20"/>
      </w:rPr>
    </w:pPr>
    <w:r w:rsidDel="00000000" w:rsidR="00000000" w:rsidRPr="00000000">
      <w:rPr>
        <w:b w:val="1"/>
        <w:sz w:val="36"/>
        <w:szCs w:val="36"/>
        <w:rtl w:val="0"/>
      </w:rPr>
      <w:t xml:space="preserve">Digital S</w:t>
    </w:r>
    <w:r w:rsidDel="00000000" w:rsidR="00000000" w:rsidRPr="00000000">
      <w:rPr>
        <w:b w:val="1"/>
        <w:sz w:val="36"/>
        <w:szCs w:val="36"/>
        <w:rtl w:val="0"/>
      </w:rPr>
      <w:t xml:space="preserve">ecurity, Governance, Risk &amp; Compliance Checklist</w:t>
      <w:br w:type="textWrapping"/>
    </w:r>
    <w:r w:rsidDel="00000000" w:rsidR="00000000" w:rsidRPr="00000000">
      <w:rPr>
        <w:b w:val="1"/>
        <w:sz w:val="30"/>
        <w:szCs w:val="30"/>
        <w:rtl w:val="0"/>
      </w:rPr>
      <w:t xml:space="preserve">Version 0.9 — May 2025 • Draft –– Not Legal Advice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