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u7ow33azijx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q433hnucodl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Disclaimer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This draft foundational document was prepared by a certified cybersecurity/GRC professional and is provided for general information only. </w:t>
      </w:r>
      <w:r w:rsidDel="00000000" w:rsidR="00000000" w:rsidRPr="00000000">
        <w:rPr>
          <w:b w:val="1"/>
          <w:i w:val="1"/>
          <w:rtl w:val="0"/>
        </w:rPr>
        <w:t xml:space="preserve">It is not legal advice.</w:t>
      </w:r>
      <w:r w:rsidDel="00000000" w:rsidR="00000000" w:rsidRPr="00000000">
        <w:rPr>
          <w:i w:val="1"/>
          <w:rtl w:val="0"/>
        </w:rPr>
        <w:t xml:space="preserve"> Obtain independent legal review before adopting or relying on this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i w:val="1"/>
        </w:rPr>
      </w:pPr>
      <w:bookmarkStart w:colFirst="0" w:colLast="0" w:name="_rbxkwa472bnc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xu9q4e5c9llv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1. Who We Are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Oak Bay Volunteer Services</w:t>
      </w:r>
      <w:r w:rsidDel="00000000" w:rsidR="00000000" w:rsidRPr="00000000">
        <w:rPr>
          <w:i w:val="1"/>
          <w:rtl w:val="0"/>
        </w:rPr>
        <w:t xml:space="preserve"> (“</w:t>
      </w:r>
      <w:r w:rsidDel="00000000" w:rsidR="00000000" w:rsidRPr="00000000">
        <w:rPr>
          <w:b w:val="1"/>
          <w:i w:val="1"/>
          <w:rtl w:val="0"/>
        </w:rPr>
        <w:t xml:space="preserve">we</w:t>
      </w:r>
      <w:r w:rsidDel="00000000" w:rsidR="00000000" w:rsidRPr="00000000">
        <w:rPr>
          <w:i w:val="1"/>
          <w:rtl w:val="0"/>
        </w:rPr>
        <w:t xml:space="preserve">,” “</w:t>
      </w:r>
      <w:r w:rsidDel="00000000" w:rsidR="00000000" w:rsidRPr="00000000">
        <w:rPr>
          <w:b w:val="1"/>
          <w:i w:val="1"/>
          <w:rtl w:val="0"/>
        </w:rPr>
        <w:t xml:space="preserve">us</w:t>
      </w:r>
      <w:r w:rsidDel="00000000" w:rsidR="00000000" w:rsidRPr="00000000">
        <w:rPr>
          <w:i w:val="1"/>
          <w:rtl w:val="0"/>
        </w:rPr>
        <w:t xml:space="preserve">,” “</w:t>
      </w:r>
      <w:r w:rsidDel="00000000" w:rsidR="00000000" w:rsidRPr="00000000">
        <w:rPr>
          <w:b w:val="1"/>
          <w:i w:val="1"/>
          <w:rtl w:val="0"/>
        </w:rPr>
        <w:t xml:space="preserve">our</w:t>
      </w:r>
      <w:r w:rsidDel="00000000" w:rsidR="00000000" w:rsidRPr="00000000">
        <w:rPr>
          <w:i w:val="1"/>
          <w:rtl w:val="0"/>
        </w:rPr>
        <w:t xml:space="preserve">”) is a registered charity based in British Columbia, Canada.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e1lu51gwvfv" w:id="4"/>
      <w:bookmarkEnd w:id="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2. Personal Information We Collect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collect the minimum personal information needed to carry out our activities, including: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Donor information</w:t>
      </w:r>
      <w:r w:rsidDel="00000000" w:rsidR="00000000" w:rsidRPr="00000000">
        <w:rPr>
          <w:rtl w:val="0"/>
        </w:rPr>
        <w:t xml:space="preserve"> (e.g., name, contact details, donation amount, tax-receipt number).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Payment information</w:t>
      </w:r>
      <w:r w:rsidDel="00000000" w:rsidR="00000000" w:rsidRPr="00000000">
        <w:rPr>
          <w:rtl w:val="0"/>
        </w:rPr>
        <w:t xml:space="preserve"> processed through a </w:t>
      </w:r>
      <w:r w:rsidDel="00000000" w:rsidR="00000000" w:rsidRPr="00000000">
        <w:rPr>
          <w:b w:val="1"/>
          <w:rtl w:val="0"/>
        </w:rPr>
        <w:t xml:space="preserve">[PCI-DSS-COMPLIANT PAYMENT GATEWAY]</w:t>
      </w:r>
      <w:r w:rsidDel="00000000" w:rsidR="00000000" w:rsidRPr="00000000">
        <w:rPr>
          <w:rtl w:val="0"/>
        </w:rPr>
        <w:t xml:space="preserve">. We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store full card numbers.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Employee and volunteer records</w:t>
      </w:r>
      <w:r w:rsidDel="00000000" w:rsidR="00000000" w:rsidRPr="00000000">
        <w:rPr>
          <w:rtl w:val="0"/>
        </w:rPr>
        <w:t xml:space="preserve"> (e.g., résumé, Social Insurance Number, driver’s abstract, performance information).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Limited health information</w:t>
      </w:r>
      <w:r w:rsidDel="00000000" w:rsidR="00000000" w:rsidRPr="00000000">
        <w:rPr>
          <w:rtl w:val="0"/>
        </w:rPr>
        <w:t xml:space="preserve"> required to accommodate clients, employees, or volunteers.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Identity verification documents</w:t>
      </w:r>
      <w:r w:rsidDel="00000000" w:rsidR="00000000" w:rsidRPr="00000000">
        <w:rPr>
          <w:rtl w:val="0"/>
        </w:rPr>
        <w:t xml:space="preserve"> (e.g., driver’s licence, passport) where legally necessary.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Program-delivery records</w:t>
      </w:r>
      <w:r w:rsidDel="00000000" w:rsidR="00000000" w:rsidRPr="00000000">
        <w:rPr>
          <w:rtl w:val="0"/>
        </w:rPr>
        <w:t xml:space="preserve"> (e.g., address and duration of stay, staff-client interaction notes).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Technical logs</w:t>
      </w:r>
      <w:r w:rsidDel="00000000" w:rsidR="00000000" w:rsidRPr="00000000">
        <w:rPr>
          <w:rtl w:val="0"/>
        </w:rPr>
        <w:t xml:space="preserve"> generated by our website or app (e.g., IP address, device type).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aq0ene0x5eg" w:id="5"/>
      <w:bookmarkEnd w:id="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3. Why We Collect, Use, or Share Personal Information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personal information only for purposes a reasonable person would consider appropriate in the circumstances, including to: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 donations and issue tax receipts</w:t>
      </w:r>
      <w:r w:rsidDel="00000000" w:rsidR="00000000" w:rsidRPr="00000000">
        <w:rPr>
          <w:rtl w:val="0"/>
        </w:rPr>
        <w:t xml:space="preserve"> (Income Tax Act).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Administer employment and volunteer relationships</w:t>
      </w:r>
      <w:r w:rsidDel="00000000" w:rsidR="00000000" w:rsidRPr="00000000">
        <w:rPr>
          <w:rtl w:val="0"/>
        </w:rPr>
        <w:t xml:space="preserve"> (Employment Standards Act, Workers Compensation Act).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Deliver programs and services</w:t>
      </w:r>
      <w:r w:rsidDel="00000000" w:rsidR="00000000" w:rsidRPr="00000000">
        <w:rPr>
          <w:rtl w:val="0"/>
        </w:rPr>
        <w:t xml:space="preserve"> to clients.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Meet legal and regulatory obligations</w:t>
      </w:r>
      <w:r w:rsidDel="00000000" w:rsidR="00000000" w:rsidRPr="00000000">
        <w:rPr>
          <w:rtl w:val="0"/>
        </w:rPr>
        <w:t xml:space="preserve">, including those under the </w:t>
      </w:r>
      <w:r w:rsidDel="00000000" w:rsidR="00000000" w:rsidRPr="00000000">
        <w:rPr>
          <w:b w:val="1"/>
          <w:rtl w:val="0"/>
        </w:rPr>
        <w:t xml:space="preserve">Personal Information Protection Act (PIPA)</w:t>
      </w:r>
      <w:r w:rsidDel="00000000" w:rsidR="00000000" w:rsidRPr="00000000">
        <w:rPr>
          <w:rtl w:val="0"/>
        </w:rPr>
        <w:t xml:space="preserve"> and, where applicable, </w:t>
      </w:r>
      <w:r w:rsidDel="00000000" w:rsidR="00000000" w:rsidRPr="00000000">
        <w:rPr>
          <w:b w:val="1"/>
          <w:rtl w:val="0"/>
        </w:rPr>
        <w:t xml:space="preserve">Personal Information Protection and Electronic Documents Act (PIPEDA)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Detect and prevent fraud or security incidents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We do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i w:val="1"/>
          <w:rtl w:val="0"/>
        </w:rPr>
        <w:t xml:space="preserve"> sell or rent personal information.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m8menrp614xh" w:id="6"/>
      <w:bookmarkEnd w:id="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 Consent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rely on </w:t>
      </w:r>
      <w:r w:rsidDel="00000000" w:rsidR="00000000" w:rsidRPr="00000000">
        <w:rPr>
          <w:b w:val="1"/>
          <w:rtl w:val="0"/>
        </w:rPr>
        <w:t xml:space="preserve">implied consent</w:t>
      </w:r>
      <w:r w:rsidDel="00000000" w:rsidR="00000000" w:rsidRPr="00000000">
        <w:rPr>
          <w:rtl w:val="0"/>
        </w:rPr>
        <w:t xml:space="preserve"> for information you voluntarily provide for an obvious purpose (PIPA s 8).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 obtain </w:t>
      </w:r>
      <w:r w:rsidDel="00000000" w:rsidR="00000000" w:rsidRPr="00000000">
        <w:rPr>
          <w:b w:val="1"/>
          <w:rtl w:val="0"/>
        </w:rPr>
        <w:t xml:space="preserve">explicit, written or checkbox consent</w:t>
      </w:r>
      <w:r w:rsidDel="00000000" w:rsidR="00000000" w:rsidRPr="00000000">
        <w:rPr>
          <w:rtl w:val="0"/>
        </w:rPr>
        <w:t xml:space="preserve"> before collecting or using sensitive information such as health data or ID scans.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may </w:t>
      </w:r>
      <w:r w:rsidDel="00000000" w:rsidR="00000000" w:rsidRPr="00000000">
        <w:rPr>
          <w:b w:val="1"/>
          <w:rtl w:val="0"/>
        </w:rPr>
        <w:t xml:space="preserve">withdraw consent</w:t>
      </w:r>
      <w:r w:rsidDel="00000000" w:rsidR="00000000" w:rsidRPr="00000000">
        <w:rPr>
          <w:rtl w:val="0"/>
        </w:rPr>
        <w:t xml:space="preserve"> at any time, subject to legal or contractual restrictions and reasonable notice.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g7j890ccl8bd" w:id="7"/>
      <w:bookmarkEnd w:id="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 Cross-Border Storage and Access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personal information may be stored or accessed outside Canada (e.g., cloud hosting, email, or payment processing in the United States).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Before such transfers, we provide notice and obtain consent as required by </w:t>
      </w:r>
      <w:r w:rsidDel="00000000" w:rsidR="00000000" w:rsidRPr="00000000">
        <w:rPr>
          <w:b w:val="1"/>
          <w:rtl w:val="0"/>
        </w:rPr>
        <w:t xml:space="preserve">PIPA s 30.1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Foreign service providers may be subject to the laws of their jurisdiction.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najepeu59fqt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 Retention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1.597444089457"/>
        <w:gridCol w:w="4580.319488817891"/>
        <w:gridCol w:w="2158.0830670926516"/>
        <w:tblGridChange w:id="0">
          <w:tblGrid>
            <w:gridCol w:w="2621.597444089457"/>
            <w:gridCol w:w="4580.319488817891"/>
            <w:gridCol w:w="2158.08306709265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Record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Minimum / Maximum Retention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Basis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Donation &amp; tax-receipt records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Canada Revenue Agency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Employment &amp; volunteer records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 to ____ years</w:t>
            </w:r>
            <w:r w:rsidDel="00000000" w:rsidR="00000000" w:rsidRPr="00000000">
              <w:rPr>
                <w:rtl w:val="0"/>
              </w:rPr>
              <w:t xml:space="preserve"> after relationship 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Employment &amp; tax laws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Identity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Deleted after verification or when no longer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PIPA ss 11, 35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 &amp; program records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Only as long as necessary to deliver services or as required by law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PIPA ss 11, 35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Retained only as long as needed for security or troubleshooting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PIPA s 35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retention periods end we securely destroy or anonymize the information.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byk2shfxfvv" w:id="9"/>
      <w:bookmarkEnd w:id="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7. Your Rights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 PIPA you may: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access</w:t>
      </w:r>
      <w:r w:rsidDel="00000000" w:rsidR="00000000" w:rsidRPr="00000000">
        <w:rPr>
          <w:rtl w:val="0"/>
        </w:rPr>
        <w:t xml:space="preserve"> to personal information we hold about you (s 23).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corrections</w:t>
      </w:r>
      <w:r w:rsidDel="00000000" w:rsidR="00000000" w:rsidRPr="00000000">
        <w:rPr>
          <w:rtl w:val="0"/>
        </w:rPr>
        <w:t xml:space="preserve"> to ensure accuracy (s 24).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Withdraw consent</w:t>
      </w:r>
      <w:r w:rsidDel="00000000" w:rsidR="00000000" w:rsidRPr="00000000">
        <w:rPr>
          <w:rtl w:val="0"/>
        </w:rPr>
        <w:t xml:space="preserve"> to further use (s 9).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Complain</w:t>
      </w:r>
      <w:r w:rsidDel="00000000" w:rsidR="00000000" w:rsidRPr="00000000">
        <w:rPr>
          <w:rtl w:val="0"/>
        </w:rPr>
        <w:t xml:space="preserve"> first to us and, if unresolved, to the </w:t>
      </w:r>
      <w:r w:rsidDel="00000000" w:rsidR="00000000" w:rsidRPr="00000000">
        <w:rPr>
          <w:b w:val="1"/>
          <w:rtl w:val="0"/>
        </w:rPr>
        <w:t xml:space="preserve">Office of the Information &amp; Privacy Commissioner for BC (OIPC)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k73encpu1v4" w:id="10"/>
      <w:bookmarkEnd w:id="1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8. Safeguards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employ </w:t>
      </w:r>
      <w:r w:rsidDel="00000000" w:rsidR="00000000" w:rsidRPr="00000000">
        <w:rPr>
          <w:b w:val="1"/>
          <w:rtl w:val="0"/>
        </w:rPr>
        <w:t xml:space="preserve">reasonable security arrangements</w:t>
      </w:r>
      <w:r w:rsidDel="00000000" w:rsidR="00000000" w:rsidRPr="00000000">
        <w:rPr>
          <w:rtl w:val="0"/>
        </w:rPr>
        <w:t xml:space="preserve"> appropriate to the sensitivity of the information (PIPA s 34). Measures include physical, administrative, and technical controls to protect against loss, theft, and unauthorized access.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7gwfw7lizbc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9. Privacy Breach Notification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breach creates a real risk of significant harm, we will notify affected individuals and the OIPC </w:t>
      </w:r>
      <w:r w:rsidDel="00000000" w:rsidR="00000000" w:rsidRPr="00000000">
        <w:rPr>
          <w:b w:val="1"/>
          <w:rtl w:val="0"/>
        </w:rPr>
        <w:t xml:space="preserve">as required under PIPA s 34.1</w:t>
      </w:r>
      <w:r w:rsidDel="00000000" w:rsidR="00000000" w:rsidRPr="00000000">
        <w:rPr>
          <w:rtl w:val="0"/>
        </w:rPr>
        <w:t xml:space="preserve"> (and PIPEDA, if applicable) without unreasonable delay, and we will take steps to mitigate further risk.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pacing w:before="28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10. Contact – Privacy Officer Breach Notification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[Full Name or Title, e.g., Privacy Officer or Executive Director]</w:t>
        <w:br w:type="textWrapping"/>
        <w:t xml:space="preserve"> [Charity Name]</w:t>
        <w:br w:type="textWrapping"/>
        <w:t xml:space="preserve"> [Street Address or PO Box]</w:t>
        <w:br w:type="textWrapping"/>
        <w:t xml:space="preserve"> [City, Province, Postal Code]</w:t>
        <w:br w:type="textWrapping"/>
        <w:t xml:space="preserve"> Email: [privacy@yourcharity.org]</w:t>
        <w:br w:type="textWrapping"/>
        <w:t xml:space="preserve"> Phone: [xxx-xxx-xxxx]</w:t>
        <w:br w:type="textWrapping"/>
        <w:t xml:space="preserve"> Subject Line: “Privacy Inquiry”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We aim to acknowledge privacy-related requests within </w:t>
      </w:r>
      <w:r w:rsidDel="00000000" w:rsidR="00000000" w:rsidRPr="00000000">
        <w:rPr>
          <w:b w:val="1"/>
          <w:sz w:val="22"/>
          <w:szCs w:val="22"/>
          <w:rtl w:val="0"/>
        </w:rPr>
        <w:t xml:space="preserve">5 business days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lg8f7i4npov7" w:id="12"/>
      <w:bookmarkEnd w:id="1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11. Policy Review and Updates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is reviewed </w:t>
      </w:r>
      <w:r w:rsidDel="00000000" w:rsidR="00000000" w:rsidRPr="00000000">
        <w:rPr>
          <w:b w:val="1"/>
          <w:rtl w:val="0"/>
        </w:rPr>
        <w:t xml:space="preserve">at least annually</w:t>
      </w:r>
      <w:r w:rsidDel="00000000" w:rsidR="00000000" w:rsidRPr="00000000">
        <w:rPr>
          <w:rtl w:val="0"/>
        </w:rPr>
        <w:t xml:space="preserve"> or when required by changes in law or our practices. The “Version &amp; Date” line will indicate the most recent update.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Thank you for supporting our mission and trusting us with your personal information.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spacing w:after="240" w:before="240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Privacy Policy</w:t>
    </w:r>
  </w:p>
  <w:p w:rsidR="00000000" w:rsidDel="00000000" w:rsidP="00000000" w:rsidRDefault="00000000" w:rsidRPr="00000000" w14:paraId="0000004F">
    <w:pPr>
      <w:spacing w:after="240" w:before="240" w:lineRule="auto"/>
      <w:jc w:val="center"/>
      <w:rPr/>
    </w:pPr>
    <w:r w:rsidDel="00000000" w:rsidR="00000000" w:rsidRPr="00000000">
      <w:rPr>
        <w:b w:val="1"/>
        <w:sz w:val="32"/>
        <w:szCs w:val="32"/>
        <w:rtl w:val="0"/>
      </w:rPr>
      <w:t xml:space="preserve">Version 0.9 — May 2025 • Draft –– Not Legal Advice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