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5781" w14:textId="77777777" w:rsidR="00054CB6" w:rsidRPr="00C729AC" w:rsidRDefault="00054CB6" w:rsidP="00054CB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rPr>
      </w:pPr>
      <w:r>
        <w:rPr>
          <w:rFonts w:ascii="Times New Roman" w:eastAsia="Times New Roman" w:hAnsi="Times New Roman" w:cs="Times New Roman"/>
          <w:b/>
          <w:bCs/>
          <w:kern w:val="36"/>
          <w:sz w:val="48"/>
          <w:szCs w:val="48"/>
        </w:rPr>
        <w:t xml:space="preserve">                    </w:t>
      </w:r>
      <w:r w:rsidRPr="00C729AC">
        <w:rPr>
          <w:rFonts w:ascii="Times New Roman" w:eastAsia="Times New Roman" w:hAnsi="Times New Roman" w:cs="Times New Roman"/>
          <w:b/>
          <w:bCs/>
          <w:color w:val="002060"/>
          <w:kern w:val="36"/>
          <w:sz w:val="48"/>
          <w:szCs w:val="48"/>
        </w:rPr>
        <w:t>Final Project Report</w:t>
      </w:r>
    </w:p>
    <w:p w14:paraId="580EAB94" w14:textId="77777777" w:rsidR="00054CB6" w:rsidRDefault="00054CB6" w:rsidP="00054CB6">
      <w:pPr>
        <w:spacing w:before="100" w:beforeAutospacing="1" w:after="100" w:afterAutospacing="1" w:line="240" w:lineRule="auto"/>
        <w:rPr>
          <w:rFonts w:ascii="Times New Roman" w:eastAsia="Times New Roman" w:hAnsi="Times New Roman" w:cs="Times New Roman"/>
          <w:b/>
          <w:bCs/>
          <w:sz w:val="24"/>
          <w:szCs w:val="24"/>
        </w:rPr>
      </w:pPr>
    </w:p>
    <w:p w14:paraId="45D9440D"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C729AC">
        <w:rPr>
          <w:rFonts w:ascii="Arsenica Trial Extrabold" w:eastAsia="Times New Roman" w:hAnsi="Arsenica Trial Extrabold" w:cs="Times New Roman"/>
          <w:b/>
          <w:bCs/>
          <w:color w:val="548DD4" w:themeColor="text2" w:themeTint="99"/>
          <w:sz w:val="36"/>
          <w:szCs w:val="24"/>
        </w:rPr>
        <w:t>Title:</w:t>
      </w:r>
      <w:r w:rsidRPr="00C729AC">
        <w:rPr>
          <w:rFonts w:ascii="Times New Roman" w:eastAsia="Times New Roman" w:hAnsi="Times New Roman" w:cs="Times New Roman"/>
          <w:color w:val="548DD4" w:themeColor="text2" w:themeTint="99"/>
          <w:sz w:val="36"/>
          <w:szCs w:val="24"/>
        </w:rPr>
        <w:t xml:space="preserve"> </w:t>
      </w:r>
      <w:hyperlink r:id="rId5" w:history="1">
        <w:r w:rsidR="00597693" w:rsidRPr="00597693">
          <w:rPr>
            <w:rStyle w:val="appheader-context-item-label"/>
            <w:rFonts w:ascii="Segoe UI" w:hAnsi="Segoe UI" w:cs="Segoe UI"/>
            <w:b/>
            <w:bCs/>
            <w:color w:val="0000FF"/>
            <w:sz w:val="24"/>
            <w:szCs w:val="21"/>
            <w:u w:val="single"/>
          </w:rPr>
          <w:t>Power BI Inflation Analysis Journeying Through Global Economic Terrain</w:t>
        </w:r>
      </w:hyperlink>
    </w:p>
    <w:p w14:paraId="3B148728"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7E4978">
          <v:rect id="_x0000_i1025" style="width:0;height:1.5pt" o:hralign="center" o:hrstd="t" o:hr="t" fillcolor="#a0a0a0" stroked="f"/>
        </w:pict>
      </w:r>
    </w:p>
    <w:p w14:paraId="1D91DA9B"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t>1. Introduction</w:t>
      </w:r>
    </w:p>
    <w:p w14:paraId="7F7C3450"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1.1 Project Overview</w:t>
      </w:r>
    </w:p>
    <w:p w14:paraId="5AEFD041"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This project analyzes global inflation trends across countries and decades using </w:t>
      </w:r>
      <w:r w:rsidRPr="00054CB6">
        <w:rPr>
          <w:rFonts w:ascii="Times New Roman" w:eastAsia="Times New Roman" w:hAnsi="Times New Roman" w:cs="Times New Roman"/>
          <w:b/>
          <w:bCs/>
          <w:sz w:val="24"/>
          <w:szCs w:val="24"/>
        </w:rPr>
        <w:t>Power BI</w:t>
      </w:r>
      <w:r w:rsidRPr="00054CB6">
        <w:rPr>
          <w:rFonts w:ascii="Times New Roman" w:eastAsia="Times New Roman" w:hAnsi="Times New Roman" w:cs="Times New Roman"/>
          <w:sz w:val="24"/>
          <w:szCs w:val="24"/>
        </w:rPr>
        <w:t>. The dataset spans 1980–2024 and provides annual inflation rates for multiple countries. The project’s primary goal is to visualize inflation patterns, identify outliers, compare regions, and present insights in an interactive dashboard.</w:t>
      </w:r>
    </w:p>
    <w:p w14:paraId="3D153CBC"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1.2 Objectives</w:t>
      </w:r>
    </w:p>
    <w:p w14:paraId="31FEEED1" w14:textId="381A0AEA" w:rsidR="006B343F" w:rsidRPr="006B343F" w:rsidRDefault="006B343F" w:rsidP="006B343F">
      <w:pPr>
        <w:pStyle w:val="ListParagraph"/>
        <w:numPr>
          <w:ilvl w:val="0"/>
          <w:numId w:val="17"/>
        </w:numPr>
        <w:spacing w:after="0" w:line="240" w:lineRule="auto"/>
        <w:rPr>
          <w:rFonts w:ascii="Times New Roman" w:eastAsia="Times New Roman" w:hAnsi="Times New Roman" w:cs="Times New Roman"/>
          <w:sz w:val="24"/>
          <w:szCs w:val="24"/>
          <w:lang w:val="en-IN"/>
        </w:rPr>
      </w:pPr>
      <w:r w:rsidRPr="006B343F">
        <w:rPr>
          <w:rFonts w:ascii="Times New Roman" w:eastAsia="Times New Roman" w:hAnsi="Times New Roman" w:cs="Times New Roman"/>
          <w:sz w:val="24"/>
          <w:szCs w:val="24"/>
          <w:lang w:val="en-IN"/>
        </w:rPr>
        <w:t xml:space="preserve">To study global inflation </w:t>
      </w:r>
      <w:r w:rsidRPr="006B343F">
        <w:rPr>
          <w:rFonts w:ascii="Times New Roman" w:eastAsia="Times New Roman" w:hAnsi="Times New Roman" w:cs="Times New Roman"/>
          <w:sz w:val="24"/>
          <w:szCs w:val="24"/>
          <w:lang w:val="en-IN"/>
        </w:rPr>
        <w:t>behaviour</w:t>
      </w:r>
      <w:r w:rsidRPr="006B343F">
        <w:rPr>
          <w:rFonts w:ascii="Times New Roman" w:eastAsia="Times New Roman" w:hAnsi="Times New Roman" w:cs="Times New Roman"/>
          <w:sz w:val="24"/>
          <w:szCs w:val="24"/>
          <w:lang w:val="en-IN"/>
        </w:rPr>
        <w:t xml:space="preserve"> across countries and decades.</w:t>
      </w:r>
    </w:p>
    <w:p w14:paraId="1C1C836C" w14:textId="04F90D3D" w:rsidR="006B343F" w:rsidRPr="006B343F" w:rsidRDefault="006B343F" w:rsidP="006B343F">
      <w:pPr>
        <w:pStyle w:val="ListParagraph"/>
        <w:numPr>
          <w:ilvl w:val="0"/>
          <w:numId w:val="17"/>
        </w:numPr>
        <w:spacing w:after="0" w:line="240" w:lineRule="auto"/>
        <w:rPr>
          <w:rFonts w:ascii="Times New Roman" w:eastAsia="Times New Roman" w:hAnsi="Times New Roman" w:cs="Times New Roman"/>
          <w:sz w:val="24"/>
          <w:szCs w:val="24"/>
          <w:lang w:val="en-IN"/>
        </w:rPr>
      </w:pPr>
      <w:r w:rsidRPr="006B343F">
        <w:rPr>
          <w:rFonts w:ascii="Times New Roman" w:eastAsia="Times New Roman" w:hAnsi="Times New Roman" w:cs="Times New Roman"/>
          <w:sz w:val="24"/>
          <w:szCs w:val="24"/>
          <w:lang w:val="en-IN"/>
        </w:rPr>
        <w:t>To identify countries with the highest and lowest inflation.</w:t>
      </w:r>
    </w:p>
    <w:p w14:paraId="0CEA8241" w14:textId="225258E9" w:rsidR="006B343F" w:rsidRPr="006B343F" w:rsidRDefault="006B343F" w:rsidP="006B343F">
      <w:pPr>
        <w:pStyle w:val="ListParagraph"/>
        <w:numPr>
          <w:ilvl w:val="0"/>
          <w:numId w:val="17"/>
        </w:numPr>
        <w:spacing w:after="0" w:line="240" w:lineRule="auto"/>
        <w:rPr>
          <w:rFonts w:ascii="Times New Roman" w:eastAsia="Times New Roman" w:hAnsi="Times New Roman" w:cs="Times New Roman"/>
          <w:sz w:val="24"/>
          <w:szCs w:val="24"/>
          <w:lang w:val="en-IN"/>
        </w:rPr>
      </w:pPr>
      <w:r w:rsidRPr="006B343F">
        <w:rPr>
          <w:rFonts w:ascii="Times New Roman" w:eastAsia="Times New Roman" w:hAnsi="Times New Roman" w:cs="Times New Roman"/>
          <w:sz w:val="24"/>
          <w:szCs w:val="24"/>
          <w:lang w:val="en-IN"/>
        </w:rPr>
        <w:t>To highlight regions and decades showing inflation volatility.</w:t>
      </w:r>
    </w:p>
    <w:p w14:paraId="1B93BE0C" w14:textId="2DE3BF5E" w:rsidR="006B343F" w:rsidRPr="006B343F" w:rsidRDefault="006B343F" w:rsidP="006B343F">
      <w:pPr>
        <w:pStyle w:val="ListParagraph"/>
        <w:numPr>
          <w:ilvl w:val="0"/>
          <w:numId w:val="17"/>
        </w:numPr>
        <w:spacing w:after="0" w:line="240" w:lineRule="auto"/>
        <w:rPr>
          <w:rFonts w:ascii="Times New Roman" w:eastAsia="Times New Roman" w:hAnsi="Times New Roman" w:cs="Times New Roman"/>
          <w:sz w:val="24"/>
          <w:szCs w:val="24"/>
          <w:lang w:val="en-IN"/>
        </w:rPr>
      </w:pPr>
      <w:r w:rsidRPr="006B343F">
        <w:rPr>
          <w:rFonts w:ascii="Times New Roman" w:eastAsia="Times New Roman" w:hAnsi="Times New Roman" w:cs="Times New Roman"/>
          <w:sz w:val="24"/>
          <w:szCs w:val="24"/>
          <w:lang w:val="en-IN"/>
        </w:rPr>
        <w:t>To create a Power BI dashboard that supports policymakers, analysts, and researchers in decision-making.</w:t>
      </w:r>
    </w:p>
    <w:p w14:paraId="777E2E95"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D55FAE">
          <v:rect id="_x0000_i1026" style="width:0;height:1.5pt" o:hralign="center" o:hrstd="t" o:hr="t" fillcolor="#a0a0a0" stroked="f"/>
        </w:pict>
      </w:r>
    </w:p>
    <w:p w14:paraId="3ECE0889"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t>2. Project Initialization and Planning Phase</w:t>
      </w:r>
    </w:p>
    <w:p w14:paraId="012A33BC"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2.1 Define Problem Statement</w:t>
      </w:r>
    </w:p>
    <w:p w14:paraId="4B0F5D1B"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Global inflation varies significantly across countries and time periods. While some countries maintain stable economies, others face hyperinflation. This volatility needs to be analyzed to extract valuable insights for economic planning and financial forecasting.</w:t>
      </w:r>
    </w:p>
    <w:p w14:paraId="2773BC4A"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2.2 Project Proposal (Proposed Solution)</w:t>
      </w:r>
    </w:p>
    <w:p w14:paraId="1E0B1BE8"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The solution involves creating a Power BI dashboard with interactive visuals to:</w:t>
      </w:r>
    </w:p>
    <w:p w14:paraId="2B3A4F86" w14:textId="77777777" w:rsidR="00054CB6" w:rsidRPr="00054CB6" w:rsidRDefault="00054CB6" w:rsidP="00054C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Track inflation by year, country, and region.</w:t>
      </w:r>
    </w:p>
    <w:p w14:paraId="7709A304" w14:textId="77777777" w:rsidR="00054CB6" w:rsidRPr="00054CB6" w:rsidRDefault="00054CB6" w:rsidP="00054C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Classify countries into inflation distribution categories (Low, Medium, High).</w:t>
      </w:r>
    </w:p>
    <w:p w14:paraId="47BFBA67" w14:textId="77777777" w:rsidR="00054CB6" w:rsidRPr="00054CB6" w:rsidRDefault="00054CB6" w:rsidP="00054C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Highlight outlier countries such as Venezuela, Argentina, and Zimbabwe.</w:t>
      </w:r>
    </w:p>
    <w:p w14:paraId="215ED544" w14:textId="77777777" w:rsidR="00054CB6" w:rsidRPr="00054CB6" w:rsidRDefault="00054CB6" w:rsidP="00054C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Compare regional and temporal inflation trends.</w:t>
      </w:r>
    </w:p>
    <w:p w14:paraId="4E284EFE"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lastRenderedPageBreak/>
        <w:t>2.3 Initial Project Planning</w:t>
      </w:r>
    </w:p>
    <w:p w14:paraId="7B6B5670" w14:textId="77777777" w:rsidR="00054CB6" w:rsidRPr="00054CB6" w:rsidRDefault="00054CB6" w:rsidP="00054C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Dataset selected: Annual inflation rates (1980–2024).</w:t>
      </w:r>
    </w:p>
    <w:p w14:paraId="5FE003AB" w14:textId="77777777" w:rsidR="00054CB6" w:rsidRPr="00054CB6" w:rsidRDefault="00054CB6" w:rsidP="00054C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Tools used: Power BI, Excel.</w:t>
      </w:r>
    </w:p>
    <w:p w14:paraId="2FF99010" w14:textId="77777777" w:rsidR="00054CB6" w:rsidRPr="00054CB6" w:rsidRDefault="00054CB6" w:rsidP="00054C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Project Phases: Data preprocessing → Visualization development → Dashboard creation → Documentation.</w:t>
      </w:r>
    </w:p>
    <w:p w14:paraId="14188098"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C45CF2">
          <v:rect id="_x0000_i1027" style="width:0;height:1.5pt" o:hralign="center" o:hrstd="t" o:hr="t" fillcolor="#a0a0a0" stroked="f"/>
        </w:pict>
      </w:r>
    </w:p>
    <w:p w14:paraId="0B0A0556"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t>3. Data Collection and Preprocessing Phase</w:t>
      </w:r>
    </w:p>
    <w:p w14:paraId="1A7B7DF9"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3.1 Data Collection Plan and Raw Data Sources Identified</w:t>
      </w:r>
    </w:p>
    <w:tbl>
      <w:tblPr>
        <w:tblW w:w="10909" w:type="dxa"/>
        <w:tblCellSpacing w:w="15" w:type="dxa"/>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05"/>
        <w:gridCol w:w="4307"/>
        <w:gridCol w:w="1849"/>
        <w:gridCol w:w="863"/>
        <w:gridCol w:w="704"/>
        <w:gridCol w:w="1781"/>
      </w:tblGrid>
      <w:tr w:rsidR="00054CB6" w:rsidRPr="00054CB6" w14:paraId="044115AA" w14:textId="77777777" w:rsidTr="006B343F">
        <w:trPr>
          <w:trHeight w:val="671"/>
          <w:tblHeader/>
          <w:tblCellSpacing w:w="15" w:type="dxa"/>
        </w:trPr>
        <w:tc>
          <w:tcPr>
            <w:tcW w:w="0" w:type="auto"/>
            <w:vAlign w:val="center"/>
            <w:hideMark/>
          </w:tcPr>
          <w:p w14:paraId="0E9C891C" w14:textId="77777777" w:rsidR="00054CB6" w:rsidRPr="00054CB6" w:rsidRDefault="00054CB6" w:rsidP="00054CB6">
            <w:pPr>
              <w:spacing w:after="0" w:line="240" w:lineRule="auto"/>
              <w:jc w:val="center"/>
              <w:rPr>
                <w:rFonts w:ascii="Times New Roman" w:eastAsia="Times New Roman" w:hAnsi="Times New Roman" w:cs="Times New Roman"/>
                <w:b/>
                <w:bCs/>
                <w:sz w:val="24"/>
                <w:szCs w:val="24"/>
              </w:rPr>
            </w:pPr>
            <w:r w:rsidRPr="00054CB6">
              <w:rPr>
                <w:rFonts w:ascii="Times New Roman" w:eastAsia="Times New Roman" w:hAnsi="Times New Roman" w:cs="Times New Roman"/>
                <w:b/>
                <w:bCs/>
                <w:sz w:val="24"/>
                <w:szCs w:val="24"/>
              </w:rPr>
              <w:t>Source Name</w:t>
            </w:r>
          </w:p>
        </w:tc>
        <w:tc>
          <w:tcPr>
            <w:tcW w:w="0" w:type="auto"/>
            <w:vAlign w:val="center"/>
            <w:hideMark/>
          </w:tcPr>
          <w:p w14:paraId="2644ADDF" w14:textId="77777777" w:rsidR="00054CB6" w:rsidRPr="00054CB6" w:rsidRDefault="00054CB6" w:rsidP="00054CB6">
            <w:pPr>
              <w:spacing w:after="0" w:line="240" w:lineRule="auto"/>
              <w:jc w:val="center"/>
              <w:rPr>
                <w:rFonts w:ascii="Times New Roman" w:eastAsia="Times New Roman" w:hAnsi="Times New Roman" w:cs="Times New Roman"/>
                <w:b/>
                <w:bCs/>
                <w:sz w:val="24"/>
                <w:szCs w:val="24"/>
              </w:rPr>
            </w:pPr>
            <w:r w:rsidRPr="00054CB6">
              <w:rPr>
                <w:rFonts w:ascii="Times New Roman" w:eastAsia="Times New Roman" w:hAnsi="Times New Roman" w:cs="Times New Roman"/>
                <w:b/>
                <w:bCs/>
                <w:sz w:val="24"/>
                <w:szCs w:val="24"/>
              </w:rPr>
              <w:t>Description</w:t>
            </w:r>
          </w:p>
        </w:tc>
        <w:tc>
          <w:tcPr>
            <w:tcW w:w="0" w:type="auto"/>
            <w:vAlign w:val="center"/>
            <w:hideMark/>
          </w:tcPr>
          <w:p w14:paraId="33CF0E6B" w14:textId="77777777" w:rsidR="00054CB6" w:rsidRPr="00054CB6" w:rsidRDefault="00054CB6" w:rsidP="00054CB6">
            <w:pPr>
              <w:spacing w:after="0" w:line="240" w:lineRule="auto"/>
              <w:jc w:val="center"/>
              <w:rPr>
                <w:rFonts w:ascii="Times New Roman" w:eastAsia="Times New Roman" w:hAnsi="Times New Roman" w:cs="Times New Roman"/>
                <w:b/>
                <w:bCs/>
                <w:sz w:val="24"/>
                <w:szCs w:val="24"/>
              </w:rPr>
            </w:pPr>
            <w:r w:rsidRPr="00054CB6">
              <w:rPr>
                <w:rFonts w:ascii="Times New Roman" w:eastAsia="Times New Roman" w:hAnsi="Times New Roman" w:cs="Times New Roman"/>
                <w:b/>
                <w:bCs/>
                <w:sz w:val="24"/>
                <w:szCs w:val="24"/>
              </w:rPr>
              <w:t>Location/URL</w:t>
            </w:r>
          </w:p>
        </w:tc>
        <w:tc>
          <w:tcPr>
            <w:tcW w:w="0" w:type="auto"/>
            <w:vAlign w:val="center"/>
            <w:hideMark/>
          </w:tcPr>
          <w:p w14:paraId="2968E083" w14:textId="77777777" w:rsidR="00054CB6" w:rsidRPr="00054CB6" w:rsidRDefault="00054CB6" w:rsidP="00054CB6">
            <w:pPr>
              <w:spacing w:after="0" w:line="240" w:lineRule="auto"/>
              <w:jc w:val="center"/>
              <w:rPr>
                <w:rFonts w:ascii="Times New Roman" w:eastAsia="Times New Roman" w:hAnsi="Times New Roman" w:cs="Times New Roman"/>
                <w:b/>
                <w:bCs/>
                <w:sz w:val="24"/>
                <w:szCs w:val="24"/>
              </w:rPr>
            </w:pPr>
            <w:r w:rsidRPr="00054CB6">
              <w:rPr>
                <w:rFonts w:ascii="Times New Roman" w:eastAsia="Times New Roman" w:hAnsi="Times New Roman" w:cs="Times New Roman"/>
                <w:b/>
                <w:bCs/>
                <w:sz w:val="24"/>
                <w:szCs w:val="24"/>
              </w:rPr>
              <w:t>Format</w:t>
            </w:r>
          </w:p>
        </w:tc>
        <w:tc>
          <w:tcPr>
            <w:tcW w:w="0" w:type="auto"/>
            <w:vAlign w:val="center"/>
            <w:hideMark/>
          </w:tcPr>
          <w:p w14:paraId="3779B990" w14:textId="77777777" w:rsidR="00054CB6" w:rsidRPr="00054CB6" w:rsidRDefault="00054CB6" w:rsidP="00054CB6">
            <w:pPr>
              <w:spacing w:after="0" w:line="240" w:lineRule="auto"/>
              <w:jc w:val="center"/>
              <w:rPr>
                <w:rFonts w:ascii="Times New Roman" w:eastAsia="Times New Roman" w:hAnsi="Times New Roman" w:cs="Times New Roman"/>
                <w:b/>
                <w:bCs/>
                <w:sz w:val="24"/>
                <w:szCs w:val="24"/>
              </w:rPr>
            </w:pPr>
            <w:r w:rsidRPr="00054CB6">
              <w:rPr>
                <w:rFonts w:ascii="Times New Roman" w:eastAsia="Times New Roman" w:hAnsi="Times New Roman" w:cs="Times New Roman"/>
                <w:b/>
                <w:bCs/>
                <w:sz w:val="24"/>
                <w:szCs w:val="24"/>
              </w:rPr>
              <w:t>Size</w:t>
            </w:r>
          </w:p>
        </w:tc>
        <w:tc>
          <w:tcPr>
            <w:tcW w:w="0" w:type="auto"/>
            <w:vAlign w:val="center"/>
            <w:hideMark/>
          </w:tcPr>
          <w:p w14:paraId="53D09716" w14:textId="77777777" w:rsidR="00054CB6" w:rsidRPr="00054CB6" w:rsidRDefault="00054CB6" w:rsidP="00054CB6">
            <w:pPr>
              <w:spacing w:after="0" w:line="240" w:lineRule="auto"/>
              <w:jc w:val="center"/>
              <w:rPr>
                <w:rFonts w:ascii="Times New Roman" w:eastAsia="Times New Roman" w:hAnsi="Times New Roman" w:cs="Times New Roman"/>
                <w:b/>
                <w:bCs/>
                <w:sz w:val="24"/>
                <w:szCs w:val="24"/>
              </w:rPr>
            </w:pPr>
            <w:r w:rsidRPr="00054CB6">
              <w:rPr>
                <w:rFonts w:ascii="Times New Roman" w:eastAsia="Times New Roman" w:hAnsi="Times New Roman" w:cs="Times New Roman"/>
                <w:b/>
                <w:bCs/>
                <w:sz w:val="24"/>
                <w:szCs w:val="24"/>
              </w:rPr>
              <w:t>Access Permissions</w:t>
            </w:r>
          </w:p>
        </w:tc>
      </w:tr>
      <w:tr w:rsidR="00054CB6" w:rsidRPr="00054CB6" w14:paraId="3B560C43" w14:textId="77777777" w:rsidTr="006B343F">
        <w:trPr>
          <w:trHeight w:val="671"/>
          <w:tblCellSpacing w:w="15" w:type="dxa"/>
        </w:trPr>
        <w:tc>
          <w:tcPr>
            <w:tcW w:w="0" w:type="auto"/>
            <w:vAlign w:val="center"/>
            <w:hideMark/>
          </w:tcPr>
          <w:p w14:paraId="4FE8D919" w14:textId="77777777" w:rsidR="00054CB6" w:rsidRPr="00054CB6" w:rsidRDefault="00054CB6" w:rsidP="00054CB6">
            <w:pPr>
              <w:spacing w:after="0"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Inflation Dataset</w:t>
            </w:r>
          </w:p>
        </w:tc>
        <w:tc>
          <w:tcPr>
            <w:tcW w:w="0" w:type="auto"/>
            <w:vAlign w:val="center"/>
            <w:hideMark/>
          </w:tcPr>
          <w:p w14:paraId="32DD72B8" w14:textId="77777777" w:rsidR="00054CB6" w:rsidRPr="00054CB6" w:rsidRDefault="00054CB6" w:rsidP="00054CB6">
            <w:pPr>
              <w:spacing w:after="0"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Annual inflation rate data (1980–2024) for countries worldwide.</w:t>
            </w:r>
          </w:p>
        </w:tc>
        <w:tc>
          <w:tcPr>
            <w:tcW w:w="0" w:type="auto"/>
            <w:vAlign w:val="center"/>
            <w:hideMark/>
          </w:tcPr>
          <w:p w14:paraId="7486C020" w14:textId="77777777" w:rsidR="00054CB6" w:rsidRPr="00054CB6" w:rsidRDefault="00054CB6" w:rsidP="00054CB6">
            <w:pPr>
              <w:spacing w:after="0"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Kaggle/World Bank</w:t>
            </w:r>
          </w:p>
        </w:tc>
        <w:tc>
          <w:tcPr>
            <w:tcW w:w="0" w:type="auto"/>
            <w:vAlign w:val="center"/>
            <w:hideMark/>
          </w:tcPr>
          <w:p w14:paraId="7085902C" w14:textId="77777777" w:rsidR="00054CB6" w:rsidRPr="00054CB6" w:rsidRDefault="00054CB6" w:rsidP="00054CB6">
            <w:pPr>
              <w:spacing w:after="0"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CSV</w:t>
            </w:r>
          </w:p>
        </w:tc>
        <w:tc>
          <w:tcPr>
            <w:tcW w:w="0" w:type="auto"/>
            <w:vAlign w:val="center"/>
            <w:hideMark/>
          </w:tcPr>
          <w:p w14:paraId="4EF8CE43" w14:textId="55A7EFFF" w:rsidR="00054CB6" w:rsidRPr="00054CB6" w:rsidRDefault="00054CB6" w:rsidP="00054CB6">
            <w:pPr>
              <w:spacing w:after="0"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10</w:t>
            </w:r>
            <w:r w:rsidR="006B343F">
              <w:rPr>
                <w:rFonts w:ascii="Times New Roman" w:eastAsia="Times New Roman" w:hAnsi="Times New Roman" w:cs="Times New Roman"/>
                <w:sz w:val="24"/>
                <w:szCs w:val="24"/>
              </w:rPr>
              <w:t xml:space="preserve">MB    </w:t>
            </w:r>
            <w:r w:rsidRPr="00054CB6">
              <w:rPr>
                <w:rFonts w:ascii="Times New Roman" w:eastAsia="Times New Roman" w:hAnsi="Times New Roman" w:cs="Times New Roman"/>
                <w:sz w:val="24"/>
                <w:szCs w:val="24"/>
              </w:rPr>
              <w:t xml:space="preserve"> </w:t>
            </w:r>
          </w:p>
        </w:tc>
        <w:tc>
          <w:tcPr>
            <w:tcW w:w="0" w:type="auto"/>
            <w:vAlign w:val="center"/>
            <w:hideMark/>
          </w:tcPr>
          <w:p w14:paraId="3A0DB7EF" w14:textId="0AB49E64" w:rsidR="00054CB6" w:rsidRPr="00054CB6" w:rsidRDefault="006B343F"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4CB6" w:rsidRPr="00054CB6">
              <w:rPr>
                <w:rFonts w:ascii="Times New Roman" w:eastAsia="Times New Roman" w:hAnsi="Times New Roman" w:cs="Times New Roman"/>
                <w:sz w:val="24"/>
                <w:szCs w:val="24"/>
              </w:rPr>
              <w:t>Public</w:t>
            </w:r>
          </w:p>
        </w:tc>
      </w:tr>
    </w:tbl>
    <w:p w14:paraId="6F214845"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3.2 Data Quality Report</w:t>
      </w:r>
    </w:p>
    <w:p w14:paraId="6ADE686A" w14:textId="77777777" w:rsidR="00054CB6" w:rsidRPr="00054CB6" w:rsidRDefault="00054CB6" w:rsidP="00054C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Missing data found for some countries (e.g., Eritrea, Estonia, Syria).</w:t>
      </w:r>
    </w:p>
    <w:p w14:paraId="71589354" w14:textId="77777777" w:rsidR="00054CB6" w:rsidRPr="00054CB6" w:rsidRDefault="00054CB6" w:rsidP="00054C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Extreme outliers (Venezuela with 91.88K inflation sum).</w:t>
      </w:r>
    </w:p>
    <w:p w14:paraId="6E190236" w14:textId="77777777" w:rsidR="00054CB6" w:rsidRPr="00054CB6" w:rsidRDefault="00054CB6" w:rsidP="00054C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Null values handled using </w:t>
      </w:r>
      <w:r w:rsidRPr="00054CB6">
        <w:rPr>
          <w:rFonts w:ascii="Times New Roman" w:eastAsia="Times New Roman" w:hAnsi="Times New Roman" w:cs="Times New Roman"/>
          <w:b/>
          <w:bCs/>
          <w:sz w:val="24"/>
          <w:szCs w:val="24"/>
        </w:rPr>
        <w:t>median imputation</w:t>
      </w:r>
      <w:r w:rsidRPr="00054CB6">
        <w:rPr>
          <w:rFonts w:ascii="Times New Roman" w:eastAsia="Times New Roman" w:hAnsi="Times New Roman" w:cs="Times New Roman"/>
          <w:sz w:val="24"/>
          <w:szCs w:val="24"/>
        </w:rPr>
        <w:t>.</w:t>
      </w:r>
    </w:p>
    <w:p w14:paraId="5076C5D5" w14:textId="77777777" w:rsidR="00054CB6" w:rsidRPr="00054CB6" w:rsidRDefault="00054CB6" w:rsidP="00054C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Columns standardized: Year (numeric), Inflation rate (float), Country (string).</w:t>
      </w:r>
    </w:p>
    <w:p w14:paraId="77904BBA"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3.3 Data Exploration and Preprocessing</w:t>
      </w:r>
    </w:p>
    <w:p w14:paraId="75B6061E" w14:textId="77777777" w:rsidR="00054CB6" w:rsidRPr="00054CB6" w:rsidRDefault="00054CB6" w:rsidP="00054C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Added </w:t>
      </w:r>
      <w:r w:rsidRPr="00054CB6">
        <w:rPr>
          <w:rFonts w:ascii="Times New Roman" w:eastAsia="Times New Roman" w:hAnsi="Times New Roman" w:cs="Times New Roman"/>
          <w:b/>
          <w:bCs/>
          <w:sz w:val="24"/>
          <w:szCs w:val="24"/>
        </w:rPr>
        <w:t>calculated columns</w:t>
      </w:r>
      <w:r w:rsidRPr="00054CB6">
        <w:rPr>
          <w:rFonts w:ascii="Times New Roman" w:eastAsia="Times New Roman" w:hAnsi="Times New Roman" w:cs="Times New Roman"/>
          <w:sz w:val="24"/>
          <w:szCs w:val="24"/>
        </w:rPr>
        <w:t>:</w:t>
      </w:r>
    </w:p>
    <w:p w14:paraId="6315AE4C" w14:textId="77777777" w:rsidR="00054CB6" w:rsidRPr="00054CB6" w:rsidRDefault="00054CB6" w:rsidP="00054CB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Inflation Distribution Category (Very Low, Low, Medium, High, Very High).</w:t>
      </w:r>
    </w:p>
    <w:p w14:paraId="51CC8E1F" w14:textId="77777777" w:rsidR="00054CB6" w:rsidRPr="00054CB6" w:rsidRDefault="00054CB6" w:rsidP="00054CB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Decade (1980s, 1990s, etc.).</w:t>
      </w:r>
    </w:p>
    <w:p w14:paraId="2F752669" w14:textId="77777777" w:rsidR="00054CB6" w:rsidRPr="00054CB6" w:rsidRDefault="00054CB6" w:rsidP="00054C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Cleaned null and duplicate rows.</w:t>
      </w:r>
    </w:p>
    <w:p w14:paraId="3C4F5A3E" w14:textId="77777777" w:rsidR="00054CB6" w:rsidRPr="00054CB6" w:rsidRDefault="00054CB6" w:rsidP="00054C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Created dimension tables: </w:t>
      </w:r>
      <w:r w:rsidRPr="00054CB6">
        <w:rPr>
          <w:rFonts w:ascii="Times New Roman" w:eastAsia="Times New Roman" w:hAnsi="Times New Roman" w:cs="Times New Roman"/>
          <w:b/>
          <w:bCs/>
          <w:sz w:val="24"/>
          <w:szCs w:val="24"/>
        </w:rPr>
        <w:t xml:space="preserve"> </w:t>
      </w:r>
      <w:proofErr w:type="spellStart"/>
      <w:r w:rsidRPr="00054CB6">
        <w:rPr>
          <w:rFonts w:ascii="Times New Roman" w:eastAsia="Times New Roman" w:hAnsi="Times New Roman" w:cs="Times New Roman"/>
          <w:b/>
          <w:bCs/>
          <w:sz w:val="24"/>
          <w:szCs w:val="24"/>
        </w:rPr>
        <w:t>Dim_Year</w:t>
      </w:r>
      <w:proofErr w:type="spellEnd"/>
      <w:r w:rsidRPr="00054CB6">
        <w:rPr>
          <w:rFonts w:ascii="Times New Roman" w:eastAsia="Times New Roman" w:hAnsi="Times New Roman" w:cs="Times New Roman"/>
          <w:b/>
          <w:bCs/>
          <w:sz w:val="24"/>
          <w:szCs w:val="24"/>
        </w:rPr>
        <w:t xml:space="preserve">, </w:t>
      </w:r>
      <w:proofErr w:type="spellStart"/>
      <w:r w:rsidRPr="00054CB6">
        <w:rPr>
          <w:rFonts w:ascii="Times New Roman" w:eastAsia="Times New Roman" w:hAnsi="Times New Roman" w:cs="Times New Roman"/>
          <w:b/>
          <w:bCs/>
          <w:sz w:val="24"/>
          <w:szCs w:val="24"/>
        </w:rPr>
        <w:t>Dim_Region</w:t>
      </w:r>
      <w:proofErr w:type="spellEnd"/>
      <w:r w:rsidRPr="00054CB6">
        <w:rPr>
          <w:rFonts w:ascii="Times New Roman" w:eastAsia="Times New Roman" w:hAnsi="Times New Roman" w:cs="Times New Roman"/>
          <w:sz w:val="24"/>
          <w:szCs w:val="24"/>
        </w:rPr>
        <w:t>.</w:t>
      </w:r>
    </w:p>
    <w:p w14:paraId="4B45DD08"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2E7560">
          <v:rect id="_x0000_i1028" style="width:0;height:1.5pt" o:hralign="center" o:hrstd="t" o:hr="t" fillcolor="#a0a0a0" stroked="f"/>
        </w:pict>
      </w:r>
    </w:p>
    <w:p w14:paraId="016EA9EB" w14:textId="77777777" w:rsidR="006B343F" w:rsidRDefault="006B343F" w:rsidP="00054CB6">
      <w:pPr>
        <w:spacing w:before="100" w:beforeAutospacing="1" w:after="100" w:afterAutospacing="1" w:line="240" w:lineRule="auto"/>
        <w:outlineLvl w:val="1"/>
        <w:rPr>
          <w:rFonts w:ascii="Times New Roman" w:eastAsia="Times New Roman" w:hAnsi="Times New Roman" w:cs="Times New Roman"/>
          <w:b/>
          <w:bCs/>
          <w:color w:val="E36C0A" w:themeColor="accent6" w:themeShade="BF"/>
          <w:sz w:val="36"/>
          <w:szCs w:val="36"/>
        </w:rPr>
      </w:pPr>
    </w:p>
    <w:p w14:paraId="00B9F7DD" w14:textId="77777777" w:rsidR="006B343F" w:rsidRDefault="006B343F" w:rsidP="00054CB6">
      <w:pPr>
        <w:spacing w:before="100" w:beforeAutospacing="1" w:after="100" w:afterAutospacing="1" w:line="240" w:lineRule="auto"/>
        <w:outlineLvl w:val="1"/>
        <w:rPr>
          <w:rFonts w:ascii="Times New Roman" w:eastAsia="Times New Roman" w:hAnsi="Times New Roman" w:cs="Times New Roman"/>
          <w:b/>
          <w:bCs/>
          <w:color w:val="E36C0A" w:themeColor="accent6" w:themeShade="BF"/>
          <w:sz w:val="36"/>
          <w:szCs w:val="36"/>
        </w:rPr>
      </w:pPr>
    </w:p>
    <w:p w14:paraId="6F6AC87A" w14:textId="77777777" w:rsidR="006B343F" w:rsidRDefault="006B343F" w:rsidP="00054CB6">
      <w:pPr>
        <w:spacing w:before="100" w:beforeAutospacing="1" w:after="100" w:afterAutospacing="1" w:line="240" w:lineRule="auto"/>
        <w:outlineLvl w:val="1"/>
        <w:rPr>
          <w:rFonts w:ascii="Times New Roman" w:eastAsia="Times New Roman" w:hAnsi="Times New Roman" w:cs="Times New Roman"/>
          <w:b/>
          <w:bCs/>
          <w:color w:val="E36C0A" w:themeColor="accent6" w:themeShade="BF"/>
          <w:sz w:val="36"/>
          <w:szCs w:val="36"/>
        </w:rPr>
      </w:pPr>
    </w:p>
    <w:p w14:paraId="14ACF646" w14:textId="77777777" w:rsidR="006B343F" w:rsidRDefault="006B343F" w:rsidP="00054CB6">
      <w:pPr>
        <w:spacing w:before="100" w:beforeAutospacing="1" w:after="100" w:afterAutospacing="1" w:line="240" w:lineRule="auto"/>
        <w:outlineLvl w:val="1"/>
        <w:rPr>
          <w:rFonts w:ascii="Times New Roman" w:eastAsia="Times New Roman" w:hAnsi="Times New Roman" w:cs="Times New Roman"/>
          <w:b/>
          <w:bCs/>
          <w:color w:val="E36C0A" w:themeColor="accent6" w:themeShade="BF"/>
          <w:sz w:val="36"/>
          <w:szCs w:val="36"/>
        </w:rPr>
      </w:pPr>
    </w:p>
    <w:p w14:paraId="523D53F2" w14:textId="73D3854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lastRenderedPageBreak/>
        <w:t>4. Data Visualization</w:t>
      </w:r>
    </w:p>
    <w:p w14:paraId="15CA552A"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4.1 Framing Business Questions</w:t>
      </w:r>
    </w:p>
    <w:p w14:paraId="0E31F577"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Some of the key business questions addressed:</w:t>
      </w:r>
    </w:p>
    <w:p w14:paraId="2DA29B77"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What are the global inflation trends over time?</w:t>
      </w:r>
    </w:p>
    <w:p w14:paraId="5232F7C6"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Which countries have the highest and lowest inflation rates?</w:t>
      </w:r>
    </w:p>
    <w:p w14:paraId="08585514"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Which countries show the most inflation volatility?</w:t>
      </w:r>
    </w:p>
    <w:p w14:paraId="3FC49431"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How does inflation vary by decade?</w:t>
      </w:r>
    </w:p>
    <w:p w14:paraId="7375F0EB"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How is inflation distributed across categories (High/Medium/Low)?</w:t>
      </w:r>
    </w:p>
    <w:p w14:paraId="0EA84E67"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Which regions have stable vs. volatile inflation patterns?</w:t>
      </w:r>
    </w:p>
    <w:p w14:paraId="69D46F9A"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What are the top 5 outlier countries by inflation?</w:t>
      </w:r>
    </w:p>
    <w:p w14:paraId="15CA4AE7" w14:textId="77777777" w:rsidR="00054CB6" w:rsidRPr="00054CB6" w:rsidRDefault="00054CB6" w:rsidP="00054C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How do the lowest inflation countries compare to the highest?</w:t>
      </w:r>
    </w:p>
    <w:p w14:paraId="0CA83F3C"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4.2 Developing Visualizations</w:t>
      </w:r>
    </w:p>
    <w:p w14:paraId="2D8EA6EE" w14:textId="77777777" w:rsidR="00054CB6" w:rsidRPr="00054CB6" w:rsidRDefault="00054CB6" w:rsidP="00054C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Line charts</w:t>
      </w:r>
      <w:r w:rsidRPr="00054CB6">
        <w:rPr>
          <w:rFonts w:ascii="Times New Roman" w:eastAsia="Times New Roman" w:hAnsi="Times New Roman" w:cs="Times New Roman"/>
          <w:sz w:val="24"/>
          <w:szCs w:val="24"/>
        </w:rPr>
        <w:t>: Trends by country, decade, region.</w:t>
      </w:r>
    </w:p>
    <w:p w14:paraId="54A6D2E6" w14:textId="77777777" w:rsidR="00054CB6" w:rsidRPr="00054CB6" w:rsidRDefault="00054CB6" w:rsidP="00054C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Bar charts</w:t>
      </w:r>
      <w:r w:rsidRPr="00054CB6">
        <w:rPr>
          <w:rFonts w:ascii="Times New Roman" w:eastAsia="Times New Roman" w:hAnsi="Times New Roman" w:cs="Times New Roman"/>
          <w:sz w:val="24"/>
          <w:szCs w:val="24"/>
        </w:rPr>
        <w:t>: Top 5 highest/lowest inflation countries.</w:t>
      </w:r>
    </w:p>
    <w:p w14:paraId="1EF5A49D" w14:textId="77777777" w:rsidR="00054CB6" w:rsidRPr="00054CB6" w:rsidRDefault="00054CB6" w:rsidP="00054C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Pie charts</w:t>
      </w:r>
      <w:r w:rsidRPr="00054CB6">
        <w:rPr>
          <w:rFonts w:ascii="Times New Roman" w:eastAsia="Times New Roman" w:hAnsi="Times New Roman" w:cs="Times New Roman"/>
          <w:sz w:val="24"/>
          <w:szCs w:val="24"/>
        </w:rPr>
        <w:t>: Inflation distribution categories.</w:t>
      </w:r>
    </w:p>
    <w:p w14:paraId="50B8D375" w14:textId="77777777" w:rsidR="00054CB6" w:rsidRPr="00054CB6" w:rsidRDefault="00054CB6" w:rsidP="00054C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Maps</w:t>
      </w:r>
      <w:r w:rsidRPr="00054CB6">
        <w:rPr>
          <w:rFonts w:ascii="Times New Roman" w:eastAsia="Times New Roman" w:hAnsi="Times New Roman" w:cs="Times New Roman"/>
          <w:sz w:val="24"/>
          <w:szCs w:val="24"/>
        </w:rPr>
        <w:t>: Regional inflation differences.</w:t>
      </w:r>
    </w:p>
    <w:p w14:paraId="5D9500BA" w14:textId="77777777" w:rsidR="00054CB6" w:rsidRPr="00054CB6" w:rsidRDefault="00054CB6" w:rsidP="00054C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Variance chart</w:t>
      </w:r>
      <w:r w:rsidRPr="00054CB6">
        <w:rPr>
          <w:rFonts w:ascii="Times New Roman" w:eastAsia="Times New Roman" w:hAnsi="Times New Roman" w:cs="Times New Roman"/>
          <w:sz w:val="24"/>
          <w:szCs w:val="24"/>
        </w:rPr>
        <w:t>: Countries with inflation volatility.</w:t>
      </w:r>
    </w:p>
    <w:p w14:paraId="3849B584"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9A5F6">
          <v:rect id="_x0000_i1029" style="width:0;height:1.5pt" o:hralign="center" o:hrstd="t" o:hr="t" fillcolor="#a0a0a0" stroked="f"/>
        </w:pict>
      </w:r>
    </w:p>
    <w:p w14:paraId="7EC5498A"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t>5. Dashboard</w:t>
      </w:r>
    </w:p>
    <w:p w14:paraId="71A32300"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5.1 Dashboard Design File</w:t>
      </w:r>
    </w:p>
    <w:p w14:paraId="1A82982F"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The Power BI dashboard is divided into three main pages:</w:t>
      </w:r>
    </w:p>
    <w:p w14:paraId="1F150D2E" w14:textId="77777777" w:rsidR="00054CB6" w:rsidRPr="00054CB6" w:rsidRDefault="00054CB6" w:rsidP="00054C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Overview Page</w:t>
      </w:r>
      <w:r w:rsidRPr="00054CB6">
        <w:rPr>
          <w:rFonts w:ascii="Times New Roman" w:eastAsia="Times New Roman" w:hAnsi="Times New Roman" w:cs="Times New Roman"/>
          <w:sz w:val="24"/>
          <w:szCs w:val="24"/>
        </w:rPr>
        <w:t xml:space="preserve"> – Global summary, top 5 high/low inflation countries, inflation distribution.</w:t>
      </w:r>
    </w:p>
    <w:p w14:paraId="05A769D8" w14:textId="77777777" w:rsidR="00054CB6" w:rsidRPr="00054CB6" w:rsidRDefault="00054CB6" w:rsidP="00054C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Country Page</w:t>
      </w:r>
      <w:r w:rsidRPr="00054CB6">
        <w:rPr>
          <w:rFonts w:ascii="Times New Roman" w:eastAsia="Times New Roman" w:hAnsi="Times New Roman" w:cs="Times New Roman"/>
          <w:sz w:val="24"/>
          <w:szCs w:val="24"/>
        </w:rPr>
        <w:t xml:space="preserve"> – Drill-down for individual country analysis.</w:t>
      </w:r>
    </w:p>
    <w:p w14:paraId="02942591" w14:textId="77777777" w:rsidR="00054CB6" w:rsidRPr="00054CB6" w:rsidRDefault="00054CB6" w:rsidP="00054C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b/>
          <w:bCs/>
          <w:sz w:val="24"/>
          <w:szCs w:val="24"/>
        </w:rPr>
        <w:t>Time Page</w:t>
      </w:r>
      <w:r w:rsidRPr="00054CB6">
        <w:rPr>
          <w:rFonts w:ascii="Times New Roman" w:eastAsia="Times New Roman" w:hAnsi="Times New Roman" w:cs="Times New Roman"/>
          <w:sz w:val="24"/>
          <w:szCs w:val="24"/>
        </w:rPr>
        <w:t xml:space="preserve"> – Decade-wise comparison of inflation rates and distribution.</w:t>
      </w:r>
    </w:p>
    <w:p w14:paraId="0871D198"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40B026">
          <v:rect id="_x0000_i1030" style="width:0;height:1.5pt" o:hralign="center" o:hrstd="t" o:hr="t" fillcolor="#a0a0a0" stroked="f"/>
        </w:pict>
      </w:r>
    </w:p>
    <w:p w14:paraId="11826441"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t>6. Report</w:t>
      </w:r>
    </w:p>
    <w:p w14:paraId="524CC647"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sidRPr="00054CB6">
        <w:rPr>
          <w:rFonts w:ascii="Times New Roman" w:eastAsia="Times New Roman" w:hAnsi="Times New Roman" w:cs="Times New Roman"/>
          <w:b/>
          <w:bCs/>
          <w:sz w:val="27"/>
          <w:szCs w:val="27"/>
        </w:rPr>
        <w:t>6.1 Story Design File</w:t>
      </w:r>
    </w:p>
    <w:p w14:paraId="665F76FB" w14:textId="77777777" w:rsidR="00054CB6" w:rsidRPr="00054CB6" w:rsidRDefault="00054CB6" w:rsidP="00054CB6">
      <w:p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The report narrates the journey of global inflation from 1980 to 2024, highlighting extreme outliers, decade trends, and category distributions. Key takeaways include:</w:t>
      </w:r>
    </w:p>
    <w:p w14:paraId="776473F7" w14:textId="77777777" w:rsidR="00054CB6" w:rsidRPr="00054CB6" w:rsidRDefault="00054CB6" w:rsidP="00054C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lastRenderedPageBreak/>
        <w:t xml:space="preserve">Venezuela contributes </w:t>
      </w:r>
      <w:r w:rsidRPr="00054CB6">
        <w:rPr>
          <w:rFonts w:ascii="Times New Roman" w:eastAsia="Times New Roman" w:hAnsi="Times New Roman" w:cs="Times New Roman"/>
          <w:b/>
          <w:bCs/>
          <w:sz w:val="24"/>
          <w:szCs w:val="24"/>
        </w:rPr>
        <w:t>58.18%</w:t>
      </w:r>
      <w:r w:rsidRPr="00054CB6">
        <w:rPr>
          <w:rFonts w:ascii="Times New Roman" w:eastAsia="Times New Roman" w:hAnsi="Times New Roman" w:cs="Times New Roman"/>
          <w:sz w:val="24"/>
          <w:szCs w:val="24"/>
        </w:rPr>
        <w:t xml:space="preserve"> of global inflation sum (91.88K).</w:t>
      </w:r>
    </w:p>
    <w:p w14:paraId="63C1C370" w14:textId="77777777" w:rsidR="00054CB6" w:rsidRPr="00054CB6" w:rsidRDefault="00054CB6" w:rsidP="00054C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Argentina and Zimbabwe rank second and third in inflation.</w:t>
      </w:r>
    </w:p>
    <w:p w14:paraId="1B739182" w14:textId="77777777" w:rsidR="00054CB6" w:rsidRPr="00054CB6" w:rsidRDefault="00054CB6" w:rsidP="00054C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Developed nations (Germany, Japan, Switzerland) show stable low inflation.</w:t>
      </w:r>
    </w:p>
    <w:p w14:paraId="3BA1D855" w14:textId="77777777" w:rsidR="00054CB6" w:rsidRPr="00054CB6" w:rsidRDefault="00054CB6" w:rsidP="00054C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The 1980s and 1990s were the most volatile decades globally.</w:t>
      </w:r>
    </w:p>
    <w:p w14:paraId="4AF4FFE2"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B27D38">
          <v:rect id="_x0000_i1031" style="width:0;height:1.5pt" o:hralign="center" o:hrstd="t" o:hr="t" fillcolor="#a0a0a0" stroked="f"/>
        </w:pict>
      </w:r>
    </w:p>
    <w:p w14:paraId="34095420"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6"/>
          <w:szCs w:val="36"/>
        </w:rPr>
      </w:pPr>
      <w:r w:rsidRPr="00C729AC">
        <w:rPr>
          <w:rFonts w:ascii="Times New Roman" w:eastAsia="Times New Roman" w:hAnsi="Times New Roman" w:cs="Times New Roman"/>
          <w:b/>
          <w:bCs/>
          <w:color w:val="002060"/>
          <w:sz w:val="36"/>
          <w:szCs w:val="36"/>
        </w:rPr>
        <w:t>7. Performance Testing</w:t>
      </w:r>
    </w:p>
    <w:p w14:paraId="64ED0CFD" w14:textId="77777777" w:rsidR="00054CB6" w:rsidRPr="003B339F" w:rsidRDefault="00054CB6" w:rsidP="00054CB6">
      <w:pPr>
        <w:spacing w:before="100" w:beforeAutospacing="1" w:after="100" w:afterAutospacing="1" w:line="240" w:lineRule="auto"/>
        <w:outlineLvl w:val="2"/>
        <w:rPr>
          <w:rFonts w:ascii="Times New Roman" w:eastAsia="Times New Roman" w:hAnsi="Times New Roman" w:cs="Times New Roman"/>
          <w:b/>
          <w:bCs/>
          <w:sz w:val="24"/>
          <w:szCs w:val="24"/>
        </w:rPr>
      </w:pPr>
      <w:r w:rsidRPr="003B339F">
        <w:rPr>
          <w:rFonts w:ascii="Times New Roman" w:eastAsia="Times New Roman" w:hAnsi="Times New Roman" w:cs="Times New Roman"/>
          <w:b/>
          <w:bCs/>
          <w:sz w:val="24"/>
          <w:szCs w:val="24"/>
        </w:rPr>
        <w:t>7.1 Utilization of Data Filters</w:t>
      </w:r>
    </w:p>
    <w:p w14:paraId="75183D0B" w14:textId="77777777" w:rsidR="00054CB6" w:rsidRPr="00054CB6" w:rsidRDefault="00054CB6" w:rsidP="00054C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Slicers added for Year, Region, Country, and Inflation Category.</w:t>
      </w:r>
    </w:p>
    <w:p w14:paraId="3DEAC7DB" w14:textId="77777777" w:rsidR="00054CB6" w:rsidRPr="003B339F" w:rsidRDefault="00054CB6" w:rsidP="00054CB6">
      <w:pPr>
        <w:spacing w:before="100" w:beforeAutospacing="1" w:after="100" w:afterAutospacing="1" w:line="240" w:lineRule="auto"/>
        <w:outlineLvl w:val="2"/>
        <w:rPr>
          <w:rFonts w:ascii="Times New Roman" w:eastAsia="Times New Roman" w:hAnsi="Times New Roman" w:cs="Times New Roman"/>
          <w:b/>
          <w:bCs/>
          <w:sz w:val="24"/>
          <w:szCs w:val="27"/>
        </w:rPr>
      </w:pPr>
      <w:r w:rsidRPr="003B339F">
        <w:rPr>
          <w:rFonts w:ascii="Times New Roman" w:eastAsia="Times New Roman" w:hAnsi="Times New Roman" w:cs="Times New Roman"/>
          <w:b/>
          <w:bCs/>
          <w:sz w:val="24"/>
          <w:szCs w:val="27"/>
        </w:rPr>
        <w:t>7.2 Number of Calculation Fields</w:t>
      </w:r>
    </w:p>
    <w:p w14:paraId="7301F5F2" w14:textId="77777777" w:rsidR="00054CB6" w:rsidRPr="00054CB6" w:rsidRDefault="00054CB6" w:rsidP="00054C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5 calculated measures (Average Inflation, Sum Inflation, Volatility, Category Distribution, Decade Average).</w:t>
      </w:r>
    </w:p>
    <w:p w14:paraId="2D453981" w14:textId="77777777" w:rsidR="00054CB6" w:rsidRPr="003B339F" w:rsidRDefault="00054CB6" w:rsidP="00054CB6">
      <w:pPr>
        <w:spacing w:before="100" w:beforeAutospacing="1" w:after="100" w:afterAutospacing="1" w:line="240" w:lineRule="auto"/>
        <w:outlineLvl w:val="2"/>
        <w:rPr>
          <w:rFonts w:ascii="Times New Roman" w:eastAsia="Times New Roman" w:hAnsi="Times New Roman" w:cs="Times New Roman"/>
          <w:b/>
          <w:bCs/>
          <w:sz w:val="24"/>
          <w:szCs w:val="27"/>
        </w:rPr>
      </w:pPr>
      <w:r w:rsidRPr="003B339F">
        <w:rPr>
          <w:rFonts w:ascii="Times New Roman" w:eastAsia="Times New Roman" w:hAnsi="Times New Roman" w:cs="Times New Roman"/>
          <w:b/>
          <w:bCs/>
          <w:sz w:val="24"/>
          <w:szCs w:val="27"/>
        </w:rPr>
        <w:t>7.3 Number of Visualizations</w:t>
      </w:r>
    </w:p>
    <w:p w14:paraId="53BBD59D" w14:textId="77777777" w:rsidR="00054CB6" w:rsidRPr="00054CB6" w:rsidRDefault="00054CB6" w:rsidP="00054C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Total visuals used: </w:t>
      </w:r>
      <w:r w:rsidRPr="00054CB6">
        <w:rPr>
          <w:rFonts w:ascii="Times New Roman" w:eastAsia="Times New Roman" w:hAnsi="Times New Roman" w:cs="Times New Roman"/>
          <w:b/>
          <w:bCs/>
          <w:sz w:val="24"/>
          <w:szCs w:val="24"/>
        </w:rPr>
        <w:t>15</w:t>
      </w:r>
      <w:r w:rsidRPr="00054CB6">
        <w:rPr>
          <w:rFonts w:ascii="Times New Roman" w:eastAsia="Times New Roman" w:hAnsi="Times New Roman" w:cs="Times New Roman"/>
          <w:sz w:val="24"/>
          <w:szCs w:val="24"/>
        </w:rPr>
        <w:t xml:space="preserve"> across 3 pages.</w:t>
      </w:r>
    </w:p>
    <w:p w14:paraId="67FEDA60"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7A97E6">
          <v:rect id="_x0000_i1032" style="width:0;height:1.5pt" o:hralign="center" o:hrstd="t" o:hr="t" fillcolor="#a0a0a0" stroked="f"/>
        </w:pict>
      </w:r>
    </w:p>
    <w:p w14:paraId="370C75C2"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2"/>
          <w:szCs w:val="36"/>
        </w:rPr>
      </w:pPr>
      <w:r w:rsidRPr="00C729AC">
        <w:rPr>
          <w:rFonts w:ascii="Times New Roman" w:eastAsia="Times New Roman" w:hAnsi="Times New Roman" w:cs="Times New Roman"/>
          <w:b/>
          <w:bCs/>
          <w:color w:val="002060"/>
          <w:sz w:val="32"/>
          <w:szCs w:val="36"/>
        </w:rPr>
        <w:t>8. Conclusion / Observation</w:t>
      </w:r>
    </w:p>
    <w:p w14:paraId="740E67FE" w14:textId="77777777" w:rsidR="00054CB6" w:rsidRPr="00054CB6" w:rsidRDefault="00054CB6" w:rsidP="00054C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Venezuela, Argentina, and Zimbabwe dominate global inflation contribution.</w:t>
      </w:r>
    </w:p>
    <w:p w14:paraId="67B87747" w14:textId="77777777" w:rsidR="00054CB6" w:rsidRPr="00054CB6" w:rsidRDefault="00054CB6" w:rsidP="00054C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Most developed economies maintain stable and low inflation.</w:t>
      </w:r>
    </w:p>
    <w:p w14:paraId="2AC4D050" w14:textId="77777777" w:rsidR="00054CB6" w:rsidRPr="00054CB6" w:rsidRDefault="00054CB6" w:rsidP="00054C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Decade-level analysis reveals volatility peaks in the </w:t>
      </w:r>
      <w:r w:rsidRPr="00054CB6">
        <w:rPr>
          <w:rFonts w:ascii="Times New Roman" w:eastAsia="Times New Roman" w:hAnsi="Times New Roman" w:cs="Times New Roman"/>
          <w:b/>
          <w:bCs/>
          <w:sz w:val="24"/>
          <w:szCs w:val="24"/>
        </w:rPr>
        <w:t>1980s–1990s</w:t>
      </w:r>
      <w:r w:rsidRPr="00054CB6">
        <w:rPr>
          <w:rFonts w:ascii="Times New Roman" w:eastAsia="Times New Roman" w:hAnsi="Times New Roman" w:cs="Times New Roman"/>
          <w:sz w:val="24"/>
          <w:szCs w:val="24"/>
        </w:rPr>
        <w:t>.</w:t>
      </w:r>
    </w:p>
    <w:p w14:paraId="5B7847A8" w14:textId="77777777" w:rsidR="00054CB6" w:rsidRPr="00054CB6" w:rsidRDefault="00054CB6" w:rsidP="00054C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The distribution chart shows ~60% of countries remain in the </w:t>
      </w:r>
      <w:r w:rsidRPr="00054CB6">
        <w:rPr>
          <w:rFonts w:ascii="Times New Roman" w:eastAsia="Times New Roman" w:hAnsi="Times New Roman" w:cs="Times New Roman"/>
          <w:b/>
          <w:bCs/>
          <w:sz w:val="24"/>
          <w:szCs w:val="24"/>
        </w:rPr>
        <w:t>Low/Medium</w:t>
      </w:r>
      <w:r w:rsidRPr="00054CB6">
        <w:rPr>
          <w:rFonts w:ascii="Times New Roman" w:eastAsia="Times New Roman" w:hAnsi="Times New Roman" w:cs="Times New Roman"/>
          <w:sz w:val="24"/>
          <w:szCs w:val="24"/>
        </w:rPr>
        <w:t xml:space="preserve"> category.</w:t>
      </w:r>
    </w:p>
    <w:p w14:paraId="3061D385" w14:textId="77777777" w:rsidR="00054CB6" w:rsidRPr="00054CB6" w:rsidRDefault="00054CB6" w:rsidP="00054C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Power BI dashboards provide interactive exploration and quick insights for policymakers and analysts.</w:t>
      </w:r>
    </w:p>
    <w:p w14:paraId="33FC66D7"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22221">
          <v:rect id="_x0000_i1033" style="width:0;height:1.5pt" o:hralign="center" o:hrstd="t" o:hr="t" fillcolor="#a0a0a0" stroked="f"/>
        </w:pict>
      </w:r>
    </w:p>
    <w:p w14:paraId="7502118E"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2"/>
          <w:szCs w:val="36"/>
        </w:rPr>
      </w:pPr>
      <w:r w:rsidRPr="00C729AC">
        <w:rPr>
          <w:rFonts w:ascii="Times New Roman" w:eastAsia="Times New Roman" w:hAnsi="Times New Roman" w:cs="Times New Roman"/>
          <w:b/>
          <w:bCs/>
          <w:color w:val="002060"/>
          <w:sz w:val="32"/>
          <w:szCs w:val="36"/>
        </w:rPr>
        <w:t>9. Future Scope</w:t>
      </w:r>
    </w:p>
    <w:p w14:paraId="6B68716A" w14:textId="77777777" w:rsidR="00054CB6" w:rsidRPr="00054CB6" w:rsidRDefault="00054CB6" w:rsidP="00054C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Add real-time inflation data integration (via APIs).</w:t>
      </w:r>
    </w:p>
    <w:p w14:paraId="20D3E107" w14:textId="77777777" w:rsidR="00054CB6" w:rsidRPr="00054CB6" w:rsidRDefault="00054CB6" w:rsidP="00054C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 xml:space="preserve">Extend analysis to </w:t>
      </w:r>
      <w:r w:rsidRPr="00054CB6">
        <w:rPr>
          <w:rFonts w:ascii="Times New Roman" w:eastAsia="Times New Roman" w:hAnsi="Times New Roman" w:cs="Times New Roman"/>
          <w:b/>
          <w:bCs/>
          <w:sz w:val="24"/>
          <w:szCs w:val="24"/>
        </w:rPr>
        <w:t>GDP, unemployment, and exchange rates</w:t>
      </w:r>
      <w:r w:rsidRPr="00054CB6">
        <w:rPr>
          <w:rFonts w:ascii="Times New Roman" w:eastAsia="Times New Roman" w:hAnsi="Times New Roman" w:cs="Times New Roman"/>
          <w:sz w:val="24"/>
          <w:szCs w:val="24"/>
        </w:rPr>
        <w:t xml:space="preserve"> for macroeconomic insights.</w:t>
      </w:r>
    </w:p>
    <w:p w14:paraId="7B6C8435" w14:textId="77777777" w:rsidR="00054CB6" w:rsidRPr="00054CB6" w:rsidRDefault="00054CB6" w:rsidP="00054C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Predict future inflation trends using ML/AI models integrated with Power BI.</w:t>
      </w:r>
    </w:p>
    <w:p w14:paraId="0D18EE14" w14:textId="77777777" w:rsidR="00054CB6" w:rsidRPr="00054CB6" w:rsidRDefault="00054CB6" w:rsidP="00054C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Create a storytelling dashboard with automated insights.</w:t>
      </w:r>
    </w:p>
    <w:p w14:paraId="10721C75" w14:textId="77777777" w:rsidR="00054CB6" w:rsidRPr="00054CB6" w:rsidRDefault="00000000" w:rsidP="00054C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842215">
          <v:rect id="_x0000_i1034" style="width:0;height:1.5pt" o:hralign="center" o:hrstd="t" o:hr="t" fillcolor="#a0a0a0" stroked="f"/>
        </w:pict>
      </w:r>
    </w:p>
    <w:p w14:paraId="04BA67E9" w14:textId="77777777" w:rsidR="00054CB6" w:rsidRPr="00C729AC" w:rsidRDefault="00054CB6" w:rsidP="00054CB6">
      <w:pPr>
        <w:spacing w:before="100" w:beforeAutospacing="1" w:after="100" w:afterAutospacing="1" w:line="240" w:lineRule="auto"/>
        <w:outlineLvl w:val="1"/>
        <w:rPr>
          <w:rFonts w:ascii="Times New Roman" w:eastAsia="Times New Roman" w:hAnsi="Times New Roman" w:cs="Times New Roman"/>
          <w:b/>
          <w:bCs/>
          <w:color w:val="002060"/>
          <w:sz w:val="32"/>
          <w:szCs w:val="36"/>
        </w:rPr>
      </w:pPr>
      <w:r w:rsidRPr="00C729AC">
        <w:rPr>
          <w:rFonts w:ascii="Times New Roman" w:eastAsia="Times New Roman" w:hAnsi="Times New Roman" w:cs="Times New Roman"/>
          <w:b/>
          <w:bCs/>
          <w:color w:val="002060"/>
          <w:sz w:val="32"/>
          <w:szCs w:val="36"/>
        </w:rPr>
        <w:lastRenderedPageBreak/>
        <w:t>10. Appendix</w:t>
      </w:r>
    </w:p>
    <w:p w14:paraId="7E30F9FB" w14:textId="77777777" w:rsidR="00054CB6" w:rsidRPr="00054CB6" w:rsidRDefault="00054CB6" w:rsidP="00054CB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10.1</w:t>
      </w:r>
      <w:r w:rsidRPr="00054CB6">
        <w:rPr>
          <w:rFonts w:ascii="Times New Roman" w:eastAsia="Times New Roman" w:hAnsi="Times New Roman" w:cs="Times New Roman"/>
          <w:b/>
          <w:bCs/>
          <w:sz w:val="27"/>
          <w:szCs w:val="27"/>
        </w:rPr>
        <w:t xml:space="preserve"> GitHub &amp; Project Demo Link</w:t>
      </w:r>
    </w:p>
    <w:p w14:paraId="37F3160F" w14:textId="2313599C" w:rsidR="00A961BA" w:rsidRPr="00A961BA" w:rsidRDefault="00054CB6" w:rsidP="00A961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54CB6">
        <w:rPr>
          <w:rFonts w:ascii="Times New Roman" w:eastAsia="Times New Roman" w:hAnsi="Times New Roman" w:cs="Times New Roman"/>
          <w:sz w:val="24"/>
          <w:szCs w:val="24"/>
        </w:rPr>
        <w:t>GitH</w:t>
      </w:r>
      <w:r>
        <w:rPr>
          <w:rFonts w:ascii="Times New Roman" w:eastAsia="Times New Roman" w:hAnsi="Times New Roman" w:cs="Times New Roman"/>
          <w:sz w:val="24"/>
          <w:szCs w:val="24"/>
        </w:rPr>
        <w:t>ub Repo</w:t>
      </w:r>
      <w:r w:rsidR="00C729AC">
        <w:rPr>
          <w:rFonts w:ascii="Times New Roman" w:eastAsia="Times New Roman" w:hAnsi="Times New Roman" w:cs="Times New Roman"/>
          <w:sz w:val="24"/>
          <w:szCs w:val="24"/>
        </w:rPr>
        <w:t xml:space="preserve">: </w:t>
      </w:r>
      <w:hyperlink r:id="rId6" w:history="1">
        <w:r w:rsidR="00C729AC" w:rsidRPr="00C729AC">
          <w:rPr>
            <w:rStyle w:val="Hyperlink"/>
            <w:rFonts w:ascii="Times New Roman" w:eastAsia="Times New Roman" w:hAnsi="Times New Roman" w:cs="Times New Roman"/>
            <w:sz w:val="24"/>
            <w:szCs w:val="24"/>
          </w:rPr>
          <w:t>https://github.com/Uddi5089/Power-BI-Inflation-Analysis-Journeying-Through-Global-Economic-Terrain/upload/main</w:t>
        </w:r>
      </w:hyperlink>
      <w:r w:rsidR="00C729AC" w:rsidRPr="00A961BA">
        <w:rPr>
          <w:rFonts w:ascii="Times New Roman" w:eastAsia="Times New Roman" w:hAnsi="Times New Roman" w:cs="Times New Roman"/>
          <w:sz w:val="24"/>
          <w:szCs w:val="24"/>
        </w:rPr>
        <w:t xml:space="preserve"> </w:t>
      </w:r>
    </w:p>
    <w:p w14:paraId="7A98583E" w14:textId="7A0BF88B" w:rsidR="00D7145D" w:rsidRDefault="00054CB6" w:rsidP="003038E4">
      <w:pPr>
        <w:numPr>
          <w:ilvl w:val="0"/>
          <w:numId w:val="16"/>
        </w:numPr>
        <w:spacing w:before="100" w:beforeAutospacing="1" w:after="100" w:afterAutospacing="1" w:line="240" w:lineRule="auto"/>
      </w:pPr>
      <w:r w:rsidRPr="00C729AC">
        <w:rPr>
          <w:rFonts w:ascii="Times New Roman" w:eastAsia="Times New Roman" w:hAnsi="Times New Roman" w:cs="Times New Roman"/>
          <w:sz w:val="24"/>
          <w:szCs w:val="24"/>
        </w:rPr>
        <w:t xml:space="preserve">Power BI Demo: </w:t>
      </w:r>
      <w:r w:rsidR="00E13831">
        <w:rPr>
          <w:rFonts w:ascii="Times New Roman" w:eastAsia="Times New Roman" w:hAnsi="Times New Roman" w:cs="Times New Roman"/>
          <w:sz w:val="24"/>
          <w:szCs w:val="24"/>
        </w:rPr>
        <w:fldChar w:fldCharType="begin"/>
      </w:r>
      <w:r w:rsidR="00E13831">
        <w:rPr>
          <w:rFonts w:ascii="Times New Roman" w:eastAsia="Times New Roman" w:hAnsi="Times New Roman" w:cs="Times New Roman"/>
          <w:sz w:val="24"/>
          <w:szCs w:val="24"/>
        </w:rPr>
        <w:instrText>HYPERLINK "https://1drv.ms/v/c/ff1cd9722972d79e/IQBcC7Wmw-pjTrtJjekVk-bPAUdHTAYFSgf6TZOH8xnDWVk?e=iMzhD0"</w:instrText>
      </w:r>
      <w:r w:rsidR="00E13831">
        <w:rPr>
          <w:rFonts w:ascii="Times New Roman" w:eastAsia="Times New Roman" w:hAnsi="Times New Roman" w:cs="Times New Roman"/>
          <w:sz w:val="24"/>
          <w:szCs w:val="24"/>
        </w:rPr>
      </w:r>
      <w:r w:rsidR="00E13831">
        <w:rPr>
          <w:rFonts w:ascii="Times New Roman" w:eastAsia="Times New Roman" w:hAnsi="Times New Roman" w:cs="Times New Roman"/>
          <w:sz w:val="24"/>
          <w:szCs w:val="24"/>
        </w:rPr>
        <w:fldChar w:fldCharType="separate"/>
      </w:r>
      <w:r w:rsidR="00E13831" w:rsidRPr="00E13831">
        <w:rPr>
          <w:rStyle w:val="Hyperlink"/>
          <w:rFonts w:ascii="Times New Roman" w:eastAsia="Times New Roman" w:hAnsi="Times New Roman" w:cs="Times New Roman"/>
          <w:sz w:val="24"/>
          <w:szCs w:val="24"/>
        </w:rPr>
        <w:t>https://1drv.ms/v/c/ff1cd9722972d79e/IQBcC7Wmw-pjTrtJjekVk-bPAUdHTAYFSgf6TZOH8xnDWVk?e=iMzhD0</w:t>
      </w:r>
      <w:r w:rsidR="00E13831">
        <w:rPr>
          <w:rFonts w:ascii="Times New Roman" w:eastAsia="Times New Roman" w:hAnsi="Times New Roman" w:cs="Times New Roman"/>
          <w:sz w:val="24"/>
          <w:szCs w:val="24"/>
        </w:rPr>
        <w:fldChar w:fldCharType="end"/>
      </w:r>
    </w:p>
    <w:sectPr w:rsidR="00D71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senica Trial Extrabold">
    <w:altName w:val="Calibri"/>
    <w:charset w:val="00"/>
    <w:family w:val="auto"/>
    <w:pitch w:val="variable"/>
    <w:sig w:usb0="800002A7" w:usb1="4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2C6"/>
    <w:multiLevelType w:val="multilevel"/>
    <w:tmpl w:val="428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5627"/>
    <w:multiLevelType w:val="hybridMultilevel"/>
    <w:tmpl w:val="372AD10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DEE08DE"/>
    <w:multiLevelType w:val="multilevel"/>
    <w:tmpl w:val="BAA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7DEF"/>
    <w:multiLevelType w:val="multilevel"/>
    <w:tmpl w:val="372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E6F62"/>
    <w:multiLevelType w:val="multilevel"/>
    <w:tmpl w:val="9A0E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94BD6"/>
    <w:multiLevelType w:val="multilevel"/>
    <w:tmpl w:val="246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53BF4"/>
    <w:multiLevelType w:val="multilevel"/>
    <w:tmpl w:val="777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E156A"/>
    <w:multiLevelType w:val="multilevel"/>
    <w:tmpl w:val="85E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D49A4"/>
    <w:multiLevelType w:val="multilevel"/>
    <w:tmpl w:val="DB9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22C76"/>
    <w:multiLevelType w:val="multilevel"/>
    <w:tmpl w:val="AAC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61FFE"/>
    <w:multiLevelType w:val="multilevel"/>
    <w:tmpl w:val="254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F2812"/>
    <w:multiLevelType w:val="multilevel"/>
    <w:tmpl w:val="0B2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F1A9F"/>
    <w:multiLevelType w:val="multilevel"/>
    <w:tmpl w:val="D1F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05698"/>
    <w:multiLevelType w:val="multilevel"/>
    <w:tmpl w:val="9BDA9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74281"/>
    <w:multiLevelType w:val="multilevel"/>
    <w:tmpl w:val="468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B1BF9"/>
    <w:multiLevelType w:val="multilevel"/>
    <w:tmpl w:val="B9D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804C5"/>
    <w:multiLevelType w:val="multilevel"/>
    <w:tmpl w:val="64FE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83692">
    <w:abstractNumId w:val="0"/>
  </w:num>
  <w:num w:numId="2" w16cid:durableId="1058629091">
    <w:abstractNumId w:val="12"/>
  </w:num>
  <w:num w:numId="3" w16cid:durableId="1727676385">
    <w:abstractNumId w:val="3"/>
  </w:num>
  <w:num w:numId="4" w16cid:durableId="1270041949">
    <w:abstractNumId w:val="2"/>
  </w:num>
  <w:num w:numId="5" w16cid:durableId="1027029381">
    <w:abstractNumId w:val="16"/>
  </w:num>
  <w:num w:numId="6" w16cid:durableId="180515762">
    <w:abstractNumId w:val="4"/>
  </w:num>
  <w:num w:numId="7" w16cid:durableId="444466296">
    <w:abstractNumId w:val="14"/>
  </w:num>
  <w:num w:numId="8" w16cid:durableId="611787214">
    <w:abstractNumId w:val="13"/>
  </w:num>
  <w:num w:numId="9" w16cid:durableId="61874950">
    <w:abstractNumId w:val="10"/>
  </w:num>
  <w:num w:numId="10" w16cid:durableId="697198722">
    <w:abstractNumId w:val="15"/>
  </w:num>
  <w:num w:numId="11" w16cid:durableId="395204367">
    <w:abstractNumId w:val="7"/>
  </w:num>
  <w:num w:numId="12" w16cid:durableId="793711730">
    <w:abstractNumId w:val="8"/>
  </w:num>
  <w:num w:numId="13" w16cid:durableId="616179792">
    <w:abstractNumId w:val="5"/>
  </w:num>
  <w:num w:numId="14" w16cid:durableId="1188251252">
    <w:abstractNumId w:val="9"/>
  </w:num>
  <w:num w:numId="15" w16cid:durableId="1214391711">
    <w:abstractNumId w:val="11"/>
  </w:num>
  <w:num w:numId="16" w16cid:durableId="1213152806">
    <w:abstractNumId w:val="6"/>
  </w:num>
  <w:num w:numId="17" w16cid:durableId="822738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CB6"/>
    <w:rsid w:val="00054CB6"/>
    <w:rsid w:val="003B339F"/>
    <w:rsid w:val="00597693"/>
    <w:rsid w:val="005E0949"/>
    <w:rsid w:val="006B343F"/>
    <w:rsid w:val="00A961BA"/>
    <w:rsid w:val="00BA395E"/>
    <w:rsid w:val="00C729AC"/>
    <w:rsid w:val="00D7145D"/>
    <w:rsid w:val="00DB6AF7"/>
    <w:rsid w:val="00E13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6C53"/>
  <w15:docId w15:val="{6E747946-8D55-4DE2-B354-2291AF3C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4C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4C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4C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C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4C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4C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4C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4CB6"/>
    <w:rPr>
      <w:b/>
      <w:bCs/>
    </w:rPr>
  </w:style>
  <w:style w:type="character" w:styleId="Hyperlink">
    <w:name w:val="Hyperlink"/>
    <w:basedOn w:val="DefaultParagraphFont"/>
    <w:uiPriority w:val="99"/>
    <w:unhideWhenUsed/>
    <w:rsid w:val="00A961BA"/>
    <w:rPr>
      <w:color w:val="0000FF" w:themeColor="hyperlink"/>
      <w:u w:val="single"/>
    </w:rPr>
  </w:style>
  <w:style w:type="character" w:customStyle="1" w:styleId="appheader-context-item-label">
    <w:name w:val="appheader-context-item-label"/>
    <w:basedOn w:val="DefaultParagraphFont"/>
    <w:rsid w:val="00597693"/>
  </w:style>
  <w:style w:type="paragraph" w:styleId="ListParagraph">
    <w:name w:val="List Paragraph"/>
    <w:basedOn w:val="Normal"/>
    <w:uiPriority w:val="34"/>
    <w:qFormat/>
    <w:rsid w:val="006B343F"/>
    <w:pPr>
      <w:ind w:left="720"/>
      <w:contextualSpacing/>
    </w:pPr>
  </w:style>
  <w:style w:type="character" w:styleId="FollowedHyperlink">
    <w:name w:val="FollowedHyperlink"/>
    <w:basedOn w:val="DefaultParagraphFont"/>
    <w:uiPriority w:val="99"/>
    <w:semiHidden/>
    <w:unhideWhenUsed/>
    <w:rsid w:val="006B343F"/>
    <w:rPr>
      <w:color w:val="800080" w:themeColor="followedHyperlink"/>
      <w:u w:val="single"/>
    </w:rPr>
  </w:style>
  <w:style w:type="character" w:styleId="UnresolvedMention">
    <w:name w:val="Unresolved Mention"/>
    <w:basedOn w:val="DefaultParagraphFont"/>
    <w:uiPriority w:val="99"/>
    <w:semiHidden/>
    <w:unhideWhenUsed/>
    <w:rsid w:val="00C72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52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ddi5089/Power-BI-Inflation-Analysis-Journeying-Through-Global-Economic-Terrain/upload/main%20" TargetMode="External"/><Relationship Id="rId5" Type="http://schemas.openxmlformats.org/officeDocument/2006/relationships/hyperlink" Target="https://github.com/Expert610/Power-BI-Inflation-Analysis--Journeying-Through-Global-Economic-Terr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EHSAN LAPTOP</dc:creator>
  <cp:lastModifiedBy>Uddipta Pal</cp:lastModifiedBy>
  <cp:revision>2</cp:revision>
  <cp:lastPrinted>2025-10-05T05:39:00Z</cp:lastPrinted>
  <dcterms:created xsi:type="dcterms:W3CDTF">2026-01-18T18:14:00Z</dcterms:created>
  <dcterms:modified xsi:type="dcterms:W3CDTF">2026-01-18T18:14:00Z</dcterms:modified>
</cp:coreProperties>
</file>