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7D3" w:rsidRDefault="002037D3" w:rsidP="002037D3">
      <w:pPr>
        <w:jc w:val="center"/>
      </w:pPr>
      <w:r>
        <w:t>Міністерство освіти і науки України</w:t>
      </w:r>
    </w:p>
    <w:p w:rsidR="002037D3" w:rsidRDefault="002037D3" w:rsidP="002037D3">
      <w:pPr>
        <w:pStyle w:val="FR2"/>
        <w:spacing w:line="259" w:lineRule="auto"/>
        <w:rPr>
          <w:sz w:val="28"/>
        </w:rPr>
      </w:pPr>
      <w:r>
        <w:rPr>
          <w:sz w:val="28"/>
        </w:rPr>
        <w:t>Харківський національний університет радіоелектроніки</w:t>
      </w:r>
    </w:p>
    <w:p w:rsidR="002037D3" w:rsidRDefault="002037D3" w:rsidP="002037D3">
      <w:pPr>
        <w:pStyle w:val="FR5"/>
        <w:tabs>
          <w:tab w:val="left" w:pos="2640"/>
        </w:tabs>
        <w:spacing w:before="400"/>
        <w:rPr>
          <w:rFonts w:ascii="Times New Roman" w:hAnsi="Times New Roman"/>
          <w:sz w:val="28"/>
          <w:lang w:val="uk-UA"/>
        </w:rPr>
      </w:pPr>
      <w:r>
        <w:rPr>
          <w:rFonts w:ascii="Times New Roman" w:hAnsi="Times New Roman"/>
          <w:sz w:val="28"/>
          <w:lang w:val="uk-UA"/>
        </w:rPr>
        <w:t xml:space="preserve">Факультет </w:t>
      </w:r>
      <w:r>
        <w:rPr>
          <w:rFonts w:ascii="Times New Roman" w:hAnsi="Times New Roman"/>
          <w:sz w:val="28"/>
          <w:u w:val="single"/>
          <w:lang w:val="uk-UA"/>
        </w:rPr>
        <w:t xml:space="preserve">Комп’ютерної інженерії та управління   </w:t>
      </w:r>
      <w:r>
        <w:rPr>
          <w:rFonts w:ascii="Times New Roman" w:hAnsi="Times New Roman"/>
          <w:sz w:val="28"/>
          <w:u w:val="single"/>
          <w:lang w:val="uk-UA"/>
        </w:rPr>
        <w:tab/>
      </w:r>
      <w:r>
        <w:rPr>
          <w:rFonts w:ascii="Times New Roman" w:hAnsi="Times New Roman"/>
          <w:sz w:val="28"/>
          <w:u w:val="single"/>
          <w:lang w:val="uk-UA"/>
        </w:rPr>
        <w:tab/>
      </w:r>
      <w:r>
        <w:rPr>
          <w:rFonts w:ascii="Times New Roman" w:hAnsi="Times New Roman"/>
          <w:sz w:val="28"/>
          <w:u w:val="single"/>
          <w:lang w:val="uk-UA"/>
        </w:rPr>
        <w:tab/>
        <w:t xml:space="preserve">  </w:t>
      </w:r>
      <w:r>
        <w:rPr>
          <w:rFonts w:ascii="Times New Roman" w:hAnsi="Times New Roman"/>
          <w:sz w:val="28"/>
          <w:u w:val="single"/>
          <w:lang w:val="uk-UA"/>
        </w:rPr>
        <w:tab/>
        <w:t xml:space="preserve">      </w:t>
      </w:r>
      <w:r>
        <w:rPr>
          <w:rFonts w:ascii="Times New Roman" w:hAnsi="Times New Roman"/>
          <w:color w:val="FFFFFF"/>
          <w:sz w:val="28"/>
          <w:u w:val="single"/>
          <w:lang w:val="uk-UA"/>
        </w:rPr>
        <w:t>.</w:t>
      </w:r>
      <w:r>
        <w:rPr>
          <w:rFonts w:ascii="Times New Roman" w:hAnsi="Times New Roman"/>
          <w:sz w:val="28"/>
          <w:u w:val="single"/>
          <w:lang w:val="uk-UA"/>
        </w:rPr>
        <w:t xml:space="preserve"> </w:t>
      </w:r>
    </w:p>
    <w:p w:rsidR="002037D3" w:rsidRDefault="002037D3" w:rsidP="002037D3">
      <w:pPr>
        <w:pStyle w:val="FR5"/>
        <w:spacing w:before="0"/>
        <w:jc w:val="center"/>
        <w:rPr>
          <w:rFonts w:ascii="Times New Roman" w:hAnsi="Times New Roman"/>
          <w:sz w:val="20"/>
          <w:lang w:val="uk-UA"/>
        </w:rPr>
      </w:pPr>
      <w:r>
        <w:rPr>
          <w:rFonts w:ascii="Times New Roman" w:hAnsi="Times New Roman"/>
          <w:sz w:val="20"/>
          <w:lang w:val="uk-UA"/>
        </w:rPr>
        <w:t xml:space="preserve"> (повна назва)</w:t>
      </w:r>
    </w:p>
    <w:p w:rsidR="002037D3" w:rsidRDefault="002037D3" w:rsidP="002037D3">
      <w:pPr>
        <w:pStyle w:val="FR5"/>
        <w:spacing w:before="0"/>
        <w:jc w:val="center"/>
        <w:rPr>
          <w:rFonts w:ascii="Times New Roman" w:hAnsi="Times New Roman"/>
          <w:sz w:val="20"/>
          <w:lang w:val="uk-UA"/>
        </w:rPr>
      </w:pPr>
    </w:p>
    <w:p w:rsidR="002037D3" w:rsidRDefault="002037D3" w:rsidP="002037D3">
      <w:pPr>
        <w:pStyle w:val="a8"/>
        <w:widowControl w:val="0"/>
        <w:spacing w:after="0"/>
        <w:rPr>
          <w:sz w:val="28"/>
          <w:szCs w:val="28"/>
          <w:u w:val="single"/>
          <w:lang w:val="uk-UA"/>
        </w:rPr>
      </w:pPr>
      <w:r>
        <w:rPr>
          <w:sz w:val="28"/>
          <w:szCs w:val="28"/>
          <w:lang w:val="uk-UA"/>
        </w:rPr>
        <w:t xml:space="preserve">Кафедра </w:t>
      </w:r>
      <w:r>
        <w:rPr>
          <w:sz w:val="28"/>
          <w:szCs w:val="28"/>
          <w:u w:val="single"/>
          <w:lang w:val="uk-UA"/>
        </w:rPr>
        <w:t xml:space="preserve">Автоматизації проектування обчислювальної техніки                     </w:t>
      </w:r>
      <w:r>
        <w:rPr>
          <w:color w:val="FFFFFF"/>
          <w:sz w:val="28"/>
          <w:szCs w:val="28"/>
          <w:u w:val="single"/>
          <w:lang w:val="uk-UA"/>
        </w:rPr>
        <w:t>.</w:t>
      </w:r>
    </w:p>
    <w:p w:rsidR="002037D3" w:rsidRDefault="002037D3" w:rsidP="002037D3">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2037D3" w:rsidRDefault="002037D3" w:rsidP="002037D3">
      <w:pPr>
        <w:pStyle w:val="FR1"/>
        <w:spacing w:before="0"/>
        <w:ind w:left="0" w:right="0"/>
        <w:rPr>
          <w:b/>
        </w:rPr>
      </w:pPr>
    </w:p>
    <w:p w:rsidR="002037D3" w:rsidRDefault="002037D3" w:rsidP="002037D3">
      <w:pPr>
        <w:pStyle w:val="FR1"/>
        <w:spacing w:before="0"/>
        <w:ind w:left="0" w:right="0"/>
        <w:rPr>
          <w:b/>
        </w:rPr>
      </w:pPr>
      <w:r>
        <w:rPr>
          <w:b/>
        </w:rPr>
        <w:t>Міждисциплінарний курсовий проект</w:t>
      </w:r>
    </w:p>
    <w:p w:rsidR="002037D3" w:rsidRDefault="002037D3" w:rsidP="002037D3">
      <w:pPr>
        <w:pStyle w:val="FR1"/>
        <w:spacing w:before="0"/>
        <w:ind w:left="0" w:right="0"/>
        <w:rPr>
          <w:b/>
        </w:rPr>
      </w:pPr>
      <w:r>
        <w:rPr>
          <w:b/>
        </w:rPr>
        <w:t>Пояснювальна записка</w:t>
      </w:r>
    </w:p>
    <w:p w:rsidR="002037D3" w:rsidRDefault="002037D3" w:rsidP="002037D3">
      <w:pPr>
        <w:pStyle w:val="FR1"/>
        <w:spacing w:before="0"/>
        <w:ind w:left="0" w:right="0"/>
        <w:rPr>
          <w:b/>
        </w:rPr>
      </w:pPr>
    </w:p>
    <w:tbl>
      <w:tblPr>
        <w:tblStyle w:val="ac"/>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4"/>
      </w:tblGrid>
      <w:tr w:rsidR="002037D3" w:rsidTr="002037D3">
        <w:tc>
          <w:tcPr>
            <w:tcW w:w="7234" w:type="dxa"/>
            <w:tcBorders>
              <w:top w:val="nil"/>
              <w:left w:val="nil"/>
              <w:bottom w:val="single" w:sz="4" w:space="0" w:color="auto"/>
              <w:right w:val="nil"/>
            </w:tcBorders>
            <w:hideMark/>
          </w:tcPr>
          <w:p w:rsidR="002037D3" w:rsidRDefault="002037D3">
            <w:pPr>
              <w:pStyle w:val="FR1"/>
              <w:spacing w:before="0"/>
              <w:ind w:left="0" w:right="0"/>
              <w:rPr>
                <w:b/>
              </w:rPr>
            </w:pPr>
            <w:r>
              <w:rPr>
                <w:sz w:val="32"/>
              </w:rPr>
              <w:t>другий (магістерський</w:t>
            </w:r>
            <w:r>
              <w:rPr>
                <w:sz w:val="32"/>
                <w:u w:val="single"/>
              </w:rPr>
              <w:t>)</w:t>
            </w:r>
          </w:p>
        </w:tc>
      </w:tr>
    </w:tbl>
    <w:p w:rsidR="002037D3" w:rsidRDefault="002037D3" w:rsidP="002037D3">
      <w:pPr>
        <w:pStyle w:val="FR3"/>
        <w:tabs>
          <w:tab w:val="left" w:pos="0"/>
        </w:tabs>
        <w:spacing w:before="0"/>
        <w:jc w:val="center"/>
        <w:rPr>
          <w:sz w:val="20"/>
          <w:lang w:val="uk-UA"/>
        </w:rPr>
      </w:pPr>
      <w:r>
        <w:rPr>
          <w:sz w:val="20"/>
          <w:lang w:val="uk-UA"/>
        </w:rPr>
        <w:t>(освітній ступінь)</w:t>
      </w:r>
    </w:p>
    <w:p w:rsidR="002037D3" w:rsidRDefault="002037D3" w:rsidP="002037D3">
      <w:pPr>
        <w:pStyle w:val="FR3"/>
        <w:tabs>
          <w:tab w:val="left" w:pos="0"/>
        </w:tabs>
        <w:spacing w:before="0"/>
        <w:jc w:val="center"/>
        <w:rPr>
          <w:sz w:val="20"/>
          <w:lang w:val="uk-UA"/>
        </w:rPr>
      </w:pPr>
    </w:p>
    <w:tbl>
      <w:tblPr>
        <w:tblStyle w:val="ac"/>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037D3" w:rsidTr="002037D3">
        <w:tc>
          <w:tcPr>
            <w:tcW w:w="9344" w:type="dxa"/>
            <w:tcBorders>
              <w:top w:val="nil"/>
              <w:left w:val="nil"/>
              <w:bottom w:val="single" w:sz="4" w:space="0" w:color="auto"/>
              <w:right w:val="nil"/>
            </w:tcBorders>
          </w:tcPr>
          <w:p w:rsidR="002037D3" w:rsidRDefault="002037D3">
            <w:pPr>
              <w:pStyle w:val="FR3"/>
              <w:tabs>
                <w:tab w:val="left" w:pos="0"/>
              </w:tabs>
              <w:spacing w:before="0"/>
              <w:jc w:val="center"/>
              <w:rPr>
                <w:i/>
                <w:sz w:val="20"/>
                <w:highlight w:val="yellow"/>
                <w:lang w:val="uk-UA"/>
              </w:rPr>
            </w:pPr>
          </w:p>
        </w:tc>
      </w:tr>
    </w:tbl>
    <w:p w:rsidR="002037D3" w:rsidRDefault="002037D3" w:rsidP="002037D3">
      <w:pPr>
        <w:pStyle w:val="FR3"/>
        <w:spacing w:before="0"/>
        <w:jc w:val="center"/>
        <w:rPr>
          <w:sz w:val="20"/>
          <w:lang w:val="uk-UA"/>
        </w:rPr>
      </w:pPr>
      <w:r>
        <w:rPr>
          <w:sz w:val="20"/>
          <w:lang w:val="uk-UA"/>
        </w:rPr>
        <w:t>(позначення документа)</w:t>
      </w:r>
    </w:p>
    <w:tbl>
      <w:tblPr>
        <w:tblStyle w:val="ac"/>
        <w:tblW w:w="0" w:type="auto"/>
        <w:tblInd w:w="0" w:type="dxa"/>
        <w:tblLook w:val="04A0" w:firstRow="1" w:lastRow="0" w:firstColumn="1" w:lastColumn="0" w:noHBand="0" w:noVBand="1"/>
      </w:tblPr>
      <w:tblGrid>
        <w:gridCol w:w="9344"/>
      </w:tblGrid>
      <w:tr w:rsidR="002037D3" w:rsidRPr="002037D3" w:rsidTr="002037D3">
        <w:trPr>
          <w:trHeight w:val="573"/>
        </w:trPr>
        <w:tc>
          <w:tcPr>
            <w:tcW w:w="9344" w:type="dxa"/>
            <w:tcBorders>
              <w:top w:val="nil"/>
              <w:left w:val="nil"/>
              <w:bottom w:val="single" w:sz="4" w:space="0" w:color="auto"/>
              <w:right w:val="nil"/>
            </w:tcBorders>
            <w:vAlign w:val="bottom"/>
            <w:hideMark/>
          </w:tcPr>
          <w:p w:rsidR="002037D3" w:rsidRPr="00DB7BC2" w:rsidRDefault="00DB7BC2">
            <w:pPr>
              <w:pStyle w:val="FR3"/>
              <w:spacing w:before="0"/>
              <w:jc w:val="center"/>
              <w:rPr>
                <w:szCs w:val="28"/>
                <w:lang w:val="uk-UA"/>
              </w:rPr>
            </w:pPr>
            <w:r>
              <w:rPr>
                <w:szCs w:val="28"/>
                <w:lang w:val="uk-UA"/>
              </w:rPr>
              <w:t>Інтелектуальна система управління кадровим складом</w:t>
            </w:r>
          </w:p>
        </w:tc>
      </w:tr>
      <w:tr w:rsidR="002037D3" w:rsidRPr="002037D3" w:rsidTr="002037D3">
        <w:trPr>
          <w:trHeight w:val="581"/>
        </w:trPr>
        <w:tc>
          <w:tcPr>
            <w:tcW w:w="9344" w:type="dxa"/>
            <w:tcBorders>
              <w:top w:val="single" w:sz="4" w:space="0" w:color="auto"/>
              <w:left w:val="nil"/>
              <w:bottom w:val="single" w:sz="4" w:space="0" w:color="auto"/>
              <w:right w:val="nil"/>
            </w:tcBorders>
            <w:vAlign w:val="bottom"/>
            <w:hideMark/>
          </w:tcPr>
          <w:p w:rsidR="002037D3" w:rsidRPr="002037D3" w:rsidRDefault="006F6F41">
            <w:pPr>
              <w:pStyle w:val="FR3"/>
              <w:spacing w:before="0"/>
              <w:jc w:val="center"/>
            </w:pPr>
            <w:r>
              <w:rPr>
                <w:lang w:val="uk-UA"/>
              </w:rPr>
              <w:t>учбового підрозділу</w:t>
            </w:r>
          </w:p>
        </w:tc>
      </w:tr>
    </w:tbl>
    <w:p w:rsidR="002037D3" w:rsidRDefault="002037D3" w:rsidP="002037D3">
      <w:pPr>
        <w:pStyle w:val="FR3"/>
        <w:spacing w:before="0"/>
        <w:jc w:val="center"/>
        <w:rPr>
          <w:sz w:val="20"/>
          <w:lang w:val="uk-UA"/>
        </w:rPr>
      </w:pPr>
      <w:r>
        <w:rPr>
          <w:sz w:val="20"/>
          <w:lang w:val="uk-UA"/>
        </w:rPr>
        <w:t xml:space="preserve"> (тема)</w:t>
      </w:r>
    </w:p>
    <w:p w:rsidR="002037D3" w:rsidRDefault="002037D3" w:rsidP="002037D3">
      <w:pPr>
        <w:pStyle w:val="FR3"/>
        <w:spacing w:before="20"/>
        <w:ind w:right="-2"/>
        <w:rPr>
          <w:szCs w:val="28"/>
          <w:lang w:val="uk-UA"/>
        </w:rPr>
      </w:pPr>
    </w:p>
    <w:p w:rsidR="002037D3" w:rsidRDefault="002037D3" w:rsidP="002037D3">
      <w:pPr>
        <w:widowControl w:val="0"/>
        <w:ind w:left="3969"/>
        <w:rPr>
          <w:szCs w:val="20"/>
        </w:rPr>
      </w:pPr>
      <w:r>
        <w:t xml:space="preserve">Виконав: студент V курсу, групи </w:t>
      </w:r>
      <w:r>
        <w:rPr>
          <w:u w:val="single"/>
        </w:rPr>
        <w:t>СКСм-17-2</w:t>
      </w:r>
    </w:p>
    <w:p w:rsidR="002037D3" w:rsidRDefault="002037D3" w:rsidP="002037D3">
      <w:pPr>
        <w:widowControl w:val="0"/>
        <w:ind w:left="3969"/>
        <w:rPr>
          <w:u w:val="single"/>
        </w:rPr>
      </w:pPr>
      <w:r>
        <w:t>спеціальності (напряму підготовки)</w:t>
      </w:r>
      <w:r>
        <w:rPr>
          <w:u w:val="single"/>
        </w:rPr>
        <w:t xml:space="preserve"> </w:t>
      </w:r>
      <w:r>
        <w:rPr>
          <w:u w:val="single"/>
        </w:rPr>
        <w:tab/>
      </w:r>
      <w:r>
        <w:rPr>
          <w:u w:val="single"/>
        </w:rPr>
        <w:tab/>
      </w:r>
      <w:r>
        <w:rPr>
          <w:u w:val="single"/>
        </w:rPr>
        <w:tab/>
        <w:t xml:space="preserve">   </w:t>
      </w:r>
      <w:r w:rsidR="00DB7BC2">
        <w:rPr>
          <w:i/>
          <w:u w:val="single"/>
        </w:rPr>
        <w:t>6.050123</w:t>
      </w:r>
      <w:r>
        <w:rPr>
          <w:i/>
          <w:u w:val="single"/>
        </w:rPr>
        <w:t xml:space="preserve"> – Комп’ютерна інженерія</w:t>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t xml:space="preserve">          </w:t>
      </w:r>
    </w:p>
    <w:p w:rsidR="002037D3" w:rsidRDefault="002037D3" w:rsidP="002037D3">
      <w:pPr>
        <w:widowControl w:val="0"/>
        <w:ind w:left="4320"/>
        <w:rPr>
          <w:sz w:val="20"/>
        </w:rPr>
      </w:pPr>
      <w:r>
        <w:rPr>
          <w:sz w:val="20"/>
        </w:rPr>
        <w:t xml:space="preserve">       (шифр і назва спеціальності, напряму)</w:t>
      </w:r>
    </w:p>
    <w:p w:rsidR="002037D3" w:rsidRDefault="002037D3" w:rsidP="002037D3">
      <w:pPr>
        <w:widowControl w:val="0"/>
        <w:spacing w:before="120"/>
        <w:ind w:left="3969" w:firstLine="1071"/>
        <w:rPr>
          <w:sz w:val="28"/>
        </w:rPr>
      </w:pPr>
      <w:r>
        <w:t xml:space="preserve">___________           </w:t>
      </w:r>
      <w:proofErr w:type="spellStart"/>
      <w:r w:rsidR="00DB7BC2" w:rsidRPr="00DB7BC2">
        <w:rPr>
          <w:u w:val="single"/>
        </w:rPr>
        <w:t>Ізотов</w:t>
      </w:r>
      <w:proofErr w:type="spellEnd"/>
      <w:r w:rsidR="00DB7BC2" w:rsidRPr="00DB7BC2">
        <w:rPr>
          <w:u w:val="single"/>
        </w:rPr>
        <w:t xml:space="preserve"> Є</w:t>
      </w:r>
      <w:r w:rsidRPr="00DB7BC2">
        <w:rPr>
          <w:u w:val="single"/>
        </w:rPr>
        <w:t>.</w:t>
      </w:r>
      <w:r w:rsidR="00DB7BC2" w:rsidRPr="00DB7BC2">
        <w:rPr>
          <w:u w:val="single"/>
        </w:rPr>
        <w:t>О.</w:t>
      </w:r>
      <w:r>
        <w:rPr>
          <w:u w:val="single"/>
        </w:rPr>
        <w:t xml:space="preserve">  </w:t>
      </w:r>
    </w:p>
    <w:p w:rsidR="002037D3" w:rsidRDefault="002037D3" w:rsidP="002037D3">
      <w:pPr>
        <w:widowControl w:val="0"/>
        <w:ind w:left="4320"/>
        <w:rPr>
          <w:sz w:val="20"/>
        </w:rPr>
      </w:pPr>
      <w:r>
        <w:rPr>
          <w:sz w:val="20"/>
        </w:rPr>
        <w:t xml:space="preserve">                      (підпис)                          (прізвище, ініціали)</w:t>
      </w:r>
    </w:p>
    <w:p w:rsidR="002037D3" w:rsidRDefault="002037D3" w:rsidP="002037D3">
      <w:pPr>
        <w:widowControl w:val="0"/>
        <w:spacing w:before="200"/>
        <w:ind w:left="2832" w:firstLine="708"/>
        <w:rPr>
          <w:sz w:val="28"/>
          <w:u w:val="single"/>
        </w:rPr>
      </w:pPr>
      <w:r>
        <w:t xml:space="preserve">Керівник роботи ___________     </w:t>
      </w:r>
      <w:r w:rsidR="00DB7BC2">
        <w:t xml:space="preserve">    </w:t>
      </w:r>
      <w:r w:rsidR="00DB7BC2">
        <w:rPr>
          <w:u w:val="single"/>
        </w:rPr>
        <w:t>Шкіль О.С.</w:t>
      </w:r>
    </w:p>
    <w:p w:rsidR="002037D3" w:rsidRDefault="002037D3" w:rsidP="002037D3">
      <w:pPr>
        <w:widowControl w:val="0"/>
        <w:ind w:left="4320"/>
        <w:rPr>
          <w:sz w:val="20"/>
        </w:rPr>
      </w:pPr>
      <w:r>
        <w:rPr>
          <w:sz w:val="20"/>
        </w:rPr>
        <w:t xml:space="preserve">                               (підпис)                   (прізвище, ініціали)</w:t>
      </w:r>
    </w:p>
    <w:p w:rsidR="002037D3" w:rsidRDefault="002037D3" w:rsidP="002037D3">
      <w:pPr>
        <w:pStyle w:val="FR3"/>
        <w:spacing w:before="120"/>
        <w:jc w:val="left"/>
        <w:rPr>
          <w:lang w:val="uk-UA"/>
        </w:rPr>
      </w:pPr>
      <w:r>
        <w:rPr>
          <w:lang w:val="uk-UA"/>
        </w:rPr>
        <w:t>Допускається до захисту</w:t>
      </w:r>
    </w:p>
    <w:p w:rsidR="002037D3" w:rsidRDefault="002037D3" w:rsidP="002037D3">
      <w:pPr>
        <w:pStyle w:val="FR3"/>
        <w:spacing w:before="300"/>
        <w:rPr>
          <w:lang w:val="uk-UA"/>
        </w:rPr>
      </w:pPr>
      <w:r>
        <w:rPr>
          <w:lang w:val="uk-UA"/>
        </w:rPr>
        <w:t xml:space="preserve">Керівник проекту                             ___________                     </w:t>
      </w:r>
      <w:r>
        <w:rPr>
          <w:u w:val="single"/>
          <w:lang w:val="uk-UA"/>
        </w:rPr>
        <w:t>Шкіль О.С.</w:t>
      </w:r>
    </w:p>
    <w:p w:rsidR="002037D3" w:rsidRDefault="002037D3" w:rsidP="002037D3">
      <w:pPr>
        <w:widowControl w:val="0"/>
        <w:ind w:left="3600"/>
        <w:rPr>
          <w:sz w:val="20"/>
        </w:rPr>
      </w:pPr>
      <w:r>
        <w:rPr>
          <w:sz w:val="20"/>
        </w:rPr>
        <w:t xml:space="preserve">                  (підпис)                                        (прізвище, ініціали)</w:t>
      </w:r>
    </w:p>
    <w:p w:rsidR="002037D3" w:rsidRDefault="002037D3" w:rsidP="002037D3">
      <w:pPr>
        <w:pStyle w:val="FR4"/>
        <w:spacing w:before="400"/>
        <w:jc w:val="center"/>
        <w:rPr>
          <w:rFonts w:ascii="Times New Roman" w:hAnsi="Times New Roman"/>
          <w:sz w:val="28"/>
          <w:lang w:val="uk-UA"/>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5844540</wp:posOffset>
                </wp:positionH>
                <wp:positionV relativeFrom="paragraph">
                  <wp:posOffset>708025</wp:posOffset>
                </wp:positionV>
                <wp:extent cx="161925" cy="247650"/>
                <wp:effectExtent l="0" t="0" r="28575" b="19050"/>
                <wp:wrapNone/>
                <wp:docPr id="6" name="Овал 6"/>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6" o:spid="_x0000_s1026" style="position:absolute;margin-left:460.2pt;margin-top:55.75pt;width:12.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" fillcolor="white [3201]" strokecolor="white [3212]" strokeweight="2pt"/>
            </w:pict>
          </mc:Fallback>
        </mc:AlternateContent>
      </w:r>
      <w:r>
        <w:rPr>
          <w:rFonts w:ascii="Times New Roman" w:hAnsi="Times New Roman"/>
          <w:sz w:val="28"/>
          <w:lang w:val="uk-UA"/>
        </w:rPr>
        <w:t>2018 р.</w:t>
      </w:r>
    </w:p>
    <w:p w:rsidR="002037D3" w:rsidRDefault="002037D3" w:rsidP="002037D3">
      <w:pPr>
        <w:pStyle w:val="FR4"/>
        <w:spacing w:before="400"/>
        <w:jc w:val="center"/>
        <w:rPr>
          <w:rFonts w:ascii="Times New Roman" w:hAnsi="Times New Roman"/>
          <w:sz w:val="28"/>
          <w:szCs w:val="28"/>
          <w:lang w:val="uk-UA"/>
        </w:rPr>
      </w:pPr>
      <w:r>
        <w:rPr>
          <w:rFonts w:ascii="Times New Roman" w:hAnsi="Times New Roman"/>
          <w:sz w:val="28"/>
          <w:szCs w:val="28"/>
          <w:lang w:val="uk-UA"/>
        </w:rPr>
        <w:t>Харківський національний університет радіоелектроніки</w:t>
      </w:r>
    </w:p>
    <w:p w:rsidR="002037D3" w:rsidRDefault="002037D3" w:rsidP="002037D3">
      <w:pPr>
        <w:pStyle w:val="aa"/>
        <w:widowControl w:val="0"/>
        <w:ind w:left="0"/>
        <w:rPr>
          <w:sz w:val="28"/>
          <w:lang w:val="uk-UA"/>
        </w:rPr>
      </w:pPr>
    </w:p>
    <w:p w:rsidR="002037D3" w:rsidRDefault="002037D3" w:rsidP="002037D3">
      <w:pPr>
        <w:pStyle w:val="aa"/>
        <w:widowControl w:val="0"/>
        <w:spacing w:after="160"/>
        <w:ind w:left="0"/>
        <w:rPr>
          <w:sz w:val="28"/>
          <w:lang w:val="uk-UA"/>
        </w:rPr>
      </w:pPr>
      <w:r>
        <w:rPr>
          <w:sz w:val="28"/>
          <w:lang w:val="uk-UA"/>
        </w:rPr>
        <w:t xml:space="preserve">Факультет </w:t>
      </w:r>
      <w:r>
        <w:rPr>
          <w:sz w:val="28"/>
          <w:u w:val="single"/>
          <w:lang w:val="uk-UA"/>
        </w:rPr>
        <w:t xml:space="preserve">Комп’ютерної інженерії та управління                                           </w:t>
      </w:r>
      <w:r>
        <w:rPr>
          <w:sz w:val="28"/>
          <w:u w:val="single"/>
          <w:lang w:val="uk-UA"/>
        </w:rPr>
        <w:tab/>
        <w:t xml:space="preserve">   </w:t>
      </w:r>
    </w:p>
    <w:p w:rsidR="002037D3" w:rsidRDefault="002037D3" w:rsidP="002037D3">
      <w:pPr>
        <w:pStyle w:val="aa"/>
        <w:widowControl w:val="0"/>
        <w:spacing w:after="160"/>
        <w:ind w:left="0"/>
        <w:rPr>
          <w:sz w:val="28"/>
          <w:lang w:val="uk-UA"/>
        </w:rPr>
      </w:pPr>
      <w:r>
        <w:rPr>
          <w:sz w:val="28"/>
          <w:lang w:val="uk-UA"/>
        </w:rPr>
        <w:t xml:space="preserve">Кафедра </w:t>
      </w:r>
      <w:r>
        <w:rPr>
          <w:sz w:val="28"/>
          <w:u w:val="single"/>
          <w:lang w:val="uk-UA"/>
        </w:rPr>
        <w:t xml:space="preserve">Автоматизації проектування обчислювальної техніки                </w:t>
      </w:r>
      <w:r>
        <w:rPr>
          <w:sz w:val="28"/>
          <w:u w:val="single"/>
          <w:lang w:val="uk-UA"/>
        </w:rPr>
        <w:tab/>
        <w:t xml:space="preserve">       </w:t>
      </w:r>
      <w:r>
        <w:rPr>
          <w:color w:val="FFFFFF" w:themeColor="background1"/>
          <w:sz w:val="28"/>
          <w:u w:val="single"/>
          <w:lang w:val="uk-UA"/>
        </w:rPr>
        <w:t xml:space="preserve"> </w:t>
      </w:r>
    </w:p>
    <w:p w:rsidR="002037D3" w:rsidRDefault="002037D3" w:rsidP="002037D3">
      <w:pPr>
        <w:pStyle w:val="aa"/>
        <w:widowControl w:val="0"/>
        <w:spacing w:after="160"/>
        <w:ind w:left="0"/>
        <w:rPr>
          <w:sz w:val="28"/>
          <w:lang w:val="uk-UA"/>
        </w:rPr>
      </w:pPr>
      <w:r>
        <w:rPr>
          <w:sz w:val="28"/>
          <w:lang w:val="uk-UA"/>
        </w:rPr>
        <w:t xml:space="preserve">Рівень вищої освіти </w:t>
      </w:r>
      <w:r>
        <w:rPr>
          <w:sz w:val="28"/>
          <w:u w:val="single"/>
          <w:lang w:val="uk-UA"/>
        </w:rPr>
        <w:t xml:space="preserve">другий (магістерський) </w:t>
      </w:r>
      <w:r>
        <w:rPr>
          <w:sz w:val="28"/>
          <w:u w:val="single"/>
          <w:lang w:val="uk-UA"/>
        </w:rPr>
        <w:tab/>
      </w:r>
      <w:r>
        <w:rPr>
          <w:sz w:val="28"/>
          <w:u w:val="single"/>
          <w:lang w:val="uk-UA"/>
        </w:rPr>
        <w:tab/>
      </w:r>
      <w:r>
        <w:rPr>
          <w:sz w:val="28"/>
          <w:u w:val="single"/>
          <w:lang w:val="uk-UA"/>
        </w:rPr>
        <w:tab/>
      </w:r>
      <w:r>
        <w:rPr>
          <w:sz w:val="28"/>
          <w:u w:val="single"/>
          <w:lang w:val="uk-UA"/>
        </w:rPr>
        <w:tab/>
        <w:t xml:space="preserve">  </w:t>
      </w:r>
      <w:r>
        <w:rPr>
          <w:sz w:val="28"/>
          <w:u w:val="single"/>
          <w:lang w:val="uk-UA"/>
        </w:rPr>
        <w:tab/>
      </w:r>
      <w:r>
        <w:rPr>
          <w:sz w:val="28"/>
          <w:u w:val="single"/>
          <w:lang w:val="uk-UA"/>
        </w:rPr>
        <w:tab/>
        <w:t xml:space="preserve">             </w:t>
      </w:r>
    </w:p>
    <w:p w:rsidR="002037D3" w:rsidRDefault="002037D3" w:rsidP="002037D3">
      <w:pPr>
        <w:widowControl w:val="0"/>
        <w:spacing w:line="240" w:lineRule="auto"/>
        <w:rPr>
          <w:sz w:val="28"/>
        </w:rPr>
      </w:pPr>
      <w:r>
        <w:t xml:space="preserve">Напрям </w:t>
      </w:r>
      <w:r w:rsidR="0085342D">
        <w:rPr>
          <w:u w:val="single"/>
        </w:rPr>
        <w:t>6.050</w:t>
      </w:r>
      <w:r w:rsidR="0085342D" w:rsidRPr="0085342D">
        <w:rPr>
          <w:u w:val="single"/>
        </w:rPr>
        <w:t>123</w:t>
      </w:r>
      <w:r>
        <w:rPr>
          <w:u w:val="single"/>
        </w:rPr>
        <w:t xml:space="preserve"> – Комп’ютерна інженерія </w:t>
      </w:r>
      <w:r>
        <w:rPr>
          <w:u w:val="single"/>
        </w:rPr>
        <w:tab/>
      </w:r>
      <w:r>
        <w:rPr>
          <w:u w:val="single"/>
        </w:rPr>
        <w:tab/>
      </w:r>
      <w:r>
        <w:rPr>
          <w:u w:val="single"/>
        </w:rPr>
        <w:tab/>
      </w:r>
      <w:r>
        <w:rPr>
          <w:u w:val="single"/>
        </w:rPr>
        <w:tab/>
        <w:t xml:space="preserve">   </w:t>
      </w:r>
      <w:r>
        <w:rPr>
          <w:u w:val="single"/>
        </w:rPr>
        <w:tab/>
        <w:t xml:space="preserve">   </w:t>
      </w:r>
      <w:r>
        <w:rPr>
          <w:u w:val="single"/>
        </w:rPr>
        <w:tab/>
        <w:t xml:space="preserve">      </w:t>
      </w:r>
    </w:p>
    <w:p w:rsidR="002037D3" w:rsidRDefault="002037D3" w:rsidP="002037D3">
      <w:pPr>
        <w:pStyle w:val="a8"/>
        <w:widowControl w:val="0"/>
        <w:spacing w:before="20"/>
        <w:jc w:val="center"/>
        <w:rPr>
          <w:lang w:val="uk-UA"/>
        </w:rPr>
      </w:pPr>
      <w:r>
        <w:rPr>
          <w:lang w:val="uk-UA"/>
        </w:rPr>
        <w:t>(</w:t>
      </w:r>
      <w:r>
        <w:rPr>
          <w:sz w:val="20"/>
          <w:szCs w:val="20"/>
          <w:lang w:val="uk-UA"/>
        </w:rPr>
        <w:t>код і повна назва</w:t>
      </w:r>
      <w:r>
        <w:rPr>
          <w:lang w:val="uk-UA"/>
        </w:rPr>
        <w:t>)</w:t>
      </w:r>
    </w:p>
    <w:p w:rsidR="002037D3" w:rsidRDefault="002037D3" w:rsidP="002037D3">
      <w:pPr>
        <w:widowControl w:val="0"/>
        <w:spacing w:line="240" w:lineRule="auto"/>
        <w:jc w:val="right"/>
      </w:pPr>
    </w:p>
    <w:p w:rsidR="002037D3" w:rsidRDefault="002037D3" w:rsidP="002037D3">
      <w:pPr>
        <w:widowControl w:val="0"/>
        <w:spacing w:line="240" w:lineRule="auto"/>
        <w:ind w:left="5640" w:firstLine="300"/>
        <w:rPr>
          <w:szCs w:val="28"/>
        </w:rPr>
      </w:pPr>
      <w:r>
        <w:rPr>
          <w:szCs w:val="28"/>
        </w:rPr>
        <w:t>ЗАТВЕРДЖУЮ:</w:t>
      </w:r>
    </w:p>
    <w:p w:rsidR="002037D3" w:rsidRDefault="002037D3" w:rsidP="002037D3">
      <w:pPr>
        <w:widowControl w:val="0"/>
        <w:spacing w:line="240" w:lineRule="auto"/>
        <w:ind w:left="5640" w:firstLine="300"/>
        <w:rPr>
          <w:szCs w:val="28"/>
        </w:rPr>
      </w:pPr>
      <w:r>
        <w:rPr>
          <w:szCs w:val="28"/>
        </w:rPr>
        <w:t>Зав. кафедри ____________</w:t>
      </w:r>
    </w:p>
    <w:p w:rsidR="002037D3" w:rsidRDefault="002037D3" w:rsidP="002037D3">
      <w:pPr>
        <w:widowControl w:val="0"/>
        <w:spacing w:line="240" w:lineRule="auto"/>
        <w:ind w:left="6680" w:firstLine="360"/>
        <w:jc w:val="center"/>
        <w:rPr>
          <w:szCs w:val="20"/>
        </w:rPr>
      </w:pPr>
      <w:r>
        <w:t>(підпис)</w:t>
      </w:r>
    </w:p>
    <w:p w:rsidR="002037D3" w:rsidRDefault="002037D3" w:rsidP="002037D3">
      <w:pPr>
        <w:widowControl w:val="0"/>
        <w:spacing w:line="240" w:lineRule="auto"/>
        <w:ind w:left="4520"/>
        <w:jc w:val="right"/>
        <w:rPr>
          <w:szCs w:val="28"/>
        </w:rPr>
      </w:pPr>
      <w:r>
        <w:rPr>
          <w:szCs w:val="28"/>
        </w:rPr>
        <w:t>«____»___________ 2018  р.</w:t>
      </w:r>
    </w:p>
    <w:p w:rsidR="002037D3" w:rsidRDefault="002037D3" w:rsidP="002037D3">
      <w:pPr>
        <w:widowControl w:val="0"/>
        <w:spacing w:line="240" w:lineRule="auto"/>
        <w:ind w:left="4520"/>
        <w:rPr>
          <w:szCs w:val="20"/>
        </w:rPr>
      </w:pPr>
    </w:p>
    <w:p w:rsidR="002037D3" w:rsidRDefault="002037D3" w:rsidP="002037D3">
      <w:pPr>
        <w:pStyle w:val="FR1"/>
        <w:spacing w:before="200" w:after="200"/>
        <w:ind w:left="2041" w:right="2002"/>
        <w:rPr>
          <w:b/>
          <w:sz w:val="32"/>
          <w:szCs w:val="32"/>
        </w:rPr>
      </w:pPr>
      <w:r>
        <w:rPr>
          <w:b/>
          <w:sz w:val="32"/>
          <w:szCs w:val="32"/>
        </w:rPr>
        <w:t>ЗАВДАННЯ</w:t>
      </w:r>
    </w:p>
    <w:p w:rsidR="002037D3" w:rsidRDefault="002037D3" w:rsidP="002037D3">
      <w:pPr>
        <w:widowControl w:val="0"/>
        <w:spacing w:line="240" w:lineRule="auto"/>
        <w:jc w:val="center"/>
        <w:rPr>
          <w:sz w:val="28"/>
          <w:szCs w:val="28"/>
        </w:rPr>
      </w:pPr>
      <w:r>
        <w:rPr>
          <w:szCs w:val="28"/>
        </w:rPr>
        <w:t>НА АТЕСТАЦІЙНУ РОБОТУ</w:t>
      </w:r>
    </w:p>
    <w:p w:rsidR="002037D3" w:rsidRDefault="002037D3" w:rsidP="002037D3">
      <w:pPr>
        <w:pStyle w:val="30"/>
        <w:widowControl w:val="0"/>
        <w:spacing w:before="200" w:after="0"/>
        <w:rPr>
          <w:sz w:val="28"/>
          <w:szCs w:val="28"/>
          <w:u w:val="single"/>
          <w:lang w:val="uk-UA"/>
        </w:rPr>
      </w:pPr>
      <w:proofErr w:type="spellStart"/>
      <w:r>
        <w:rPr>
          <w:sz w:val="28"/>
          <w:szCs w:val="28"/>
          <w:lang w:val="uk-UA"/>
        </w:rPr>
        <w:t>студентові____</w:t>
      </w:r>
      <w:r>
        <w:rPr>
          <w:sz w:val="28"/>
          <w:szCs w:val="28"/>
          <w:u w:val="single"/>
          <w:lang w:val="uk-UA"/>
        </w:rPr>
        <w:t>Ізото</w:t>
      </w:r>
      <w:proofErr w:type="spellEnd"/>
      <w:r>
        <w:rPr>
          <w:sz w:val="28"/>
          <w:szCs w:val="28"/>
          <w:u w:val="single"/>
          <w:lang w:val="uk-UA"/>
        </w:rPr>
        <w:t>ву Євгенію Олександровичу</w:t>
      </w:r>
      <w:r>
        <w:rPr>
          <w:sz w:val="28"/>
          <w:szCs w:val="28"/>
          <w:lang w:val="uk-UA"/>
        </w:rPr>
        <w:t xml:space="preserve">________________________    </w:t>
      </w:r>
      <w:r>
        <w:rPr>
          <w:sz w:val="28"/>
          <w:szCs w:val="28"/>
          <w:u w:val="single"/>
          <w:lang w:val="uk-UA"/>
        </w:rPr>
        <w:t xml:space="preserve">                                          </w:t>
      </w:r>
      <w:r>
        <w:rPr>
          <w:color w:val="000000" w:themeColor="text1"/>
          <w:sz w:val="28"/>
          <w:szCs w:val="28"/>
          <w:u w:val="single"/>
          <w:lang w:val="uk-UA"/>
        </w:rPr>
        <w:t xml:space="preserve"> </w:t>
      </w:r>
    </w:p>
    <w:p w:rsidR="002037D3" w:rsidRDefault="002037D3" w:rsidP="002037D3">
      <w:pPr>
        <w:pStyle w:val="a8"/>
        <w:widowControl w:val="0"/>
        <w:jc w:val="center"/>
        <w:rPr>
          <w:lang w:val="uk-UA"/>
        </w:rPr>
      </w:pPr>
      <w:r>
        <w:rPr>
          <w:lang w:val="uk-UA"/>
        </w:rPr>
        <w:t>(</w:t>
      </w:r>
      <w:r>
        <w:rPr>
          <w:sz w:val="20"/>
          <w:szCs w:val="20"/>
          <w:lang w:val="uk-UA"/>
        </w:rPr>
        <w:t>прізвище, ім’я, по батькові)</w:t>
      </w:r>
    </w:p>
    <w:tbl>
      <w:tblPr>
        <w:tblStyle w:val="ac"/>
        <w:tblW w:w="0" w:type="auto"/>
        <w:tblInd w:w="0" w:type="dxa"/>
        <w:tblLook w:val="04A0" w:firstRow="1" w:lastRow="0" w:firstColumn="1" w:lastColumn="0" w:noHBand="0" w:noVBand="1"/>
      </w:tblPr>
      <w:tblGrid>
        <w:gridCol w:w="1838"/>
        <w:gridCol w:w="7506"/>
      </w:tblGrid>
      <w:tr w:rsidR="002037D3" w:rsidRPr="002037D3" w:rsidTr="002037D3">
        <w:tc>
          <w:tcPr>
            <w:tcW w:w="1838" w:type="dxa"/>
            <w:tcBorders>
              <w:top w:val="nil"/>
              <w:left w:val="nil"/>
              <w:bottom w:val="nil"/>
              <w:right w:val="nil"/>
            </w:tcBorders>
            <w:hideMark/>
          </w:tcPr>
          <w:p w:rsidR="002037D3" w:rsidRDefault="002037D3">
            <w:pPr>
              <w:widowControl w:val="0"/>
              <w:jc w:val="both"/>
              <w:rPr>
                <w:rFonts w:ascii="Times New Roman" w:eastAsia="Times New Roman" w:hAnsi="Times New Roman"/>
                <w:sz w:val="28"/>
                <w:lang w:eastAsia="uk-UA"/>
              </w:rPr>
            </w:pPr>
            <w:r>
              <w:rPr>
                <w:sz w:val="24"/>
                <w:szCs w:val="24"/>
              </w:rPr>
              <w:t>1. Тема роботи</w:t>
            </w:r>
          </w:p>
        </w:tc>
        <w:tc>
          <w:tcPr>
            <w:tcW w:w="7506" w:type="dxa"/>
            <w:tcBorders>
              <w:top w:val="nil"/>
              <w:left w:val="nil"/>
              <w:bottom w:val="single" w:sz="4" w:space="0" w:color="000000"/>
              <w:right w:val="nil"/>
            </w:tcBorders>
            <w:hideMark/>
          </w:tcPr>
          <w:p w:rsidR="002037D3" w:rsidRDefault="006331D0" w:rsidP="006331D0">
            <w:pPr>
              <w:widowControl w:val="0"/>
              <w:jc w:val="both"/>
              <w:rPr>
                <w:rFonts w:ascii="Times New Roman" w:eastAsia="Times New Roman" w:hAnsi="Times New Roman"/>
                <w:sz w:val="24"/>
                <w:lang w:eastAsia="uk-UA"/>
              </w:rPr>
            </w:pPr>
            <w:r>
              <w:rPr>
                <w:sz w:val="24"/>
              </w:rPr>
              <w:t xml:space="preserve">Інтелектуальна система управління кадровим складом учбового </w:t>
            </w:r>
            <w:r w:rsidR="002037D3">
              <w:rPr>
                <w:sz w:val="24"/>
              </w:rPr>
              <w:t xml:space="preserve"> </w:t>
            </w:r>
          </w:p>
        </w:tc>
      </w:tr>
      <w:tr w:rsidR="002037D3" w:rsidRPr="002037D3" w:rsidTr="002037D3">
        <w:tc>
          <w:tcPr>
            <w:tcW w:w="9344" w:type="dxa"/>
            <w:gridSpan w:val="2"/>
            <w:tcBorders>
              <w:top w:val="single" w:sz="4" w:space="0" w:color="000000"/>
              <w:left w:val="nil"/>
              <w:bottom w:val="single" w:sz="4" w:space="0" w:color="000000"/>
              <w:right w:val="nil"/>
            </w:tcBorders>
            <w:hideMark/>
          </w:tcPr>
          <w:p w:rsidR="002037D3" w:rsidRPr="006331D0" w:rsidRDefault="006331D0">
            <w:pPr>
              <w:widowControl w:val="0"/>
              <w:jc w:val="both"/>
              <w:rPr>
                <w:rFonts w:ascii="Times New Roman" w:eastAsia="Times New Roman" w:hAnsi="Times New Roman"/>
                <w:sz w:val="24"/>
                <w:lang w:eastAsia="uk-UA"/>
              </w:rPr>
            </w:pPr>
            <w:r>
              <w:rPr>
                <w:sz w:val="24"/>
              </w:rPr>
              <w:t>підрозділу</w:t>
            </w:r>
          </w:p>
        </w:tc>
      </w:tr>
    </w:tbl>
    <w:p w:rsidR="002037D3" w:rsidRDefault="002037D3" w:rsidP="002037D3">
      <w:pPr>
        <w:widowControl w:val="0"/>
        <w:tabs>
          <w:tab w:val="left" w:pos="360"/>
        </w:tabs>
        <w:spacing w:line="240" w:lineRule="auto"/>
        <w:rPr>
          <w:rFonts w:eastAsia="Times New Roman"/>
          <w:sz w:val="24"/>
          <w:szCs w:val="24"/>
          <w:lang w:eastAsia="uk-UA"/>
        </w:rPr>
      </w:pPr>
      <w:r>
        <w:rPr>
          <w:sz w:val="24"/>
          <w:szCs w:val="24"/>
        </w:rPr>
        <w:t xml:space="preserve">затверджена наказом по університету від </w:t>
      </w:r>
      <w:r>
        <w:rPr>
          <w:sz w:val="24"/>
          <w:szCs w:val="24"/>
          <w:u w:val="single"/>
        </w:rPr>
        <w:t xml:space="preserve">    </w:t>
      </w:r>
      <w:r>
        <w:rPr>
          <w:sz w:val="24"/>
          <w:szCs w:val="24"/>
        </w:rPr>
        <w:t xml:space="preserve"> </w:t>
      </w:r>
      <w:r>
        <w:rPr>
          <w:color w:val="FFFFFF" w:themeColor="background1"/>
          <w:sz w:val="24"/>
          <w:szCs w:val="24"/>
          <w:u w:val="single"/>
        </w:rPr>
        <w:t>а</w:t>
      </w:r>
      <w:r>
        <w:rPr>
          <w:sz w:val="24"/>
          <w:szCs w:val="24"/>
          <w:u w:val="single"/>
        </w:rPr>
        <w:t xml:space="preserve">                        </w:t>
      </w:r>
      <w:proofErr w:type="spellStart"/>
      <w:r>
        <w:rPr>
          <w:color w:val="FFFFFF" w:themeColor="background1"/>
          <w:sz w:val="24"/>
          <w:szCs w:val="24"/>
          <w:u w:val="single"/>
        </w:rPr>
        <w:t>а</w:t>
      </w:r>
      <w:proofErr w:type="spellEnd"/>
      <w:r>
        <w:rPr>
          <w:sz w:val="24"/>
          <w:szCs w:val="24"/>
        </w:rPr>
        <w:t xml:space="preserve"> 2018 р.     № </w:t>
      </w:r>
      <w:r>
        <w:rPr>
          <w:color w:val="FFFFFF" w:themeColor="background1"/>
          <w:sz w:val="24"/>
          <w:szCs w:val="24"/>
          <w:u w:val="single"/>
        </w:rPr>
        <w:t>а</w:t>
      </w:r>
      <w:r>
        <w:rPr>
          <w:sz w:val="24"/>
          <w:szCs w:val="24"/>
          <w:u w:val="single"/>
        </w:rPr>
        <w:t xml:space="preserve">   395 ст.            </w:t>
      </w:r>
      <w:r>
        <w:rPr>
          <w:color w:val="FFFFFF" w:themeColor="background1"/>
          <w:sz w:val="24"/>
          <w:szCs w:val="24"/>
          <w:u w:val="single"/>
        </w:rPr>
        <w:t>а</w:t>
      </w:r>
      <w:r>
        <w:rPr>
          <w:sz w:val="24"/>
          <w:szCs w:val="24"/>
        </w:rPr>
        <w:t xml:space="preserve"> </w:t>
      </w:r>
    </w:p>
    <w:p w:rsidR="002037D3" w:rsidRDefault="002037D3" w:rsidP="002037D3">
      <w:pPr>
        <w:widowControl w:val="0"/>
        <w:spacing w:line="240" w:lineRule="auto"/>
        <w:rPr>
          <w:sz w:val="24"/>
          <w:szCs w:val="24"/>
        </w:rPr>
      </w:pPr>
      <w:r>
        <w:rPr>
          <w:sz w:val="24"/>
          <w:szCs w:val="24"/>
        </w:rPr>
        <w:t>2. Термін подання студентом  роботи до екзаменаційної комісії</w:t>
      </w:r>
      <w:r>
        <w:rPr>
          <w:color w:val="FFFFFF" w:themeColor="background1"/>
          <w:sz w:val="24"/>
          <w:szCs w:val="24"/>
          <w:u w:val="single"/>
        </w:rPr>
        <w:t>_</w:t>
      </w:r>
      <w:r>
        <w:rPr>
          <w:sz w:val="24"/>
          <w:szCs w:val="24"/>
          <w:u w:val="single"/>
        </w:rPr>
        <w:t xml:space="preserve">         </w:t>
      </w:r>
      <w:r>
        <w:rPr>
          <w:color w:val="FFFFFF" w:themeColor="background1"/>
          <w:sz w:val="24"/>
          <w:szCs w:val="24"/>
          <w:u w:val="single"/>
        </w:rPr>
        <w:t xml:space="preserve">а </w:t>
      </w:r>
      <w:proofErr w:type="spellStart"/>
      <w:r>
        <w:rPr>
          <w:color w:val="FFFFFF" w:themeColor="background1"/>
          <w:sz w:val="24"/>
          <w:szCs w:val="24"/>
          <w:u w:val="single"/>
        </w:rPr>
        <w:t>а</w:t>
      </w:r>
      <w:proofErr w:type="spellEnd"/>
      <w:r>
        <w:rPr>
          <w:sz w:val="24"/>
          <w:szCs w:val="24"/>
          <w:u w:val="single"/>
        </w:rPr>
        <w:t xml:space="preserve">                </w:t>
      </w:r>
      <w:proofErr w:type="spellStart"/>
      <w:r>
        <w:rPr>
          <w:color w:val="FFFFFF" w:themeColor="background1"/>
          <w:sz w:val="24"/>
          <w:szCs w:val="24"/>
          <w:u w:val="single"/>
        </w:rPr>
        <w:t>а</w:t>
      </w:r>
      <w:proofErr w:type="spellEnd"/>
      <w:r>
        <w:rPr>
          <w:sz w:val="24"/>
          <w:szCs w:val="24"/>
        </w:rPr>
        <w:t xml:space="preserve">  2018 р. </w:t>
      </w:r>
      <w:r>
        <w:rPr>
          <w:sz w:val="24"/>
          <w:szCs w:val="24"/>
          <w:u w:val="single"/>
        </w:rPr>
        <w:t xml:space="preserve">                      </w:t>
      </w:r>
    </w:p>
    <w:tbl>
      <w:tblPr>
        <w:tblStyle w:val="ac"/>
        <w:tblW w:w="0" w:type="auto"/>
        <w:tblInd w:w="0" w:type="dxa"/>
        <w:tblLook w:val="04A0" w:firstRow="1" w:lastRow="0" w:firstColumn="1" w:lastColumn="0" w:noHBand="0" w:noVBand="1"/>
      </w:tblPr>
      <w:tblGrid>
        <w:gridCol w:w="2830"/>
        <w:gridCol w:w="1134"/>
        <w:gridCol w:w="1956"/>
        <w:gridCol w:w="3424"/>
      </w:tblGrid>
      <w:tr w:rsidR="002037D3" w:rsidRPr="002037D3" w:rsidTr="002037D3">
        <w:tc>
          <w:tcPr>
            <w:tcW w:w="2830" w:type="dxa"/>
            <w:tcBorders>
              <w:top w:val="nil"/>
              <w:left w:val="nil"/>
              <w:bottom w:val="nil"/>
              <w:right w:val="nil"/>
            </w:tcBorders>
            <w:hideMark/>
          </w:tcPr>
          <w:p w:rsidR="002037D3" w:rsidRDefault="002037D3">
            <w:pPr>
              <w:widowControl w:val="0"/>
              <w:spacing w:before="20"/>
              <w:jc w:val="both"/>
              <w:rPr>
                <w:rFonts w:ascii="Times New Roman" w:eastAsia="Times New Roman" w:hAnsi="Times New Roman"/>
                <w:sz w:val="24"/>
                <w:szCs w:val="24"/>
                <w:lang w:eastAsia="uk-UA"/>
              </w:rPr>
            </w:pPr>
            <w:r>
              <w:rPr>
                <w:sz w:val="24"/>
                <w:szCs w:val="24"/>
              </w:rPr>
              <w:t>3. Вихідні дані до роботи</w:t>
            </w:r>
          </w:p>
        </w:tc>
        <w:tc>
          <w:tcPr>
            <w:tcW w:w="6514" w:type="dxa"/>
            <w:gridSpan w:val="3"/>
            <w:tcBorders>
              <w:top w:val="nil"/>
              <w:left w:val="nil"/>
              <w:bottom w:val="single" w:sz="4" w:space="0" w:color="000000"/>
              <w:right w:val="nil"/>
            </w:tcBorders>
            <w:hideMark/>
          </w:tcPr>
          <w:p w:rsidR="002037D3" w:rsidRDefault="006331D0" w:rsidP="00DB7BC2">
            <w:pPr>
              <w:widowControl w:val="0"/>
              <w:spacing w:before="20"/>
              <w:jc w:val="both"/>
              <w:rPr>
                <w:rFonts w:ascii="Times New Roman" w:eastAsia="Times New Roman" w:hAnsi="Times New Roman"/>
                <w:sz w:val="24"/>
                <w:szCs w:val="24"/>
                <w:lang w:eastAsia="uk-UA"/>
              </w:rPr>
            </w:pPr>
            <w:r>
              <w:rPr>
                <w:sz w:val="24"/>
                <w:szCs w:val="24"/>
              </w:rPr>
              <w:t>постанова Кабінету Міністрів</w:t>
            </w:r>
            <w:r w:rsidR="00DB7BC2">
              <w:rPr>
                <w:sz w:val="24"/>
                <w:szCs w:val="24"/>
              </w:rPr>
              <w:t xml:space="preserve"> України</w:t>
            </w:r>
            <w:r>
              <w:rPr>
                <w:sz w:val="24"/>
                <w:szCs w:val="24"/>
              </w:rPr>
              <w:t xml:space="preserve"> 1187 про </w:t>
            </w:r>
          </w:p>
        </w:tc>
      </w:tr>
      <w:tr w:rsidR="002037D3" w:rsidRPr="006331D0" w:rsidTr="002037D3">
        <w:trPr>
          <w:trHeight w:val="243"/>
        </w:trPr>
        <w:tc>
          <w:tcPr>
            <w:tcW w:w="9344" w:type="dxa"/>
            <w:gridSpan w:val="4"/>
            <w:tcBorders>
              <w:top w:val="single" w:sz="4" w:space="0" w:color="000000"/>
              <w:left w:val="nil"/>
              <w:bottom w:val="single" w:sz="4" w:space="0" w:color="000000"/>
              <w:right w:val="nil"/>
            </w:tcBorders>
            <w:hideMark/>
          </w:tcPr>
          <w:p w:rsidR="002037D3" w:rsidRDefault="00DB7BC2" w:rsidP="006331D0">
            <w:pPr>
              <w:widowControl w:val="0"/>
              <w:spacing w:before="20"/>
              <w:jc w:val="both"/>
              <w:rPr>
                <w:rFonts w:ascii="Times New Roman" w:eastAsia="Times New Roman" w:hAnsi="Times New Roman"/>
                <w:sz w:val="24"/>
                <w:szCs w:val="24"/>
                <w:lang w:eastAsia="uk-UA"/>
              </w:rPr>
            </w:pPr>
            <w:r>
              <w:rPr>
                <w:sz w:val="24"/>
                <w:szCs w:val="24"/>
              </w:rPr>
              <w:t xml:space="preserve">затвердження </w:t>
            </w:r>
            <w:r w:rsidR="006331D0">
              <w:rPr>
                <w:sz w:val="24"/>
                <w:szCs w:val="24"/>
              </w:rPr>
              <w:t>ліцензійних умов провадження освітньої діяльності</w:t>
            </w:r>
            <w:r w:rsidR="0084019B">
              <w:rPr>
                <w:sz w:val="24"/>
                <w:szCs w:val="24"/>
              </w:rPr>
              <w:t xml:space="preserve"> </w:t>
            </w:r>
            <w:r w:rsidR="0084019B" w:rsidRPr="00DB7BC2">
              <w:rPr>
                <w:rFonts w:asciiTheme="majorHAnsi" w:hAnsiTheme="majorHAnsi" w:cstheme="majorHAnsi"/>
                <w:sz w:val="24"/>
                <w:szCs w:val="24"/>
              </w:rPr>
              <w:t xml:space="preserve">від </w:t>
            </w:r>
            <w:r w:rsidR="0084019B">
              <w:rPr>
                <w:rFonts w:asciiTheme="majorHAnsi" w:hAnsiTheme="majorHAnsi" w:cstheme="majorHAnsi"/>
                <w:sz w:val="24"/>
                <w:szCs w:val="24"/>
              </w:rPr>
              <w:t>23</w:t>
            </w:r>
            <w:r w:rsidR="0084019B">
              <w:rPr>
                <w:rFonts w:asciiTheme="majorHAnsi" w:hAnsiTheme="majorHAnsi" w:cstheme="majorHAnsi"/>
                <w:sz w:val="24"/>
                <w:szCs w:val="24"/>
                <w:shd w:val="clear" w:color="auto" w:fill="FFFFFF"/>
              </w:rPr>
              <w:t>.05.2018</w:t>
            </w:r>
            <w:r w:rsidR="002037D3">
              <w:rPr>
                <w:sz w:val="24"/>
                <w:szCs w:val="24"/>
              </w:rPr>
              <w:t>.</w:t>
            </w: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Tr="002037D3">
        <w:tc>
          <w:tcPr>
            <w:tcW w:w="5920" w:type="dxa"/>
            <w:gridSpan w:val="3"/>
            <w:tcBorders>
              <w:top w:val="nil"/>
              <w:left w:val="nil"/>
              <w:bottom w:val="nil"/>
              <w:right w:val="nil"/>
            </w:tcBorders>
            <w:hideMark/>
          </w:tcPr>
          <w:p w:rsidR="002037D3" w:rsidRDefault="002037D3">
            <w:pPr>
              <w:widowControl w:val="0"/>
              <w:jc w:val="both"/>
              <w:rPr>
                <w:rFonts w:ascii="Times New Roman" w:eastAsia="Times New Roman" w:hAnsi="Times New Roman"/>
                <w:sz w:val="24"/>
                <w:szCs w:val="24"/>
                <w:lang w:eastAsia="uk-UA"/>
              </w:rPr>
            </w:pPr>
            <w:r>
              <w:rPr>
                <w:sz w:val="24"/>
                <w:szCs w:val="24"/>
              </w:rPr>
              <w:t>4. Перелік питань, що  потрібно опрацювати в роботі</w:t>
            </w:r>
          </w:p>
        </w:tc>
        <w:tc>
          <w:tcPr>
            <w:tcW w:w="3424" w:type="dxa"/>
            <w:tcBorders>
              <w:top w:val="nil"/>
              <w:left w:val="nil"/>
              <w:bottom w:val="single" w:sz="4" w:space="0" w:color="000000"/>
              <w:right w:val="nil"/>
            </w:tcBorders>
            <w:hideMark/>
          </w:tcPr>
          <w:p w:rsidR="002037D3" w:rsidRDefault="00DB7BC2">
            <w:pPr>
              <w:widowControl w:val="0"/>
              <w:jc w:val="both"/>
              <w:rPr>
                <w:rFonts w:ascii="Times New Roman" w:eastAsia="Times New Roman" w:hAnsi="Times New Roman"/>
                <w:sz w:val="24"/>
                <w:szCs w:val="24"/>
                <w:lang w:eastAsia="uk-UA"/>
              </w:rPr>
            </w:pPr>
            <w:r>
              <w:rPr>
                <w:sz w:val="24"/>
                <w:szCs w:val="24"/>
              </w:rPr>
              <w:t xml:space="preserve">Ліцензійні умови додатку 12 </w:t>
            </w:r>
            <w:r w:rsidR="002037D3">
              <w:rPr>
                <w:sz w:val="24"/>
                <w:szCs w:val="24"/>
              </w:rPr>
              <w:t xml:space="preserve"> </w:t>
            </w:r>
          </w:p>
        </w:tc>
      </w:tr>
      <w:tr w:rsidR="002037D3" w:rsidRPr="002037D3" w:rsidTr="002037D3">
        <w:tc>
          <w:tcPr>
            <w:tcW w:w="9344" w:type="dxa"/>
            <w:gridSpan w:val="4"/>
            <w:tcBorders>
              <w:top w:val="nil"/>
              <w:left w:val="nil"/>
              <w:bottom w:val="single" w:sz="4" w:space="0" w:color="000000"/>
              <w:right w:val="nil"/>
            </w:tcBorders>
            <w:hideMark/>
          </w:tcPr>
          <w:p w:rsidR="002037D3" w:rsidRDefault="00DB7BC2" w:rsidP="0084019B">
            <w:pPr>
              <w:widowControl w:val="0"/>
              <w:jc w:val="both"/>
              <w:rPr>
                <w:rFonts w:ascii="Times New Roman" w:eastAsia="Times New Roman" w:hAnsi="Times New Roman"/>
                <w:sz w:val="24"/>
                <w:szCs w:val="24"/>
                <w:lang w:eastAsia="uk-UA"/>
              </w:rPr>
            </w:pPr>
            <w:r>
              <w:rPr>
                <w:sz w:val="24"/>
                <w:szCs w:val="24"/>
              </w:rPr>
              <w:t>постанови Кабінету Міністрів</w:t>
            </w:r>
            <w:r w:rsidR="002037D3">
              <w:rPr>
                <w:sz w:val="24"/>
                <w:szCs w:val="24"/>
              </w:rPr>
              <w:t xml:space="preserve"> </w:t>
            </w:r>
            <w:r>
              <w:rPr>
                <w:sz w:val="24"/>
                <w:szCs w:val="24"/>
              </w:rPr>
              <w:t xml:space="preserve">України 1187 </w:t>
            </w:r>
            <w:r w:rsidRPr="00DB7BC2">
              <w:rPr>
                <w:rFonts w:asciiTheme="majorHAnsi" w:hAnsiTheme="majorHAnsi" w:cstheme="majorHAnsi"/>
                <w:sz w:val="24"/>
                <w:szCs w:val="24"/>
              </w:rPr>
              <w:t xml:space="preserve">від </w:t>
            </w:r>
            <w:r>
              <w:rPr>
                <w:rFonts w:asciiTheme="majorHAnsi" w:hAnsiTheme="majorHAnsi" w:cstheme="majorHAnsi"/>
                <w:sz w:val="24"/>
                <w:szCs w:val="24"/>
              </w:rPr>
              <w:t>23</w:t>
            </w:r>
            <w:r>
              <w:rPr>
                <w:rFonts w:asciiTheme="majorHAnsi" w:hAnsiTheme="majorHAnsi" w:cstheme="majorHAnsi"/>
                <w:sz w:val="24"/>
                <w:szCs w:val="24"/>
                <w:shd w:val="clear" w:color="auto" w:fill="FFFFFF"/>
              </w:rPr>
              <w:t>.05.2018</w:t>
            </w:r>
            <w:r w:rsidR="0084019B">
              <w:rPr>
                <w:rFonts w:asciiTheme="majorHAnsi" w:hAnsiTheme="majorHAnsi" w:cstheme="majorHAnsi"/>
                <w:sz w:val="24"/>
                <w:szCs w:val="24"/>
                <w:shd w:val="clear" w:color="auto" w:fill="FFFFFF"/>
              </w:rPr>
              <w:t>, прикладна складова</w:t>
            </w:r>
            <w:r w:rsidRPr="00DB7BC2">
              <w:rPr>
                <w:rFonts w:ascii="Consolas" w:hAnsi="Consolas"/>
                <w:sz w:val="18"/>
                <w:szCs w:val="18"/>
                <w:shd w:val="clear" w:color="auto" w:fill="FFFFFF"/>
              </w:rPr>
              <w:t> </w:t>
            </w:r>
          </w:p>
        </w:tc>
      </w:tr>
      <w:tr w:rsidR="002037D3" w:rsidRPr="0084019B" w:rsidTr="002037D3">
        <w:tc>
          <w:tcPr>
            <w:tcW w:w="9344" w:type="dxa"/>
            <w:gridSpan w:val="4"/>
            <w:tcBorders>
              <w:top w:val="single" w:sz="4" w:space="0" w:color="000000"/>
              <w:left w:val="nil"/>
              <w:bottom w:val="single" w:sz="4" w:space="0" w:color="000000"/>
              <w:right w:val="nil"/>
            </w:tcBorders>
            <w:hideMark/>
          </w:tcPr>
          <w:p w:rsidR="002037D3" w:rsidRDefault="0084019B">
            <w:pPr>
              <w:widowControl w:val="0"/>
              <w:jc w:val="both"/>
              <w:rPr>
                <w:rFonts w:ascii="Times New Roman" w:eastAsia="Times New Roman" w:hAnsi="Times New Roman"/>
                <w:sz w:val="24"/>
                <w:szCs w:val="24"/>
                <w:lang w:eastAsia="uk-UA"/>
              </w:rPr>
            </w:pPr>
            <w:r>
              <w:rPr>
                <w:rFonts w:asciiTheme="majorHAnsi" w:hAnsiTheme="majorHAnsi" w:cstheme="majorHAnsi"/>
                <w:sz w:val="24"/>
                <w:szCs w:val="24"/>
                <w:shd w:val="clear" w:color="auto" w:fill="FFFFFF"/>
              </w:rPr>
              <w:t>рейтингової системи, процедури вираховування індивідуального рейтингу</w:t>
            </w:r>
            <w:r w:rsidR="002037D3">
              <w:rPr>
                <w:sz w:val="24"/>
                <w:szCs w:val="24"/>
              </w:rPr>
              <w:t>.</w:t>
            </w:r>
          </w:p>
        </w:tc>
      </w:tr>
      <w:tr w:rsidR="002037D3" w:rsidRPr="0084019B" w:rsidTr="002037D3">
        <w:tc>
          <w:tcPr>
            <w:tcW w:w="9344" w:type="dxa"/>
            <w:gridSpan w:val="4"/>
            <w:tcBorders>
              <w:top w:val="single" w:sz="4" w:space="0" w:color="000000"/>
              <w:left w:val="nil"/>
              <w:bottom w:val="single" w:sz="4" w:space="0" w:color="000000"/>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RPr="0084019B" w:rsidTr="002037D3">
        <w:tc>
          <w:tcPr>
            <w:tcW w:w="9344" w:type="dxa"/>
            <w:gridSpan w:val="4"/>
            <w:tcBorders>
              <w:top w:val="single" w:sz="4" w:space="0" w:color="000000"/>
              <w:left w:val="nil"/>
              <w:bottom w:val="single" w:sz="4" w:space="0" w:color="000000"/>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RPr="002037D3" w:rsidTr="002037D3">
        <w:tc>
          <w:tcPr>
            <w:tcW w:w="9344" w:type="dxa"/>
            <w:gridSpan w:val="4"/>
            <w:tcBorders>
              <w:top w:val="nil"/>
              <w:left w:val="nil"/>
              <w:bottom w:val="nil"/>
              <w:right w:val="nil"/>
            </w:tcBorders>
            <w:hideMark/>
          </w:tcPr>
          <w:p w:rsidR="00E16C46" w:rsidRDefault="00E16C46">
            <w:pPr>
              <w:widowControl w:val="0"/>
              <w:jc w:val="both"/>
              <w:rPr>
                <w:sz w:val="24"/>
                <w:szCs w:val="24"/>
              </w:rPr>
            </w:pPr>
          </w:p>
          <w:p w:rsidR="002037D3" w:rsidRDefault="002037D3">
            <w:pPr>
              <w:widowControl w:val="0"/>
              <w:jc w:val="both"/>
              <w:rPr>
                <w:rFonts w:ascii="Times New Roman" w:eastAsia="Times New Roman" w:hAnsi="Times New Roman"/>
                <w:sz w:val="24"/>
                <w:szCs w:val="24"/>
                <w:lang w:eastAsia="uk-UA"/>
              </w:rPr>
            </w:pPr>
            <w:r>
              <w:rPr>
                <w:noProof/>
                <w:sz w:val="28"/>
                <w:lang w:val="en-US"/>
              </w:rPr>
              <mc:AlternateContent>
                <mc:Choice Requires="wps">
                  <w:drawing>
                    <wp:anchor distT="0" distB="0" distL="114300" distR="114300" simplePos="0" relativeHeight="251658240" behindDoc="0" locked="0" layoutInCell="1" allowOverlap="1" wp14:anchorId="5E74DCB4" wp14:editId="4443C4A0">
                      <wp:simplePos x="0" y="0"/>
                      <wp:positionH relativeFrom="column">
                        <wp:posOffset>5835015</wp:posOffset>
                      </wp:positionH>
                      <wp:positionV relativeFrom="paragraph">
                        <wp:posOffset>291465</wp:posOffset>
                      </wp:positionV>
                      <wp:extent cx="161925" cy="247650"/>
                      <wp:effectExtent l="0" t="0" r="28575" b="19050"/>
                      <wp:wrapNone/>
                      <wp:docPr id="7" name="Овал 7"/>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7" o:spid="_x0000_s1026" style="position:absolute;margin-left:459.45pt;margin-top:22.95pt;width:12.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" fillcolor="white [3201]" strokecolor="white [3212]" strokeweight="2pt"/>
                  </w:pict>
                </mc:Fallback>
              </mc:AlternateContent>
            </w:r>
            <w:r>
              <w:rPr>
                <w:sz w:val="24"/>
                <w:szCs w:val="24"/>
              </w:rPr>
              <w:t>5. Перелік графічного матеріалу із зазначенням креслеників, схем, плакатів,</w:t>
            </w:r>
          </w:p>
        </w:tc>
      </w:tr>
      <w:tr w:rsidR="0085342D" w:rsidTr="002037D3">
        <w:trPr>
          <w:gridAfter w:val="2"/>
          <w:wAfter w:w="5380" w:type="dxa"/>
        </w:trPr>
        <w:tc>
          <w:tcPr>
            <w:tcW w:w="3964" w:type="dxa"/>
            <w:gridSpan w:val="2"/>
            <w:tcBorders>
              <w:top w:val="nil"/>
              <w:left w:val="nil"/>
              <w:bottom w:val="nil"/>
              <w:right w:val="nil"/>
            </w:tcBorders>
            <w:hideMark/>
          </w:tcPr>
          <w:p w:rsidR="0085342D" w:rsidRDefault="0085342D">
            <w:pPr>
              <w:widowControl w:val="0"/>
              <w:jc w:val="both"/>
              <w:rPr>
                <w:rFonts w:ascii="Times New Roman" w:eastAsia="Times New Roman" w:hAnsi="Times New Roman"/>
                <w:sz w:val="24"/>
                <w:szCs w:val="24"/>
                <w:lang w:eastAsia="uk-UA"/>
              </w:rPr>
            </w:pPr>
            <w:r>
              <w:rPr>
                <w:sz w:val="24"/>
                <w:szCs w:val="24"/>
              </w:rPr>
              <w:t>комп’ютерних ілюстрацій (слайдів)</w:t>
            </w:r>
          </w:p>
        </w:tc>
      </w:tr>
      <w:tr w:rsidR="002037D3" w:rsidTr="002037D3">
        <w:tc>
          <w:tcPr>
            <w:tcW w:w="9344" w:type="dxa"/>
            <w:gridSpan w:val="4"/>
            <w:tcBorders>
              <w:top w:val="single" w:sz="4" w:space="0" w:color="auto"/>
              <w:left w:val="nil"/>
              <w:bottom w:val="single" w:sz="4" w:space="0" w:color="auto"/>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Tr="002037D3">
        <w:tc>
          <w:tcPr>
            <w:tcW w:w="9344" w:type="dxa"/>
            <w:gridSpan w:val="4"/>
            <w:tcBorders>
              <w:top w:val="single" w:sz="4" w:space="0" w:color="auto"/>
              <w:left w:val="nil"/>
              <w:bottom w:val="single" w:sz="4" w:space="0" w:color="auto"/>
              <w:right w:val="nil"/>
            </w:tcBorders>
          </w:tcPr>
          <w:p w:rsidR="002037D3" w:rsidRDefault="002037D3">
            <w:pPr>
              <w:widowControl w:val="0"/>
              <w:jc w:val="both"/>
              <w:rPr>
                <w:rFonts w:ascii="Times New Roman" w:eastAsia="Times New Roman" w:hAnsi="Times New Roman"/>
                <w:sz w:val="24"/>
                <w:szCs w:val="24"/>
                <w:lang w:eastAsia="uk-UA"/>
              </w:rPr>
            </w:pPr>
          </w:p>
        </w:tc>
      </w:tr>
    </w:tbl>
    <w:p w:rsidR="002037D3" w:rsidRDefault="002037D3" w:rsidP="002037D3">
      <w:pPr>
        <w:widowControl w:val="0"/>
        <w:spacing w:line="240" w:lineRule="auto"/>
        <w:rPr>
          <w:rFonts w:eastAsia="Times New Roman"/>
          <w:sz w:val="24"/>
          <w:szCs w:val="24"/>
          <w:lang w:eastAsia="uk-UA"/>
        </w:rPr>
      </w:pPr>
    </w:p>
    <w:p w:rsidR="002037D3" w:rsidRDefault="002037D3" w:rsidP="002037D3">
      <w:pPr>
        <w:widowControl w:val="0"/>
        <w:spacing w:line="240" w:lineRule="auto"/>
        <w:rPr>
          <w:sz w:val="24"/>
          <w:szCs w:val="24"/>
        </w:rPr>
      </w:pPr>
    </w:p>
    <w:p w:rsidR="002037D3" w:rsidRDefault="002037D3" w:rsidP="002037D3">
      <w:pPr>
        <w:jc w:val="center"/>
        <w:rPr>
          <w:sz w:val="28"/>
          <w:szCs w:val="20"/>
        </w:rPr>
      </w:pPr>
      <w:r>
        <w:t>КАЛЕНДАРНИЙ ПЛАН</w:t>
      </w:r>
    </w:p>
    <w:tbl>
      <w:tblPr>
        <w:tblW w:w="9528" w:type="dxa"/>
        <w:tblInd w:w="-102" w:type="dxa"/>
        <w:tblLayout w:type="fixed"/>
        <w:tblCellMar>
          <w:left w:w="40" w:type="dxa"/>
          <w:right w:w="40" w:type="dxa"/>
        </w:tblCellMar>
        <w:tblLook w:val="04A0" w:firstRow="1" w:lastRow="0" w:firstColumn="1" w:lastColumn="0" w:noHBand="0" w:noVBand="1"/>
      </w:tblPr>
      <w:tblGrid>
        <w:gridCol w:w="568"/>
        <w:gridCol w:w="5171"/>
        <w:gridCol w:w="2621"/>
        <w:gridCol w:w="1168"/>
      </w:tblGrid>
      <w:tr w:rsidR="002037D3" w:rsidTr="002037D3">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Назва етапів роботи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8"/>
              <w:widowControl w:val="0"/>
              <w:spacing w:after="60"/>
              <w:jc w:val="center"/>
              <w:rPr>
                <w:lang w:val="uk-UA"/>
              </w:rPr>
            </w:pPr>
            <w:r>
              <w:rPr>
                <w:lang w:val="uk-UA"/>
              </w:rPr>
              <w:t>Термін виконання етапів роботи</w:t>
            </w:r>
          </w:p>
        </w:tc>
        <w:tc>
          <w:tcPr>
            <w:tcW w:w="1169"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Примітка</w:t>
            </w:r>
          </w:p>
        </w:tc>
      </w:tr>
      <w:tr w:rsidR="002037D3" w:rsidTr="002037D3">
        <w:trPr>
          <w:trHeight w:hRule="exact" w:val="398"/>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i/>
                <w:lang w:val="uk-UA"/>
              </w:rPr>
            </w:pPr>
            <w:r>
              <w:rPr>
                <w:i/>
                <w:lang w:val="uk-UA"/>
              </w:rPr>
              <w:t>1</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Отримання завдання</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14.03.18</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i/>
                <w:lang w:val="uk-UA"/>
              </w:rPr>
            </w:pPr>
          </w:p>
        </w:tc>
      </w:tr>
      <w:tr w:rsidR="002037D3" w:rsidTr="002037D3">
        <w:trPr>
          <w:trHeight w:hRule="exact" w:val="405"/>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2</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15.03-25.03</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4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3</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Аналіз джерел з проблемної галузи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21.03-07.04</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7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4</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037D3" w:rsidP="0022649F">
            <w:pPr>
              <w:pStyle w:val="50"/>
              <w:ind w:firstLine="0"/>
              <w:rPr>
                <w:sz w:val="24"/>
                <w:szCs w:val="24"/>
                <w:lang w:val="uk-UA"/>
              </w:rPr>
            </w:pPr>
            <w:r>
              <w:rPr>
                <w:sz w:val="24"/>
                <w:szCs w:val="24"/>
                <w:lang w:val="uk-UA"/>
              </w:rPr>
              <w:t xml:space="preserve">Дослідження </w:t>
            </w:r>
            <w:r w:rsidR="0022649F">
              <w:rPr>
                <w:sz w:val="24"/>
                <w:szCs w:val="24"/>
              </w:rPr>
              <w:t xml:space="preserve">постанови </w:t>
            </w:r>
            <w:proofErr w:type="spellStart"/>
            <w:r w:rsidR="0022649F">
              <w:rPr>
                <w:sz w:val="24"/>
                <w:szCs w:val="24"/>
              </w:rPr>
              <w:t>КабМ</w:t>
            </w:r>
            <w:r w:rsidR="0022649F">
              <w:rPr>
                <w:sz w:val="24"/>
                <w:szCs w:val="24"/>
                <w:lang w:val="uk-UA"/>
              </w:rPr>
              <w:t>іну</w:t>
            </w:r>
            <w:proofErr w:type="spellEnd"/>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05.04-15.04</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5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5</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037D3" w:rsidP="0022649F">
            <w:pPr>
              <w:pStyle w:val="50"/>
              <w:ind w:firstLine="0"/>
              <w:rPr>
                <w:sz w:val="24"/>
                <w:szCs w:val="24"/>
                <w:lang w:val="uk-UA"/>
              </w:rPr>
            </w:pPr>
            <w:r>
              <w:rPr>
                <w:sz w:val="24"/>
                <w:szCs w:val="24"/>
                <w:lang w:val="uk-UA"/>
              </w:rPr>
              <w:t xml:space="preserve">Дослідження </w:t>
            </w:r>
            <w:r w:rsidR="0022649F">
              <w:rPr>
                <w:sz w:val="24"/>
                <w:szCs w:val="24"/>
                <w:lang w:val="uk-UA"/>
              </w:rPr>
              <w:t>прикладних технологій</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11.04-03.05</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44"/>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6</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2649F">
            <w:pPr>
              <w:pStyle w:val="50"/>
              <w:ind w:firstLine="0"/>
              <w:rPr>
                <w:sz w:val="24"/>
                <w:szCs w:val="24"/>
                <w:lang w:val="uk-UA"/>
              </w:rPr>
            </w:pPr>
            <w:r>
              <w:rPr>
                <w:sz w:val="24"/>
                <w:szCs w:val="24"/>
                <w:lang w:val="uk-UA"/>
              </w:rPr>
              <w:t>Складання процедури підрахунку рейтингу</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20.04-22.05</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5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7</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Оформлення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27.05-06.06</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26"/>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8</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Перевірка виконаного проекту керівником</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pPr>
            <w:r>
              <w:t>12.06.18</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3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i/>
                <w:lang w:val="uk-UA"/>
              </w:rPr>
            </w:pPr>
            <w:r>
              <w:rPr>
                <w:i/>
                <w:lang w:val="uk-UA"/>
              </w:rPr>
              <w:t>9</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Захист проекту</w:t>
            </w:r>
          </w:p>
        </w:tc>
        <w:tc>
          <w:tcPr>
            <w:tcW w:w="2622"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highlight w:val="green"/>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i/>
                <w:lang w:val="uk-UA"/>
              </w:rPr>
            </w:pPr>
          </w:p>
        </w:tc>
      </w:tr>
      <w:tr w:rsidR="002037D3" w:rsidTr="002037D3">
        <w:trPr>
          <w:trHeight w:hRule="exact" w:val="358"/>
        </w:trPr>
        <w:tc>
          <w:tcPr>
            <w:tcW w:w="568"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i/>
                <w:lang w:val="uk-UA"/>
              </w:rPr>
            </w:pPr>
          </w:p>
        </w:tc>
        <w:tc>
          <w:tcPr>
            <w:tcW w:w="5174"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2622"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i/>
                <w:lang w:val="uk-UA"/>
              </w:rPr>
            </w:pPr>
          </w:p>
        </w:tc>
      </w:tr>
      <w:tr w:rsidR="002037D3" w:rsidTr="002037D3">
        <w:trPr>
          <w:trHeight w:hRule="exact" w:val="354"/>
        </w:trPr>
        <w:tc>
          <w:tcPr>
            <w:tcW w:w="568" w:type="dxa"/>
            <w:tcBorders>
              <w:top w:val="single" w:sz="6" w:space="0" w:color="auto"/>
              <w:left w:val="single" w:sz="6" w:space="0" w:color="auto"/>
              <w:bottom w:val="single" w:sz="6" w:space="0" w:color="auto"/>
              <w:right w:val="single" w:sz="6" w:space="0" w:color="auto"/>
            </w:tcBorders>
          </w:tcPr>
          <w:p w:rsidR="002037D3" w:rsidRDefault="002037D3">
            <w:pPr>
              <w:pStyle w:val="50"/>
              <w:ind w:firstLine="0"/>
              <w:rPr>
                <w:i/>
                <w:sz w:val="24"/>
                <w:szCs w:val="24"/>
                <w:lang w:val="uk-UA"/>
              </w:rPr>
            </w:pPr>
          </w:p>
        </w:tc>
        <w:tc>
          <w:tcPr>
            <w:tcW w:w="5174" w:type="dxa"/>
            <w:tcBorders>
              <w:top w:val="single" w:sz="6" w:space="0" w:color="auto"/>
              <w:left w:val="single" w:sz="6" w:space="0" w:color="auto"/>
              <w:bottom w:val="single" w:sz="6" w:space="0" w:color="auto"/>
              <w:right w:val="single" w:sz="6" w:space="0" w:color="auto"/>
            </w:tcBorders>
          </w:tcPr>
          <w:p w:rsidR="002037D3" w:rsidRDefault="002037D3">
            <w:pPr>
              <w:pStyle w:val="50"/>
              <w:ind w:firstLine="0"/>
              <w:rPr>
                <w:sz w:val="24"/>
                <w:szCs w:val="24"/>
                <w:lang w:val="uk-UA"/>
              </w:rPr>
            </w:pPr>
          </w:p>
        </w:tc>
        <w:tc>
          <w:tcPr>
            <w:tcW w:w="2622"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037D3" w:rsidRDefault="002037D3">
            <w:pPr>
              <w:pStyle w:val="50"/>
              <w:rPr>
                <w:i/>
                <w:sz w:val="24"/>
                <w:szCs w:val="24"/>
                <w:lang w:val="uk-UA"/>
              </w:rPr>
            </w:pPr>
          </w:p>
        </w:tc>
      </w:tr>
    </w:tbl>
    <w:p w:rsidR="002037D3" w:rsidRDefault="002037D3" w:rsidP="002037D3">
      <w:pPr>
        <w:widowControl w:val="0"/>
        <w:spacing w:before="240" w:line="240" w:lineRule="auto"/>
        <w:ind w:left="79"/>
        <w:rPr>
          <w:rFonts w:eastAsia="Times New Roman"/>
          <w:sz w:val="24"/>
          <w:szCs w:val="24"/>
          <w:lang w:eastAsia="uk-UA"/>
        </w:rPr>
      </w:pPr>
      <w:r>
        <w:rPr>
          <w:sz w:val="24"/>
          <w:szCs w:val="24"/>
        </w:rPr>
        <w:tab/>
        <w:t xml:space="preserve">Дата видачі завдання  </w:t>
      </w:r>
      <w:r>
        <w:rPr>
          <w:color w:val="FFFFFF" w:themeColor="background1"/>
          <w:sz w:val="24"/>
          <w:szCs w:val="24"/>
          <w:u w:val="single"/>
        </w:rPr>
        <w:t>1</w:t>
      </w:r>
      <w:r>
        <w:rPr>
          <w:sz w:val="24"/>
          <w:szCs w:val="24"/>
          <w:u w:val="single"/>
        </w:rPr>
        <w:t xml:space="preserve">   14      </w:t>
      </w:r>
      <w:r>
        <w:rPr>
          <w:color w:val="FFFFFF" w:themeColor="background1"/>
          <w:sz w:val="24"/>
          <w:szCs w:val="24"/>
          <w:u w:val="single"/>
        </w:rPr>
        <w:t xml:space="preserve">а </w:t>
      </w:r>
      <w:r>
        <w:rPr>
          <w:sz w:val="24"/>
          <w:szCs w:val="24"/>
          <w:u w:val="single"/>
        </w:rPr>
        <w:t xml:space="preserve">       03         </w:t>
      </w:r>
      <w:r>
        <w:rPr>
          <w:color w:val="FFFFFF" w:themeColor="background1"/>
          <w:sz w:val="24"/>
          <w:szCs w:val="24"/>
          <w:u w:val="single"/>
        </w:rPr>
        <w:t>а</w:t>
      </w:r>
      <w:r>
        <w:rPr>
          <w:sz w:val="24"/>
          <w:szCs w:val="24"/>
        </w:rPr>
        <w:t xml:space="preserve">  2018 р.</w:t>
      </w:r>
      <w:r>
        <w:rPr>
          <w:color w:val="FFFFFF" w:themeColor="background1"/>
          <w:sz w:val="24"/>
          <w:szCs w:val="24"/>
          <w:u w:val="single"/>
        </w:rPr>
        <w:t>1</w:t>
      </w:r>
    </w:p>
    <w:p w:rsidR="002037D3" w:rsidRDefault="002037D3" w:rsidP="002037D3">
      <w:pPr>
        <w:widowControl w:val="0"/>
        <w:spacing w:line="240" w:lineRule="auto"/>
        <w:rPr>
          <w:sz w:val="24"/>
          <w:szCs w:val="24"/>
        </w:rPr>
      </w:pPr>
      <w:r>
        <w:rPr>
          <w:sz w:val="24"/>
          <w:szCs w:val="24"/>
        </w:rPr>
        <w:tab/>
      </w:r>
    </w:p>
    <w:p w:rsidR="002037D3" w:rsidRDefault="002037D3" w:rsidP="002037D3">
      <w:pPr>
        <w:widowControl w:val="0"/>
        <w:spacing w:line="240" w:lineRule="auto"/>
        <w:rPr>
          <w:sz w:val="24"/>
          <w:szCs w:val="24"/>
        </w:rPr>
      </w:pPr>
    </w:p>
    <w:p w:rsidR="002037D3" w:rsidRDefault="002037D3" w:rsidP="002037D3">
      <w:pPr>
        <w:widowControl w:val="0"/>
        <w:spacing w:line="240" w:lineRule="auto"/>
        <w:ind w:firstLine="680"/>
        <w:rPr>
          <w:sz w:val="24"/>
          <w:szCs w:val="24"/>
        </w:rPr>
      </w:pPr>
      <w:r>
        <w:rPr>
          <w:sz w:val="24"/>
          <w:szCs w:val="24"/>
        </w:rPr>
        <w:t xml:space="preserve">Студент </w:t>
      </w:r>
      <w:r>
        <w:rPr>
          <w:color w:val="FFFFFF" w:themeColor="background1"/>
          <w:sz w:val="24"/>
          <w:szCs w:val="24"/>
          <w:u w:val="single"/>
        </w:rPr>
        <w:t>ф</w:t>
      </w:r>
      <w:r>
        <w:rPr>
          <w:sz w:val="24"/>
          <w:szCs w:val="24"/>
          <w:u w:val="single"/>
        </w:rPr>
        <w:tab/>
      </w:r>
      <w:r>
        <w:rPr>
          <w:sz w:val="24"/>
          <w:szCs w:val="24"/>
          <w:u w:val="single"/>
        </w:rPr>
        <w:tab/>
      </w:r>
      <w:r>
        <w:rPr>
          <w:sz w:val="24"/>
          <w:szCs w:val="24"/>
          <w:u w:val="single"/>
        </w:rPr>
        <w:tab/>
      </w:r>
      <w:r>
        <w:rPr>
          <w:sz w:val="24"/>
          <w:szCs w:val="24"/>
          <w:u w:val="single"/>
        </w:rPr>
        <w:tab/>
        <w:t xml:space="preserve">           </w:t>
      </w:r>
      <w:r>
        <w:rPr>
          <w:sz w:val="24"/>
          <w:szCs w:val="24"/>
          <w:u w:val="single"/>
        </w:rPr>
        <w:tab/>
      </w:r>
    </w:p>
    <w:p w:rsidR="002037D3" w:rsidRDefault="002037D3" w:rsidP="002037D3">
      <w:pPr>
        <w:widowControl w:val="0"/>
        <w:spacing w:line="240" w:lineRule="auto"/>
        <w:ind w:right="2400"/>
        <w:rPr>
          <w:sz w:val="24"/>
          <w:szCs w:val="24"/>
        </w:rPr>
      </w:pPr>
      <w:r>
        <w:rPr>
          <w:sz w:val="24"/>
          <w:szCs w:val="24"/>
        </w:rPr>
        <w:t xml:space="preserve">                                                  (підпис)</w:t>
      </w:r>
    </w:p>
    <w:p w:rsidR="002037D3" w:rsidRDefault="002037D3" w:rsidP="002037D3">
      <w:pPr>
        <w:widowControl w:val="0"/>
        <w:spacing w:line="240" w:lineRule="auto"/>
        <w:ind w:right="2400"/>
        <w:rPr>
          <w:sz w:val="24"/>
          <w:szCs w:val="24"/>
        </w:rPr>
      </w:pPr>
    </w:p>
    <w:p w:rsidR="002037D3" w:rsidRDefault="002037D3" w:rsidP="002037D3">
      <w:pPr>
        <w:widowControl w:val="0"/>
        <w:spacing w:line="240" w:lineRule="auto"/>
        <w:ind w:firstLine="680"/>
        <w:rPr>
          <w:sz w:val="24"/>
          <w:szCs w:val="24"/>
        </w:rPr>
      </w:pPr>
      <w:proofErr w:type="spellStart"/>
      <w:r>
        <w:rPr>
          <w:sz w:val="24"/>
          <w:szCs w:val="24"/>
        </w:rPr>
        <w:t>Kepiвник</w:t>
      </w:r>
      <w:proofErr w:type="spellEnd"/>
      <w:r>
        <w:rPr>
          <w:sz w:val="24"/>
          <w:szCs w:val="24"/>
        </w:rPr>
        <w:t xml:space="preserve"> роботи                     </w:t>
      </w:r>
      <w:r>
        <w:rPr>
          <w:color w:val="FFFFFF" w:themeColor="background1"/>
          <w:sz w:val="24"/>
          <w:szCs w:val="24"/>
          <w:u w:val="single"/>
        </w:rPr>
        <w:t>ф</w:t>
      </w:r>
      <w:r>
        <w:rPr>
          <w:sz w:val="24"/>
          <w:szCs w:val="24"/>
          <w:u w:val="single"/>
        </w:rPr>
        <w:t xml:space="preserve">                               </w:t>
      </w:r>
      <w:r>
        <w:rPr>
          <w:sz w:val="24"/>
          <w:szCs w:val="24"/>
        </w:rPr>
        <w:t xml:space="preserve"> </w:t>
      </w:r>
      <w:r>
        <w:rPr>
          <w:color w:val="FFFFFF" w:themeColor="background1"/>
          <w:sz w:val="24"/>
          <w:szCs w:val="24"/>
          <w:u w:val="single"/>
        </w:rPr>
        <w:t xml:space="preserve">   </w:t>
      </w:r>
      <w:r>
        <w:rPr>
          <w:sz w:val="24"/>
          <w:szCs w:val="24"/>
          <w:u w:val="single"/>
        </w:rPr>
        <w:tab/>
        <w:t xml:space="preserve">       </w:t>
      </w:r>
      <w:r w:rsidR="006F6F41" w:rsidRPr="006F6F41">
        <w:rPr>
          <w:sz w:val="24"/>
          <w:szCs w:val="24"/>
          <w:u w:val="single"/>
        </w:rPr>
        <w:t>Шк</w:t>
      </w:r>
      <w:r w:rsidR="006F6F41">
        <w:rPr>
          <w:sz w:val="24"/>
          <w:szCs w:val="24"/>
          <w:u w:val="single"/>
        </w:rPr>
        <w:t>іль О</w:t>
      </w:r>
      <w:r>
        <w:rPr>
          <w:sz w:val="24"/>
          <w:szCs w:val="24"/>
          <w:u w:val="single"/>
        </w:rPr>
        <w:t>.</w:t>
      </w:r>
      <w:r w:rsidR="006F6F41">
        <w:rPr>
          <w:sz w:val="24"/>
          <w:szCs w:val="24"/>
          <w:u w:val="single"/>
        </w:rPr>
        <w:t>С.</w:t>
      </w:r>
      <w:r>
        <w:rPr>
          <w:sz w:val="24"/>
          <w:szCs w:val="24"/>
          <w:u w:val="single"/>
        </w:rPr>
        <w:t xml:space="preserve">             </w:t>
      </w:r>
      <w:r>
        <w:rPr>
          <w:color w:val="FFFFFF" w:themeColor="background1"/>
          <w:sz w:val="24"/>
          <w:szCs w:val="24"/>
          <w:u w:val="single"/>
        </w:rPr>
        <w:t>.</w:t>
      </w:r>
    </w:p>
    <w:p w:rsidR="002037D3" w:rsidRDefault="002037D3" w:rsidP="002037D3">
      <w:pPr>
        <w:widowControl w:val="0"/>
        <w:spacing w:line="240" w:lineRule="auto"/>
        <w:rPr>
          <w:sz w:val="24"/>
          <w:szCs w:val="24"/>
        </w:rPr>
      </w:pPr>
      <w:r>
        <w:rPr>
          <w:sz w:val="24"/>
          <w:szCs w:val="24"/>
        </w:rPr>
        <w:t xml:space="preserve">                                                                         (підпис)                   (посада, прізвище, ініціали)</w:t>
      </w:r>
    </w:p>
    <w:p w:rsidR="00784307" w:rsidRDefault="002037D3">
      <w:pPr>
        <w:rPr>
          <w:rFonts w:ascii="Times New Roman" w:eastAsia="Times New Roman" w:hAnsi="Times New Roman" w:cs="Times New Roman"/>
          <w:sz w:val="28"/>
          <w:szCs w:val="28"/>
        </w:rPr>
      </w:pPr>
      <w:r>
        <w:rPr>
          <w:noProof/>
          <w:sz w:val="28"/>
          <w:szCs w:val="20"/>
          <w:lang w:val="en-US"/>
        </w:rPr>
        <mc:AlternateContent>
          <mc:Choice Requires="wps">
            <w:drawing>
              <wp:anchor distT="0" distB="0" distL="114300" distR="114300" simplePos="0" relativeHeight="251658240" behindDoc="0" locked="0" layoutInCell="1" allowOverlap="1">
                <wp:simplePos x="0" y="0"/>
                <wp:positionH relativeFrom="column">
                  <wp:posOffset>5835015</wp:posOffset>
                </wp:positionH>
                <wp:positionV relativeFrom="paragraph">
                  <wp:posOffset>251460</wp:posOffset>
                </wp:positionV>
                <wp:extent cx="161925" cy="247650"/>
                <wp:effectExtent l="0" t="0" r="28575" b="19050"/>
                <wp:wrapNone/>
                <wp:docPr id="8" name="Овал 8"/>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8" o:spid="_x0000_s1026" style="position:absolute;margin-left:459.45pt;margin-top:19.8pt;width:12.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" fillcolor="white [3201]" strokecolor="white [3212]" strokeweight="2pt"/>
            </w:pict>
          </mc:Fallback>
        </mc:AlternateContent>
      </w:r>
      <w:r>
        <w:rPr>
          <w:noProof/>
          <w:sz w:val="28"/>
          <w:szCs w:val="20"/>
          <w:lang w:val="en-US"/>
        </w:rPr>
        <mc:AlternateContent>
          <mc:Choice Requires="wps">
            <w:drawing>
              <wp:anchor distT="0" distB="0" distL="114300" distR="114300" simplePos="0" relativeHeight="251658240" behindDoc="0" locked="0" layoutInCell="1" allowOverlap="1">
                <wp:simplePos x="0" y="0"/>
                <wp:positionH relativeFrom="column">
                  <wp:posOffset>5661025</wp:posOffset>
                </wp:positionH>
                <wp:positionV relativeFrom="paragraph">
                  <wp:posOffset>2364740</wp:posOffset>
                </wp:positionV>
                <wp:extent cx="436880" cy="289560"/>
                <wp:effectExtent l="0" t="0" r="20320" b="15240"/>
                <wp:wrapNone/>
                <wp:docPr id="1" name="Овал 1"/>
                <wp:cNvGraphicFramePr/>
                <a:graphic xmlns:a="http://schemas.openxmlformats.org/drawingml/2006/main">
                  <a:graphicData uri="http://schemas.microsoft.com/office/word/2010/wordprocessingShape">
                    <wps:wsp>
                      <wps:cNvSpPr/>
                      <wps:spPr>
                        <a:xfrm>
                          <a:off x="0" y="0"/>
                          <a:ext cx="436880" cy="2895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 o:spid="_x0000_s1026" style="position:absolute;margin-left:445.75pt;margin-top:186.2pt;width:34.4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" fillcolor="white [3212]" strokecolor="white [3212]" strokeweight="2pt"/>
            </w:pict>
          </mc:Fallback>
        </mc:AlternateContent>
      </w:r>
      <w:r w:rsidR="00784307">
        <w:rPr>
          <w:rFonts w:ascii="Times New Roman" w:eastAsia="Times New Roman" w:hAnsi="Times New Roman" w:cs="Times New Roman"/>
          <w:sz w:val="28"/>
          <w:szCs w:val="28"/>
        </w:rP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РЕФЕРАТ</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п</w:t>
      </w:r>
      <w:r w:rsidR="0056202A">
        <w:rPr>
          <w:rFonts w:ascii="Times New Roman" w:eastAsia="Times New Roman" w:hAnsi="Times New Roman" w:cs="Times New Roman"/>
          <w:sz w:val="28"/>
          <w:szCs w:val="28"/>
        </w:rPr>
        <w:t>ояснювальна записка містить – 30</w:t>
      </w:r>
      <w:r>
        <w:rPr>
          <w:rFonts w:ascii="Times New Roman" w:eastAsia="Times New Roman" w:hAnsi="Times New Roman" w:cs="Times New Roman"/>
          <w:sz w:val="28"/>
          <w:szCs w:val="28"/>
        </w:rPr>
        <w:t xml:space="preserve"> с., 3 роз., </w:t>
      </w:r>
      <w:r w:rsidR="0056202A">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джерел.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ИНТЕЛЕКТУАЛЬНА СИСТЕМА, РЕЙТИНГУВАННЯ, КАДРОВИЙ СКЛАД, МЕТРИЧНА СИСТЕМА</w:t>
      </w:r>
    </w:p>
    <w:p w:rsidR="008777F6" w:rsidRDefault="008777F6">
      <w:pPr>
        <w:spacing w:after="0" w:line="360" w:lineRule="auto"/>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курсової роботи є розробка концепції інтелектуальної системи управління кадровим складом учбового підрозділу.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ході виконання курсової роботи були розглянуті принципи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згідно з чинними постановами про ліцензування освітньої діяльності. Також розглянуті принципи та особливості побудови системи управління кадровим складом, виконано підбір технологічних підходів. Запропонована концепція інтелектуальної системи відповідно до наявних потреб.</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331D0">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Thi</w:t>
      </w:r>
      <w:r w:rsidR="0056202A">
        <w:rPr>
          <w:rFonts w:ascii="Times New Roman" w:eastAsia="Times New Roman" w:hAnsi="Times New Roman" w:cs="Times New Roman"/>
          <w:sz w:val="28"/>
          <w:szCs w:val="28"/>
        </w:rPr>
        <w:t>s</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explanatory</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note</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contains</w:t>
      </w:r>
      <w:proofErr w:type="spellEnd"/>
      <w:r w:rsidR="0056202A">
        <w:rPr>
          <w:rFonts w:ascii="Times New Roman" w:eastAsia="Times New Roman" w:hAnsi="Times New Roman" w:cs="Times New Roman"/>
          <w:sz w:val="28"/>
          <w:szCs w:val="28"/>
        </w:rPr>
        <w:t xml:space="preserve"> – 30</w:t>
      </w:r>
      <w:r>
        <w:rPr>
          <w:rFonts w:ascii="Times New Roman" w:eastAsia="Times New Roman" w:hAnsi="Times New Roman" w:cs="Times New Roman"/>
          <w:sz w:val="28"/>
          <w:szCs w:val="28"/>
        </w:rPr>
        <w:t xml:space="preserve"> p., 3 </w:t>
      </w:r>
      <w:proofErr w:type="spellStart"/>
      <w:r>
        <w:rPr>
          <w:rFonts w:ascii="Times New Roman" w:eastAsia="Times New Roman" w:hAnsi="Times New Roman" w:cs="Times New Roman"/>
          <w:sz w:val="28"/>
          <w:szCs w:val="28"/>
        </w:rPr>
        <w:t>sec</w:t>
      </w:r>
      <w:proofErr w:type="spellEnd"/>
      <w:r>
        <w:rPr>
          <w:rFonts w:ascii="Times New Roman" w:eastAsia="Times New Roman" w:hAnsi="Times New Roman" w:cs="Times New Roman"/>
          <w:sz w:val="28"/>
          <w:szCs w:val="28"/>
        </w:rPr>
        <w:t xml:space="preserve">., </w:t>
      </w:r>
      <w:r w:rsidR="0056202A">
        <w:rPr>
          <w:rFonts w:ascii="Times New Roman" w:eastAsia="Times New Roman" w:hAnsi="Times New Roman" w:cs="Times New Roman"/>
          <w:sz w:val="28"/>
          <w:szCs w:val="28"/>
        </w:rPr>
        <w:t xml:space="preserve">12 </w:t>
      </w:r>
      <w:proofErr w:type="spellStart"/>
      <w:r>
        <w:rPr>
          <w:rFonts w:ascii="Times New Roman" w:eastAsia="Times New Roman" w:hAnsi="Times New Roman" w:cs="Times New Roman"/>
          <w:sz w:val="28"/>
          <w:szCs w:val="28"/>
        </w:rPr>
        <w:t>sources</w:t>
      </w:r>
      <w:proofErr w:type="spellEnd"/>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INTELLECTUAL SYSTEM, RATING, PERSONNEL, METRIC SYSTEM</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conception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training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During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discussed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current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licensing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educational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Also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peculiarities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construction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considered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selection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technological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approaches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existing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needs</w:t>
      </w:r>
      <w:proofErr w:type="spellEnd"/>
      <w:r>
        <w:rPr>
          <w:rFonts w:ascii="Times New Roman" w:eastAsia="Times New Roman" w:hAnsi="Times New Roman" w:cs="Times New Roman"/>
          <w:sz w:val="28"/>
          <w:szCs w:val="28"/>
        </w:rPr>
        <w:t>.</w:t>
      </w:r>
      <w:r>
        <w:br w:type="page"/>
      </w:r>
    </w:p>
    <w:p w:rsidR="008777F6" w:rsidRDefault="006331D0">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ЗМІСТ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5"/>
        <w:tblW w:w="9576" w:type="dxa"/>
        <w:tblInd w:w="0" w:type="dxa"/>
        <w:tblLayout w:type="fixed"/>
        <w:tblLook w:val="0400" w:firstRow="0" w:lastRow="0" w:firstColumn="0" w:lastColumn="0" w:noHBand="0" w:noVBand="1"/>
      </w:tblPr>
      <w:tblGrid>
        <w:gridCol w:w="9039"/>
        <w:gridCol w:w="537"/>
      </w:tblGrid>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w:t>
            </w:r>
          </w:p>
        </w:tc>
        <w:tc>
          <w:tcPr>
            <w:tcW w:w="537" w:type="dxa"/>
          </w:tcPr>
          <w:p w:rsidR="008777F6" w:rsidRDefault="006331D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КАДРОВІ ВИМОГИ</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ПРИКЛАДНИЙ МОДУЛЬ</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8777F6" w:rsidTr="006F6F41">
        <w:tc>
          <w:tcPr>
            <w:tcW w:w="9039" w:type="dxa"/>
          </w:tcPr>
          <w:p w:rsidR="008777F6"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r w:rsidR="006F6F41">
              <w:rPr>
                <w:rFonts w:ascii="Times New Roman" w:eastAsia="Times New Roman" w:hAnsi="Times New Roman" w:cs="Times New Roman"/>
                <w:sz w:val="28"/>
                <w:szCs w:val="28"/>
              </w:rPr>
              <w:t>…………………………………………</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2.3 Модуль вираховування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22649F" w:rsidTr="006F6F41">
        <w:tc>
          <w:tcPr>
            <w:tcW w:w="9039" w:type="dxa"/>
          </w:tcPr>
          <w:p w:rsidR="0022649F" w:rsidRPr="0022649F" w:rsidRDefault="0022649F" w:rsidP="006F6F41">
            <w:pPr>
              <w:tabs>
                <w:tab w:val="left" w:pos="567"/>
              </w:tabs>
              <w:spacing w:line="360" w:lineRule="auto"/>
              <w:ind w:left="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2.4 Розподілення прав доступу</w:t>
            </w:r>
            <w:r w:rsidR="006F6F41">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ПРОЦЕДУРИ ПІДРАХУНКУ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ВИСНОВКИ</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ПЕРЕЛІК ДЖЕРЕЛ ПОСИЛАННЯ</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bl>
    <w:p w:rsidR="008777F6" w:rsidRDefault="008777F6">
      <w:pPr>
        <w:spacing w:after="0" w:line="360" w:lineRule="auto"/>
        <w:rPr>
          <w:rFonts w:ascii="Times New Roman" w:eastAsia="Times New Roman" w:hAnsi="Times New Roman" w:cs="Times New Roman"/>
          <w:sz w:val="28"/>
          <w:szCs w:val="28"/>
        </w:rPr>
      </w:pPr>
      <w:bookmarkStart w:id="0" w:name="_GoBack"/>
      <w:bookmarkEnd w:id="0"/>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ВСТУП</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Сьогодні більшість вищих навчальних закладів мають власні рейтингові системи оцінювання діяльності науково-педагогічних працівників. Розроблення та впровадження системи потребує виконання великого обсягу робіт, пов’язаних зі збором та обробленням інформації стосовно науково-педагогічних працівників.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Розв’язок цієї задачі через використання паперових технологій є досить важкою проблемою, оскільки потребує великих часових затрат та збільшує вірогідність помилки під час оброблення великого обсягу первинних документів. А враховуючи затвердження Кабінетом Міністрів України ліцензійних умов щодо провадження освітньої діяльності закладів освіти, якими встановлено нові організаційні, кадрові та ліцензійні умови, обсяг робіт значно збільшиться.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Тому, цілком обґрунтовано, було прийнято рішення про необхідність розроблення програмного продукту, за допомогою якого можливо вирішити питання автоматизації процесу оброблення інформації для виведення рейтингової оцінки кожного викладача університету, що дозволить істотно зменшити розмір залучених часових та людських витрат.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дослідження – технології і сервіси </w:t>
      </w:r>
      <w:proofErr w:type="spellStart"/>
      <w:r>
        <w:rPr>
          <w:rFonts w:ascii="Times New Roman" w:eastAsia="Times New Roman" w:hAnsi="Times New Roman" w:cs="Times New Roman"/>
          <w:sz w:val="28"/>
          <w:szCs w:val="28"/>
        </w:rPr>
        <w:t>кіберфізичного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онлайн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і хмарного метричного управління кадровими ресурсами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Предмет дослідження – </w:t>
      </w:r>
      <w:proofErr w:type="spellStart"/>
      <w:r>
        <w:rPr>
          <w:rFonts w:ascii="Times New Roman" w:eastAsia="Times New Roman" w:hAnsi="Times New Roman" w:cs="Times New Roman"/>
          <w:sz w:val="28"/>
          <w:szCs w:val="28"/>
        </w:rPr>
        <w:t>кіберсоціальні</w:t>
      </w:r>
      <w:proofErr w:type="spellEnd"/>
      <w:r>
        <w:rPr>
          <w:rFonts w:ascii="Times New Roman" w:eastAsia="Times New Roman" w:hAnsi="Times New Roman" w:cs="Times New Roman"/>
          <w:sz w:val="28"/>
          <w:szCs w:val="28"/>
        </w:rPr>
        <w:t xml:space="preserve"> моделі процесу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в науково освітніх закладах, явищ для цифрового моніторингу і хмарного метричного управління кадровим складом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Мета дослідження – істотне підвищення якості науково-освітніх процесів, шляхом створення умов, які б зумовили у спеціалістів потребу до постійного </w:t>
      </w:r>
      <w:r>
        <w:rPr>
          <w:rFonts w:ascii="Times New Roman" w:eastAsia="Times New Roman" w:hAnsi="Times New Roman" w:cs="Times New Roman"/>
          <w:sz w:val="28"/>
          <w:szCs w:val="28"/>
        </w:rPr>
        <w:lastRenderedPageBreak/>
        <w:t xml:space="preserve">зростання та підвищення кваліфікації, часових витрат вишу на складання рейтингу кадрів та підбору гідних кандидатів на посади за рахунок розробки та впровадження розумної системи моніторингу і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кадрових ресурсів учбового закладу.</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F4FEA">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1 </w:t>
      </w:r>
      <w:r w:rsidR="006331D0">
        <w:rPr>
          <w:rFonts w:ascii="Times New Roman" w:eastAsia="Times New Roman" w:hAnsi="Times New Roman" w:cs="Times New Roman"/>
          <w:sz w:val="28"/>
          <w:szCs w:val="28"/>
        </w:rPr>
        <w:t>КАДРОВІ ВИМОГИ</w:t>
      </w: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Однією з функцій державного управління, тобто одним із засобів впливу держави на учасників сфери вищої освіти є процес ліцензування.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2015 р. Кабінет Міністрів України затвердив ліцензійні умови провадження освітньої діяльності закладів освіти, якими встановив нові організаційні, кадрові та ліцензійні умови, зокрема, для вищих навчальних закладів [4]. Цим документом затверджено єдині вимоги до провадження освітньої діяльності у сфері вищої освіти – на певному рівні вищої освіти за певною спеціальністю.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метою забезпечення об’єктивності, прозорості процесу ліцензування та неупередженості при прийнятті рішень, прийнятою постановою затверджено єдиний перелік документів, що подаються для отримання ліцензії, єдині форми заяв про видачу ліцензії та подачі документів до органу ліцензування для всіх суб’єктів здійснення освітньої діяльності.  Загалом, вимоги щодо забезпечення провадження освітньої діяльності у сфері вищої освіти класифіковано за такими критеріями, як: кадрові, технологічні, організаційні.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Кадрові вимоги щодо провадження освітньої діяльності у сфері вищої освіти є принципово важливими в процесі ліцензування. Кадрове забезпечення відповідної спеціальності складається з наявності науково-педагогічних (наукових) працівників з визначенням рівня їх наукової та професійної активності.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Відповідно до пункту 5 приміток додатку 12 до Ліцензійних умов провадження освітньої діяльності закладів освіти [4] рівень наукової та професійної активності науково-педагогічного (наукового) працівника </w:t>
      </w:r>
      <w:r>
        <w:rPr>
          <w:rFonts w:ascii="Times New Roman" w:eastAsia="Times New Roman" w:hAnsi="Times New Roman" w:cs="Times New Roman"/>
          <w:sz w:val="28"/>
          <w:szCs w:val="28"/>
        </w:rPr>
        <w:lastRenderedPageBreak/>
        <w:t xml:space="preserve">визначається за допомогою наявності переліку документів, що підтверджують такі показники: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наукових публікацій у наукових виданнях, включених до переліку наукових фахових видань України, та/або авторських свідоцтв, та/або патентів загальною кількістю п’ять досягнень;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виданого підручника чи навчального посібника, що рекомендований МОН, іншим центральним органом виконавчої влади або вченою радою закладу освіти, або монографії;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наукове керівництво (консультування) здобувача, який одержав документ про присудження наукового ступеня;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участь у міжнародному науковому проекті/залучення до міжнародної експертизи, наявність звання «суддя міжнародної категорії»;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проведення навчальних занять іноземною мовою (крім мовних навчальних дисциплін) в обсязі не менше 50 аудиторних годин на навчальний рік;</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робота у складі експертних рад з питань проведення експертизи дисертацій МОН або галузевих експертних рад;</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виконання функцій наукового керівника або відповідального виконавця наукової теми (проекту), або головного редактора/члена редакційної колегії наукового видання, включеного до переліку наукових фахових видань України, або іноземного рецензованого наукового видання;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або робота у складі організаційного комітету/ апеляційної комісії Міжнародної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організаційна робота у закладах освіти на посадах керівника (заступника керівника) закладу освіти/факультету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участь в атестації наукових кадрів як офіційного опонента або члена спеціалізованої вченої ради;</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наук або присвоєння вченого звання професора;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авторських свідоцтв та/або патентів загальною кількістю два досягнення;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виданих навчально-методичних посібників/</w:t>
      </w:r>
      <w:proofErr w:type="spellStart"/>
      <w:r>
        <w:rPr>
          <w:rFonts w:ascii="Times New Roman" w:eastAsia="Times New Roman" w:hAnsi="Times New Roman" w:cs="Times New Roman"/>
          <w:sz w:val="28"/>
          <w:szCs w:val="28"/>
        </w:rPr>
        <w:t>посібників</w:t>
      </w:r>
      <w:proofErr w:type="spellEnd"/>
      <w:r>
        <w:rPr>
          <w:rFonts w:ascii="Times New Roman" w:eastAsia="Times New Roman" w:hAnsi="Times New Roman" w:cs="Times New Roman"/>
          <w:sz w:val="28"/>
          <w:szCs w:val="28"/>
        </w:rPr>
        <w:t xml:space="preserve"> для самостійної роботи студентів та дистанційного навчання;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філософії або присвоєння вченого звання доцента, або отримання документа про другу вищу освіту;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на I етапі Всеукраїнської студентської олімпіади (Всеукраїнського конкурсу студентських наукових робіт), або робота у складі організаційного комітету/журі Всеукраїнської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організація студентської громадської (волонтерської) діяльності, яка має професійне спрямування;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науково-популярних та/або консультаційних та/або дискусійних публікацій з наукової або професійної тематики загальною кількістю три публікації;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поєднання науково-педагогічної роботи та практичної фахової діяльності [4].</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чином, на основі викладеного матеріалу, ми можемо стверджувати, що </w:t>
      </w:r>
      <w:proofErr w:type="spellStart"/>
      <w:r>
        <w:rPr>
          <w:rFonts w:ascii="Times New Roman" w:eastAsia="Times New Roman" w:hAnsi="Times New Roman" w:cs="Times New Roman"/>
          <w:sz w:val="28"/>
          <w:szCs w:val="28"/>
        </w:rPr>
        <w:t>процесс</w:t>
      </w:r>
      <w:proofErr w:type="spellEnd"/>
      <w:r>
        <w:rPr>
          <w:rFonts w:ascii="Times New Roman" w:eastAsia="Times New Roman" w:hAnsi="Times New Roman" w:cs="Times New Roman"/>
          <w:sz w:val="28"/>
          <w:szCs w:val="28"/>
        </w:rPr>
        <w:t xml:space="preserve"> ліцензування у сфері вищої освіти слід розглядати як уніфікований порядок підготовки документів.</w:t>
      </w:r>
      <w:r>
        <w:br w:type="page"/>
      </w:r>
    </w:p>
    <w:p w:rsidR="008777F6" w:rsidRDefault="006331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ПРИКЛАДНИЙ МОДУЛЬ</w:t>
      </w:r>
    </w:p>
    <w:p w:rsidR="008777F6" w:rsidRDefault="008777F6">
      <w:pPr>
        <w:jc w:val="both"/>
        <w:rPr>
          <w:rFonts w:ascii="Times New Roman" w:eastAsia="Times New Roman" w:hAnsi="Times New Roman" w:cs="Times New Roman"/>
          <w:sz w:val="28"/>
          <w:szCs w:val="28"/>
        </w:rPr>
      </w:pPr>
    </w:p>
    <w:p w:rsidR="008777F6" w:rsidRDefault="008777F6">
      <w:pPr>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Враховуючи показники ліцензування кадрового складу учбового закладу було сформульовано вимоги 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Інтелектуальна система управління кадровим складом учбового підрозділу повинна включати :</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Бази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що забезпечать зберігання </w:t>
      </w:r>
      <w:proofErr w:type="spellStart"/>
      <w:r>
        <w:rPr>
          <w:rFonts w:ascii="Times New Roman" w:eastAsia="Times New Roman" w:hAnsi="Times New Roman" w:cs="Times New Roman"/>
          <w:color w:val="000000"/>
          <w:sz w:val="28"/>
          <w:szCs w:val="28"/>
        </w:rPr>
        <w:t>інформаціі</w:t>
      </w:r>
      <w:proofErr w:type="spellEnd"/>
      <w:r>
        <w:rPr>
          <w:rFonts w:ascii="Times New Roman" w:eastAsia="Times New Roman" w:hAnsi="Times New Roman" w:cs="Times New Roman"/>
          <w:color w:val="000000"/>
          <w:sz w:val="28"/>
          <w:szCs w:val="28"/>
        </w:rPr>
        <w:t xml:space="preserve"> про індивідуальні досягнення викладача, а також рейтингові показники відповідно до зазначених пунктів</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Зручний інтерфейс, що надасть можливість вводу досягнень, перегляд рейтингових таблиць та ефективне фільтрування згідно з заданими параметрами, перегляд детальної інформації про окремого викладача та його позицію у рейтинговій таблиці взагалі або за певним показником.</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Процедури вирахування індивідуального рейтингу за</w:t>
      </w:r>
      <w:r>
        <w:rPr>
          <w:rFonts w:ascii="Times New Roman" w:eastAsia="Times New Roman" w:hAnsi="Times New Roman" w:cs="Times New Roman"/>
          <w:sz w:val="28"/>
          <w:szCs w:val="28"/>
        </w:rPr>
        <w:t xml:space="preserve"> параметрами </w:t>
      </w:r>
      <w:r>
        <w:rPr>
          <w:rFonts w:ascii="Times New Roman" w:eastAsia="Times New Roman" w:hAnsi="Times New Roman" w:cs="Times New Roman"/>
          <w:color w:val="000000"/>
          <w:sz w:val="28"/>
          <w:szCs w:val="28"/>
        </w:rPr>
        <w:t xml:space="preserve"> кадрових вимог.</w:t>
      </w:r>
    </w:p>
    <w:p w:rsidR="008777F6" w:rsidRDefault="006331D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розподілення прав доступу</w:t>
      </w:r>
    </w:p>
    <w:p w:rsidR="009541E5" w:rsidRDefault="0056202A"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Розроблена концепція інтелектуальної системи керування кадровим складом повинна бути націлена та покривати такі потреби</w:t>
      </w:r>
      <w:r w:rsidR="009541E5" w:rsidRPr="009541E5">
        <w:rPr>
          <w:rFonts w:ascii="Times New Roman" w:eastAsia="Times New Roman" w:hAnsi="Times New Roman" w:cs="Times New Roman"/>
          <w:sz w:val="28"/>
          <w:szCs w:val="28"/>
        </w:rPr>
        <w:t xml:space="preserve">: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навантаження на відділ управління якістю завдяки роздільного збору інформації на кафедрах;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потоку паперових документів при наданні результатів своєї діяльності викладачами та структурними підрозділами вузу;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оперативність при підведенні підсумків рейтингової оцінки та їх опублікування; - автоматизація контролю оцінювання діяльності викладачів і структурних підрозділів вищого навчального закладу;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lastRenderedPageBreak/>
        <w:t xml:space="preserve">- можливість оперативного реагування при внесенні помилкових відомостей. Переваги виконаної розробки: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низькі вимоги до апаратної і програмної складових;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підтримка розподілу прав доступу до введення, редагування і перегляду результатів оцінки діяльності викладачів і підрозділів;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орієнтація на проведення оперативного та інтелектуального аналізу зібраних даних;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гнучкі можливості масштабування системи; - низька собівартість використання.</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База даних –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w:t>
      </w:r>
      <w:proofErr w:type="spellStart"/>
      <w:r>
        <w:rPr>
          <w:rFonts w:ascii="Times New Roman" w:eastAsia="Times New Roman" w:hAnsi="Times New Roman" w:cs="Times New Roman"/>
          <w:sz w:val="28"/>
          <w:szCs w:val="28"/>
          <w:highlight w:val="white"/>
        </w:rPr>
        <w:t>органі</w:t>
      </w:r>
      <w:proofErr w:type="spellEnd"/>
      <w:r>
        <w:rPr>
          <w:rFonts w:ascii="Times New Roman" w:eastAsia="Times New Roman" w:hAnsi="Times New Roman" w:cs="Times New Roman"/>
          <w:sz w:val="28"/>
          <w:szCs w:val="28"/>
          <w:highlight w:val="white"/>
        </w:rPr>
        <w:t>зації данних. Таким чином, сучасна база даних, крім саме даних, містить їх опис та може містити засоби для їх обробки.</w:t>
      </w: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керування базами даних (DBMS/СУБД) – програмне забезпечення призначене для зберігання і керування даними. Для вирішення різноманітних задач розробляються все більше і різних СКБД (Реляційні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і програм для </w:t>
      </w:r>
      <w:proofErr w:type="spellStart"/>
      <w:r>
        <w:rPr>
          <w:rFonts w:ascii="Times New Roman" w:eastAsia="Times New Roman" w:hAnsi="Times New Roman" w:cs="Times New Roman"/>
          <w:sz w:val="28"/>
          <w:szCs w:val="28"/>
        </w:rPr>
        <w:t>роботы</w:t>
      </w:r>
      <w:proofErr w:type="spellEnd"/>
      <w:r>
        <w:rPr>
          <w:rFonts w:ascii="Times New Roman" w:eastAsia="Times New Roman" w:hAnsi="Times New Roman" w:cs="Times New Roman"/>
          <w:sz w:val="28"/>
          <w:szCs w:val="28"/>
        </w:rPr>
        <w:t xml:space="preserve"> с ними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MongoDB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Redis</w:t>
      </w:r>
      <w:proofErr w:type="spellEnd"/>
      <w:r>
        <w:rPr>
          <w:rFonts w:ascii="Times New Roman" w:eastAsia="Times New Roman" w:hAnsi="Times New Roman" w:cs="Times New Roman"/>
          <w:sz w:val="28"/>
          <w:szCs w:val="28"/>
        </w:rPr>
        <w:t xml:space="preserve"> і т.д.)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СКБД </w:t>
      </w:r>
      <w:proofErr w:type="spellStart"/>
      <w:r>
        <w:rPr>
          <w:rFonts w:ascii="Times New Roman" w:eastAsia="Times New Roman" w:hAnsi="Times New Roman" w:cs="Times New Roman"/>
          <w:sz w:val="28"/>
          <w:szCs w:val="28"/>
        </w:rPr>
        <w:t>основуеться</w:t>
      </w:r>
      <w:proofErr w:type="spellEnd"/>
      <w:r>
        <w:rPr>
          <w:rFonts w:ascii="Times New Roman" w:eastAsia="Times New Roman" w:hAnsi="Times New Roman" w:cs="Times New Roman"/>
          <w:sz w:val="28"/>
          <w:szCs w:val="28"/>
        </w:rPr>
        <w:t xml:space="preserve"> на моделі бази даних – це спеціальні структури призначені для роботи з даними. Усі СКБД сильно відрізняються у тому, яким чином вони зберігають та оброблюють свої данні.</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Незважаючи на те, що існує багато рішень для роботи з БД, популярними і затребуваними стають лише декілька із них. Найбільш часто застосовуваними на сьогоднішній день є реляційна СКБД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СКБД.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Реляційна модель і реляційні БД можуть бути дуже потужним інструментом, але тільки якщо програміст знає як з ними поводитися. Нещодавно, стали набирати популярність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системи з обіцянкою позбутися старих проблем БД і додати новий функціонал. Виключаючи жорстку структуру даних, при цьому зберігши реляційний стиль, ці СУБД пропонують більш вільний спосіб роботи з ними і набагато більші можливості для їх налаштування. Хоча не обходиться і без виникнення нових проблем.</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Представлена ​​в 1970 році реляційна модель запропонувала математичний спосіб структурування, зберігання і використання даних. По суті він розширив плоску і мережеву моделі, об'єднавши їх в реляційну. Основна перевага якої було об'єднання даних в групи, саме реляційна модель дозволила зберігати дані в структурованому табличному вигляді (ПІБ, адреса).</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Завдяки десятиліттям розробки, СУБД досягли досить високого рівня в продуктивності та </w:t>
      </w:r>
      <w:proofErr w:type="spellStart"/>
      <w:r>
        <w:rPr>
          <w:rFonts w:ascii="Times New Roman" w:eastAsia="Times New Roman" w:hAnsi="Times New Roman" w:cs="Times New Roman"/>
          <w:sz w:val="28"/>
          <w:szCs w:val="28"/>
        </w:rPr>
        <w:t>відмовостійкості</w:t>
      </w:r>
      <w:proofErr w:type="spellEnd"/>
      <w:r>
        <w:rPr>
          <w:rFonts w:ascii="Times New Roman" w:eastAsia="Times New Roman" w:hAnsi="Times New Roman" w:cs="Times New Roman"/>
          <w:sz w:val="28"/>
          <w:szCs w:val="28"/>
        </w:rPr>
        <w:t>. Досвідом розробників і адміністраторів було доведено, що всі ці інструменти відмінно справляються зі своїми функціями в додатках будь-якої складності, не втрачають даних навіть при некоректних завершеннях роботи.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Незважаючи на великі обмеження у формуванні і управлінні даними, реляційні бази даних зберігають широкі можливості по налаштуванню і пропонують досить великий функціонал.</w:t>
      </w:r>
    </w:p>
    <w:p w:rsidR="008777F6" w:rsidRDefault="006331D0">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Неструктуровeний</w:t>
      </w:r>
      <w:proofErr w:type="spellEnd"/>
      <w:r>
        <w:rPr>
          <w:rFonts w:ascii="Times New Roman" w:eastAsia="Times New Roman" w:hAnsi="Times New Roman" w:cs="Times New Roman"/>
          <w:sz w:val="28"/>
          <w:szCs w:val="28"/>
        </w:rPr>
        <w:t xml:space="preserve"> підхід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прибирає всі обмеження реляційної моделі (недостатня продуктивність, трудомістке горизонтальне масштабування, недостатня продуктивність в кластері) і полегшує кошти зберігання і доступу до даних. </w:t>
      </w:r>
      <w:r>
        <w:rPr>
          <w:rFonts w:ascii="Times New Roman" w:eastAsia="Times New Roman" w:hAnsi="Times New Roman" w:cs="Times New Roman"/>
          <w:sz w:val="28"/>
          <w:szCs w:val="28"/>
        </w:rPr>
        <w:lastRenderedPageBreak/>
        <w:t>Такі БД використовують неструктурований підхід (створення структури на льоту), тим самим знімаючи обмеження жорстких зв'язків і пропонуючи різні типи доступу до специфічних даними.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Проаналізувавши різницю між SQL- та noSQL-підходами, отримаємо таку порівняльну характеристику: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Структура та тип даних що зберігаються: реляційні бази даних потребують Структура і тип збережених даних: SQL / реляційні бази даних вимагають наявності однозначно певної структури зберігання даних, 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бази даних таких обмежень не ставлять.</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Запити: незалежно від ліцензії, РСУБД реалізують SQL-стандарти, тому з них можна отримувати дані за допомогою мови SQL. Кожна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база даних реалізує свій спосіб роботи з даними.</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Масштабованість: обидва рішення легко розтягуються вертикально (наприклад, шляхом збільшення системних ресурсів). Проте, через свою сучасн</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ст</w:t>
      </w:r>
      <w:r>
        <w:rPr>
          <w:rFonts w:ascii="Times New Roman" w:eastAsia="Times New Roman" w:hAnsi="Times New Roman" w:cs="Times New Roman"/>
          <w:sz w:val="28"/>
          <w:szCs w:val="28"/>
        </w:rPr>
        <w:t>ь</w:t>
      </w:r>
      <w:r>
        <w:rPr>
          <w:rFonts w:ascii="Times New Roman" w:eastAsia="Times New Roman" w:hAnsi="Times New Roman" w:cs="Times New Roman"/>
          <w:color w:val="000000"/>
          <w:sz w:val="28"/>
          <w:szCs w:val="28"/>
        </w:rPr>
        <w:t xml:space="preserve">, вирішення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зазвичай надають більш прості способи горизонтального масштабування (наприклад, створення кластеру з кількох машин).</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Надійність: коли мова заходить про надійність, SQL бази даних однозначно попереду.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Підтримка: РСУБД мають дуже довгу історію. Вони дуже популярні, і тому отримати підтримку, платну чи ні, дуже легко. Тому, при необхідності, вирішити проблеми з ними набагато простіше, ніж з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особливо якщо проблема складна за своєю природою (наприклад, при роботі з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Зберігання та доступ до складних структур даних: за своєю природою реляційні бази даних припускають роботу з складними ситуаціями, тому і тут вони перевершують NoSQL-рішення.</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Також при виборі моделі БД необхідно враховувати можливість взаємодії та інтеграції бази даних з уже існуючими, особливо з продуктами, що можуть </w:t>
      </w:r>
      <w:proofErr w:type="spellStart"/>
      <w:r>
        <w:rPr>
          <w:rFonts w:ascii="Times New Roman" w:eastAsia="Times New Roman" w:hAnsi="Times New Roman" w:cs="Times New Roman"/>
          <w:sz w:val="28"/>
          <w:szCs w:val="28"/>
        </w:rPr>
        <w:t>імплементовувати</w:t>
      </w:r>
      <w:proofErr w:type="spellEnd"/>
      <w:r>
        <w:rPr>
          <w:rFonts w:ascii="Times New Roman" w:eastAsia="Times New Roman" w:hAnsi="Times New Roman" w:cs="Times New Roman"/>
          <w:sz w:val="28"/>
          <w:szCs w:val="28"/>
        </w:rPr>
        <w:t xml:space="preserve"> лише модуль однієї великої системи.</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виборі варіантів інтерфейсу вводу даних були розглянуті декілька варіантів: </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Вв</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д даних через звичний інтерфейс у вигляді форм, наприклад форми логіну. Цей варіант не підходить для великого обсягу інформації. Незважаючи на  звичність та зрозумілість у використанні, при збільшенні кількості полів для заповнення, зростає кількість часу необхідного для цього.</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Використання готових документів (таблиці Excel, Word з таблицями). Дозволяє загрузити великий обсяг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усього лиш загрузив один файл з підготовленою інформацією.</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Проаналізувавши зазначені вище пункти був зроблений висновок, що найкращій вибір, застосувати </w:t>
      </w:r>
      <w:proofErr w:type="spellStart"/>
      <w:r>
        <w:rPr>
          <w:rFonts w:ascii="Times New Roman" w:eastAsia="Times New Roman" w:hAnsi="Times New Roman" w:cs="Times New Roman"/>
          <w:sz w:val="28"/>
          <w:szCs w:val="28"/>
        </w:rPr>
        <w:t>парсинг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ісходного</w:t>
      </w:r>
      <w:proofErr w:type="spellEnd"/>
      <w:r>
        <w:rPr>
          <w:rFonts w:ascii="Times New Roman" w:eastAsia="Times New Roman" w:hAnsi="Times New Roman" w:cs="Times New Roman"/>
          <w:sz w:val="28"/>
          <w:szCs w:val="28"/>
        </w:rPr>
        <w:t xml:space="preserve"> файлу при необхідності завантажити великі масиви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та використовувати інтерфейс у вигляді форм, для крапкового змінення необхідних полів.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Відображення рейтингу пропонується представляти у вигляді зведеної таблиці по усім показникам, які  беруть участь у вираховуванні рейтингу, з можливістю відсортувати таблицю окремо по необхідному показнику або по загальному показнику рейтингу, а також можливістю глобального пошуку по імені викладача, або одного з показників.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профілі необхідно відображати повну інформацію о досягненнях педагога та рейтингові бали відповідно до пунктів що відображають </w:t>
      </w:r>
      <w:r>
        <w:rPr>
          <w:rFonts w:ascii="Times New Roman" w:eastAsia="Times New Roman" w:hAnsi="Times New Roman" w:cs="Times New Roman"/>
          <w:sz w:val="28"/>
          <w:szCs w:val="28"/>
        </w:rPr>
        <w:lastRenderedPageBreak/>
        <w:t>досягнення, а також рекомендації щодо  поліпшення показників, у разі наявності імплементації модулю, що відповідає за подібні дії.</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bookmarkStart w:id="1" w:name="_cmk4cbes02xx" w:colFirst="0" w:colLast="0"/>
      <w:bookmarkEnd w:id="1"/>
      <w:r>
        <w:rPr>
          <w:rFonts w:ascii="Times New Roman" w:eastAsia="Times New Roman" w:hAnsi="Times New Roman" w:cs="Times New Roman"/>
          <w:sz w:val="28"/>
          <w:szCs w:val="28"/>
        </w:rPr>
        <w:t>2.3 Модуль вирахування індивідуального рейтингу</w:t>
      </w:r>
    </w:p>
    <w:p w:rsidR="008777F6" w:rsidRDefault="008777F6">
      <w:pPr>
        <w:spacing w:after="0" w:line="360" w:lineRule="auto"/>
        <w:ind w:firstLine="709"/>
        <w:jc w:val="both"/>
        <w:rPr>
          <w:rFonts w:ascii="Times New Roman" w:eastAsia="Times New Roman" w:hAnsi="Times New Roman" w:cs="Times New Roman"/>
          <w:sz w:val="28"/>
          <w:szCs w:val="28"/>
        </w:rPr>
      </w:pPr>
      <w:bookmarkStart w:id="2" w:name="_n49ai9vh4y2t" w:colFirst="0" w:colLast="0"/>
      <w:bookmarkEnd w:id="2"/>
    </w:p>
    <w:p w:rsidR="008777F6" w:rsidRDefault="006331D0">
      <w:pPr>
        <w:spacing w:after="0" w:line="360" w:lineRule="auto"/>
        <w:ind w:firstLine="709"/>
        <w:jc w:val="both"/>
        <w:rPr>
          <w:rFonts w:ascii="Times New Roman" w:eastAsia="Times New Roman" w:hAnsi="Times New Roman" w:cs="Times New Roman"/>
          <w:sz w:val="28"/>
          <w:szCs w:val="28"/>
        </w:rPr>
      </w:pPr>
      <w:bookmarkStart w:id="3" w:name="_z435axiydvm9" w:colFirst="0" w:colLast="0"/>
      <w:bookmarkEnd w:id="3"/>
      <w:r>
        <w:rPr>
          <w:rFonts w:ascii="Times New Roman" w:eastAsia="Times New Roman" w:hAnsi="Times New Roman" w:cs="Times New Roman"/>
          <w:sz w:val="28"/>
          <w:szCs w:val="28"/>
        </w:rPr>
        <w:t>Відповідно до розробленої метричної системи необхідно розробити модуль, що буде вираховувати рейтингові бали згідно цієї системи. При реалізації також варто звернути увагу на варіанти запуску вираховування рейтингу:</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4" w:name="_okac1qvbpexu" w:colFirst="0" w:colLast="0"/>
      <w:bookmarkEnd w:id="4"/>
      <w:r>
        <w:rPr>
          <w:rFonts w:ascii="Times New Roman" w:eastAsia="Times New Roman" w:hAnsi="Times New Roman" w:cs="Times New Roman"/>
          <w:sz w:val="28"/>
          <w:szCs w:val="28"/>
        </w:rPr>
        <w:t>для одного викладача</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5" w:name="_byv5ui4l6zq2" w:colFirst="0" w:colLast="0"/>
      <w:bookmarkEnd w:id="5"/>
      <w:r>
        <w:rPr>
          <w:rFonts w:ascii="Times New Roman" w:eastAsia="Times New Roman" w:hAnsi="Times New Roman" w:cs="Times New Roman"/>
          <w:sz w:val="28"/>
          <w:szCs w:val="28"/>
        </w:rPr>
        <w:t>запуск вираховування рейтингу для декількох зазначених викладачів</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6" w:name="_9l24cg4m6elj" w:colFirst="0" w:colLast="0"/>
      <w:bookmarkEnd w:id="6"/>
      <w:r>
        <w:rPr>
          <w:rFonts w:ascii="Times New Roman" w:eastAsia="Times New Roman" w:hAnsi="Times New Roman" w:cs="Times New Roman"/>
          <w:sz w:val="28"/>
          <w:szCs w:val="28"/>
        </w:rPr>
        <w:t>запуск для всього кадрового складу, що занесений до бази даних</w:t>
      </w:r>
    </w:p>
    <w:p w:rsidR="008777F6" w:rsidRDefault="006331D0">
      <w:pPr>
        <w:spacing w:after="0" w:line="360" w:lineRule="auto"/>
        <w:jc w:val="both"/>
        <w:rPr>
          <w:rFonts w:ascii="Times New Roman" w:eastAsia="Times New Roman" w:hAnsi="Times New Roman" w:cs="Times New Roman"/>
          <w:sz w:val="28"/>
          <w:szCs w:val="28"/>
        </w:rPr>
      </w:pPr>
      <w:bookmarkStart w:id="7" w:name="_699gpgo9hiof" w:colFirst="0" w:colLast="0"/>
      <w:bookmarkEnd w:id="7"/>
      <w:r>
        <w:rPr>
          <w:rFonts w:ascii="Times New Roman" w:eastAsia="Times New Roman" w:hAnsi="Times New Roman" w:cs="Times New Roman"/>
          <w:sz w:val="28"/>
          <w:szCs w:val="28"/>
        </w:rPr>
        <w:tab/>
        <w:t xml:space="preserve">Враховуючи необхідність підтримувати актуальність наявного рейтингу, існує потреба в перерахуванні рейтингових результатів постійно через заданий проміжок часу. Хоч і складання рейтингу відповідно до встановлених метрик не припускає складних обчислень, але великі обсяги даних можуть вимагати значну кількість обчислювальних ресурсів, що в свою чергу, при виконанні </w:t>
      </w:r>
      <w:proofErr w:type="spellStart"/>
      <w:r>
        <w:rPr>
          <w:rFonts w:ascii="Times New Roman" w:eastAsia="Times New Roman" w:hAnsi="Times New Roman" w:cs="Times New Roman"/>
          <w:sz w:val="28"/>
          <w:szCs w:val="28"/>
        </w:rPr>
        <w:t>ціх</w:t>
      </w:r>
      <w:proofErr w:type="spellEnd"/>
      <w:r>
        <w:rPr>
          <w:rFonts w:ascii="Times New Roman" w:eastAsia="Times New Roman" w:hAnsi="Times New Roman" w:cs="Times New Roman"/>
          <w:sz w:val="28"/>
          <w:szCs w:val="28"/>
        </w:rPr>
        <w:t xml:space="preserve"> дій на сервері, призведе до перевантаженні серверу і як наслідок до його нестабільної роботи. Для вирішення цієї проблеми було прийнято рішення використати сервіси віддалених обчислень і обробки даних або як їх називають «хмарні» сервіси.</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8" w:name="_q35s32c1485d" w:colFirst="0" w:colLast="0"/>
      <w:bookmarkEnd w:id="8"/>
      <w:r>
        <w:rPr>
          <w:rFonts w:ascii="Times New Roman" w:eastAsia="Times New Roman" w:hAnsi="Times New Roman" w:cs="Times New Roman"/>
          <w:sz w:val="28"/>
          <w:szCs w:val="28"/>
          <w:highlight w:val="white"/>
        </w:rPr>
        <w:t xml:space="preserve">Хмарні обчислення досить загальний термін, який поєднує у особі декілька підходів та моделей з надання та управління ІТ сервісами, тому на практиці кожен розуміє цей термін по різному. Хтось вважає хмарними обчисленнями </w:t>
      </w:r>
      <w:proofErr w:type="spellStart"/>
      <w:r>
        <w:rPr>
          <w:rFonts w:ascii="Times New Roman" w:eastAsia="Times New Roman" w:hAnsi="Times New Roman" w:cs="Times New Roman"/>
          <w:sz w:val="28"/>
          <w:szCs w:val="28"/>
          <w:highlight w:val="white"/>
        </w:rPr>
        <w:t>хостинг</w:t>
      </w:r>
      <w:proofErr w:type="spellEnd"/>
      <w:r>
        <w:rPr>
          <w:rFonts w:ascii="Times New Roman" w:eastAsia="Times New Roman" w:hAnsi="Times New Roman" w:cs="Times New Roman"/>
          <w:sz w:val="28"/>
          <w:szCs w:val="28"/>
          <w:highlight w:val="white"/>
        </w:rPr>
        <w:t xml:space="preserve"> віртуальних машин або </w:t>
      </w:r>
      <w:proofErr w:type="spellStart"/>
      <w:r>
        <w:rPr>
          <w:rFonts w:ascii="Times New Roman" w:eastAsia="Times New Roman" w:hAnsi="Times New Roman" w:cs="Times New Roman"/>
          <w:sz w:val="28"/>
          <w:szCs w:val="28"/>
          <w:highlight w:val="white"/>
        </w:rPr>
        <w:t>локейшн</w:t>
      </w:r>
      <w:proofErr w:type="spellEnd"/>
      <w:r>
        <w:rPr>
          <w:rFonts w:ascii="Times New Roman" w:eastAsia="Times New Roman" w:hAnsi="Times New Roman" w:cs="Times New Roman"/>
          <w:sz w:val="28"/>
          <w:szCs w:val="28"/>
          <w:highlight w:val="white"/>
        </w:rPr>
        <w:t xml:space="preserve"> серверів лише за ознакою мережевого доступу до ресурсів, інші під хмарними обчисленнями розуміють такі користувальницькі сервіси,  як </w:t>
      </w:r>
      <w:proofErr w:type="spellStart"/>
      <w:r>
        <w:rPr>
          <w:rFonts w:ascii="Times New Roman" w:eastAsia="Times New Roman" w:hAnsi="Times New Roman" w:cs="Times New Roman"/>
          <w:sz w:val="28"/>
          <w:szCs w:val="28"/>
          <w:highlight w:val="white"/>
        </w:rPr>
        <w:t>Dropbox</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Google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Drive</w:t>
      </w:r>
      <w:proofErr w:type="spellEnd"/>
      <w:r>
        <w:rPr>
          <w:rFonts w:ascii="Times New Roman" w:eastAsia="Times New Roman" w:hAnsi="Times New Roman" w:cs="Times New Roman"/>
          <w:sz w:val="28"/>
          <w:szCs w:val="28"/>
          <w:highlight w:val="white"/>
        </w:rPr>
        <w:t xml:space="preserve">. Тобто </w:t>
      </w:r>
      <w:r>
        <w:rPr>
          <w:rFonts w:ascii="Times New Roman" w:eastAsia="Times New Roman" w:hAnsi="Times New Roman" w:cs="Times New Roman"/>
          <w:sz w:val="28"/>
          <w:szCs w:val="28"/>
          <w:highlight w:val="white"/>
        </w:rPr>
        <w:lastRenderedPageBreak/>
        <w:t>більшість користувачів визначає хмарні обчислення лише за однією ознакою - мережевим доступом, але хмарні обчислення це набагато більш об'ємна сутність. Згідно з визначенням Національного інституту стандартів і технології(NIST) США, Хмарні обчислення — це модель забезпечення повсюдного та зручного доступу на вимогу, через мережу до спільного пулу обчислювальних ресурсів, що підлягають налаштуванню, і які можуть бути оперативно надані та вивільнені з мінімальними управлінськими затратами та зверненнями до провайдера.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9" w:name="_btkkitwvunsk" w:colFirst="0" w:colLast="0"/>
      <w:bookmarkEnd w:id="9"/>
      <w:r>
        <w:rPr>
          <w:rFonts w:ascii="Times New Roman" w:eastAsia="Times New Roman" w:hAnsi="Times New Roman" w:cs="Times New Roman"/>
          <w:sz w:val="28"/>
          <w:szCs w:val="28"/>
          <w:highlight w:val="white"/>
        </w:rPr>
        <w:t>Виділяють 3 типи хмарних обчислень по моделі обслуговування:</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0" w:name="_ovory6xm786d" w:colFirst="0" w:colLast="0"/>
      <w:bookmarkEnd w:id="10"/>
      <w:r>
        <w:rPr>
          <w:rFonts w:ascii="Times New Roman" w:eastAsia="Times New Roman" w:hAnsi="Times New Roman" w:cs="Times New Roman"/>
          <w:sz w:val="28"/>
          <w:szCs w:val="28"/>
          <w:highlight w:val="white"/>
        </w:rPr>
        <w:t>інфраструктура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1" w:name="_jvuremrwtznl" w:colFirst="0" w:colLast="0"/>
      <w:bookmarkEnd w:id="11"/>
      <w:r>
        <w:rPr>
          <w:rFonts w:ascii="Times New Roman" w:eastAsia="Times New Roman" w:hAnsi="Times New Roman" w:cs="Times New Roman"/>
          <w:sz w:val="28"/>
          <w:szCs w:val="28"/>
          <w:highlight w:val="white"/>
        </w:rPr>
        <w:t>програмне забезпечення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2" w:name="_g9p2ntq76ar6" w:colFirst="0" w:colLast="0"/>
      <w:bookmarkEnd w:id="12"/>
      <w:r>
        <w:rPr>
          <w:rFonts w:ascii="Times New Roman" w:eastAsia="Times New Roman" w:hAnsi="Times New Roman" w:cs="Times New Roman"/>
          <w:sz w:val="28"/>
          <w:szCs w:val="28"/>
          <w:highlight w:val="white"/>
        </w:rPr>
        <w:t>платформа як послуга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3" w:name="_81sjbctz2vn2" w:colFirst="0" w:colLast="0"/>
      <w:bookmarkEnd w:id="13"/>
      <w:r>
        <w:rPr>
          <w:rFonts w:ascii="Times New Roman" w:eastAsia="Times New Roman" w:hAnsi="Times New Roman" w:cs="Times New Roman"/>
          <w:sz w:val="28"/>
          <w:szCs w:val="28"/>
          <w:highlight w:val="white"/>
        </w:rPr>
        <w:t xml:space="preserve">Програмне забезпечення як послуга - модель, в якій споживачеві надається можливість використання прикладного програмного забезпечення провайдера, який працює в хмарної інфраструктурі і доступного з різних клієнтських пристроїв або за допомогою тонкого клієнта, наприклад, з браузера (наприклад, </w:t>
      </w:r>
      <w:proofErr w:type="spellStart"/>
      <w:r>
        <w:rPr>
          <w:rFonts w:ascii="Times New Roman" w:eastAsia="Times New Roman" w:hAnsi="Times New Roman" w:cs="Times New Roman"/>
          <w:sz w:val="28"/>
          <w:szCs w:val="28"/>
          <w:highlight w:val="white"/>
        </w:rPr>
        <w:t>веб-пошта</w:t>
      </w:r>
      <w:proofErr w:type="spellEnd"/>
      <w:r>
        <w:rPr>
          <w:rFonts w:ascii="Times New Roman" w:eastAsia="Times New Roman" w:hAnsi="Times New Roman" w:cs="Times New Roman"/>
          <w:sz w:val="28"/>
          <w:szCs w:val="28"/>
          <w:highlight w:val="white"/>
        </w:rPr>
        <w:t>) або за допомогою інтерфейсу програми. Контроль і управління основним фізичної і віртуальної інфраструктурою хмари, в тому числі мережі, серверів, операційних систем, зберігання, або навіть індивідуальних можливостей додатка (за винятком обмеженого набору призначених для користувача налаштувань конфігурації програми)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4" w:name="_bet4zo3jniaq" w:colFirst="0" w:colLast="0"/>
      <w:bookmarkEnd w:id="14"/>
      <w:r>
        <w:rPr>
          <w:rFonts w:ascii="Times New Roman" w:eastAsia="Times New Roman" w:hAnsi="Times New Roman" w:cs="Times New Roman"/>
          <w:sz w:val="28"/>
          <w:szCs w:val="28"/>
          <w:highlight w:val="white"/>
        </w:rPr>
        <w:t xml:space="preserve">Платформа як послуга - модель, коли споживачеві надається можливість використання хмарної інфраструктури для розміщення базового програмного забезпечення для подальшого розміщення на ньому нових або існуючих додатків (власних, розроблених на замовлення або придбаних тиражованих додатків ). До складу таких платформ входять інструментальні засоби </w:t>
      </w:r>
      <w:r>
        <w:rPr>
          <w:rFonts w:ascii="Times New Roman" w:eastAsia="Times New Roman" w:hAnsi="Times New Roman" w:cs="Times New Roman"/>
          <w:sz w:val="28"/>
          <w:szCs w:val="28"/>
          <w:highlight w:val="white"/>
        </w:rPr>
        <w:lastRenderedPageBreak/>
        <w:t>створення, тестування і виконання прикладного програмного забезпечення - системи управління базами даних, сполучна програмне забезпечення, середовища виконання мов програмування - надаються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5" w:name="_ke3wtiqwwmi" w:colFirst="0" w:colLast="0"/>
      <w:bookmarkEnd w:id="15"/>
      <w:r>
        <w:rPr>
          <w:rFonts w:ascii="Times New Roman" w:eastAsia="Times New Roman" w:hAnsi="Times New Roman" w:cs="Times New Roman"/>
          <w:sz w:val="28"/>
          <w:szCs w:val="28"/>
          <w:highlight w:val="white"/>
        </w:rPr>
        <w:t xml:space="preserve">Інфраструктура як послуга надається як можливість використання хмарної інфраструктури для самостійного управління ресурсами обробки, зберігання, мережами та іншими фундаментальними обчислювальними ресурсами, наприклад, споживач може встановлювати і запускати довільний програмне забезпечення, яке може включати в себе операційні системи, </w:t>
      </w:r>
      <w:proofErr w:type="spellStart"/>
      <w:r>
        <w:rPr>
          <w:rFonts w:ascii="Times New Roman" w:eastAsia="Times New Roman" w:hAnsi="Times New Roman" w:cs="Times New Roman"/>
          <w:sz w:val="28"/>
          <w:szCs w:val="28"/>
          <w:highlight w:val="white"/>
        </w:rPr>
        <w:t>платформенне</w:t>
      </w:r>
      <w:proofErr w:type="spellEnd"/>
      <w:r>
        <w:rPr>
          <w:rFonts w:ascii="Times New Roman" w:eastAsia="Times New Roman" w:hAnsi="Times New Roman" w:cs="Times New Roman"/>
          <w:sz w:val="28"/>
          <w:szCs w:val="28"/>
          <w:highlight w:val="white"/>
        </w:rPr>
        <w:t xml:space="preserve"> і прикладне програмне забезпечення. Споживач може контролювати операційні системи, віртуальні системи зберігання даних і встановлені програми, а також володіти обмеженим контролем за набором доступних мережевих сервісів (наприклад, </w:t>
      </w:r>
      <w:proofErr w:type="spellStart"/>
      <w:r>
        <w:rPr>
          <w:rFonts w:ascii="Times New Roman" w:eastAsia="Times New Roman" w:hAnsi="Times New Roman" w:cs="Times New Roman"/>
          <w:sz w:val="28"/>
          <w:szCs w:val="28"/>
          <w:highlight w:val="white"/>
        </w:rPr>
        <w:t>фаєрволом</w:t>
      </w:r>
      <w:proofErr w:type="spellEnd"/>
      <w:r>
        <w:rPr>
          <w:rFonts w:ascii="Times New Roman" w:eastAsia="Times New Roman" w:hAnsi="Times New Roman" w:cs="Times New Roman"/>
          <w:sz w:val="28"/>
          <w:szCs w:val="28"/>
          <w:highlight w:val="white"/>
        </w:rPr>
        <w:t xml:space="preserve">, DNS). Контроль і управління основним фізичної і віртуальної інфраструктурою хмари, в тому числі мережі, серверів, типів використовуваних операційних систем, </w:t>
      </w:r>
      <w:proofErr w:type="spellStart"/>
      <w:r>
        <w:rPr>
          <w:rFonts w:ascii="Times New Roman" w:eastAsia="Times New Roman" w:hAnsi="Times New Roman" w:cs="Times New Roman"/>
          <w:sz w:val="28"/>
          <w:szCs w:val="28"/>
          <w:highlight w:val="white"/>
        </w:rPr>
        <w:t>систем</w:t>
      </w:r>
      <w:proofErr w:type="spellEnd"/>
      <w:r>
        <w:rPr>
          <w:rFonts w:ascii="Times New Roman" w:eastAsia="Times New Roman" w:hAnsi="Times New Roman" w:cs="Times New Roman"/>
          <w:sz w:val="28"/>
          <w:szCs w:val="28"/>
          <w:highlight w:val="white"/>
        </w:rPr>
        <w:t xml:space="preserve"> зберігання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6" w:name="_kbjez4lf2eaq" w:colFirst="0" w:colLast="0"/>
      <w:bookmarkEnd w:id="16"/>
      <w:r>
        <w:rPr>
          <w:rFonts w:ascii="Times New Roman" w:eastAsia="Times New Roman" w:hAnsi="Times New Roman" w:cs="Times New Roman"/>
          <w:sz w:val="28"/>
          <w:szCs w:val="28"/>
          <w:highlight w:val="white"/>
        </w:rPr>
        <w:t xml:space="preserve">Таким чином модель хмарних </w:t>
      </w:r>
      <w:proofErr w:type="spellStart"/>
      <w:r>
        <w:rPr>
          <w:rFonts w:ascii="Times New Roman" w:eastAsia="Times New Roman" w:hAnsi="Times New Roman" w:cs="Times New Roman"/>
          <w:sz w:val="28"/>
          <w:szCs w:val="28"/>
          <w:highlight w:val="white"/>
        </w:rPr>
        <w:t>обислень</w:t>
      </w:r>
      <w:proofErr w:type="spellEnd"/>
      <w:r>
        <w:rPr>
          <w:rFonts w:ascii="Times New Roman" w:eastAsia="Times New Roman" w:hAnsi="Times New Roman" w:cs="Times New Roman"/>
          <w:sz w:val="28"/>
          <w:szCs w:val="28"/>
          <w:highlight w:val="white"/>
        </w:rPr>
        <w:t xml:space="preserve"> Інфраструктура як послуга надає можливість уникнути складних та </w:t>
      </w:r>
      <w:proofErr w:type="spellStart"/>
      <w:r>
        <w:rPr>
          <w:rFonts w:ascii="Times New Roman" w:eastAsia="Times New Roman" w:hAnsi="Times New Roman" w:cs="Times New Roman"/>
          <w:sz w:val="28"/>
          <w:szCs w:val="28"/>
          <w:highlight w:val="white"/>
        </w:rPr>
        <w:t>ресурсоємних</w:t>
      </w:r>
      <w:proofErr w:type="spellEnd"/>
      <w:r>
        <w:rPr>
          <w:rFonts w:ascii="Times New Roman" w:eastAsia="Times New Roman" w:hAnsi="Times New Roman" w:cs="Times New Roman"/>
          <w:sz w:val="28"/>
          <w:szCs w:val="28"/>
          <w:highlight w:val="white"/>
        </w:rPr>
        <w:t xml:space="preserve"> операцій, що в свою чергу дозволить уникнути перезавантажень серверу та призведе до більш стабільної роботи. </w:t>
      </w:r>
    </w:p>
    <w:p w:rsidR="008777F6" w:rsidRDefault="008777F6">
      <w:pPr>
        <w:spacing w:after="0" w:line="360" w:lineRule="auto"/>
        <w:ind w:firstLine="720"/>
        <w:jc w:val="both"/>
        <w:rPr>
          <w:rFonts w:ascii="Times New Roman" w:eastAsia="Times New Roman" w:hAnsi="Times New Roman" w:cs="Times New Roman"/>
          <w:sz w:val="28"/>
          <w:szCs w:val="28"/>
          <w:highlight w:val="white"/>
        </w:rPr>
      </w:pPr>
      <w:bookmarkStart w:id="17" w:name="_rew4jfgpd3bs" w:colFirst="0" w:colLast="0"/>
      <w:bookmarkEnd w:id="17"/>
    </w:p>
    <w:p w:rsidR="008777F6" w:rsidRDefault="006F4FEA">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2.4 </w:t>
      </w:r>
      <w:r w:rsidR="006331D0">
        <w:rPr>
          <w:rFonts w:ascii="Times New Roman" w:eastAsia="Times New Roman" w:hAnsi="Times New Roman" w:cs="Times New Roman"/>
          <w:sz w:val="28"/>
          <w:szCs w:val="28"/>
        </w:rPr>
        <w:t>Розподілення прав доступу</w:t>
      </w:r>
    </w:p>
    <w:p w:rsidR="008777F6" w:rsidRDefault="008777F6">
      <w:pPr>
        <w:spacing w:after="0" w:line="360" w:lineRule="auto"/>
        <w:ind w:firstLine="720"/>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Права доступу дозволяють учасникам мати доступ до певних функцій сайту курсу або сайту проекту, в залежності від їх ролей і того, які </w:t>
      </w:r>
      <w:proofErr w:type="spellStart"/>
      <w:r>
        <w:rPr>
          <w:rFonts w:ascii="Times New Roman" w:eastAsia="Times New Roman" w:hAnsi="Times New Roman" w:cs="Times New Roman"/>
          <w:sz w:val="28"/>
          <w:szCs w:val="28"/>
        </w:rPr>
        <w:t>фунцкіи</w:t>
      </w:r>
      <w:proofErr w:type="spellEnd"/>
      <w:r>
        <w:rPr>
          <w:rFonts w:ascii="Times New Roman" w:eastAsia="Times New Roman" w:hAnsi="Times New Roman" w:cs="Times New Roman"/>
          <w:sz w:val="28"/>
          <w:szCs w:val="28"/>
        </w:rPr>
        <w:t xml:space="preserve"> призначив їм власник або адміністратор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Роли - це "набори" прав доступу. Деякі ролі дають учаснику простий доступ до читання матеріалу, в той час як інші дозволяють виробляти зміни в </w:t>
      </w:r>
      <w:r>
        <w:rPr>
          <w:rFonts w:ascii="Times New Roman" w:eastAsia="Times New Roman" w:hAnsi="Times New Roman" w:cs="Times New Roman"/>
          <w:sz w:val="28"/>
          <w:szCs w:val="28"/>
        </w:rPr>
        <w:lastRenderedPageBreak/>
        <w:t>роботі сайту і інструментів, наприклад, додавання учасників, зміна матеріалу або прав доступу для інших ролей. Всі ролі НЕ еквівалентні.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Роли можуть давати різні можливості для роботи з різними інструментами. Проте, в більшості випадків, творець сайту проекту або викладач на сайті курсу має всі права доступу і може додавати або видаляти матеріал з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Користувачі, які добавлені на вже існуючий сайт, мають більш обмежені в правах доступу ролі. Права доступу ЦИХ ролей дозволяють взаємодія з сайтом, наприклад, відправлення повідомлень в </w:t>
      </w:r>
      <w:proofErr w:type="spellStart"/>
      <w:r>
        <w:rPr>
          <w:rFonts w:ascii="Times New Roman" w:eastAsia="Times New Roman" w:hAnsi="Times New Roman" w:cs="Times New Roman"/>
          <w:sz w:val="28"/>
          <w:szCs w:val="28"/>
        </w:rPr>
        <w:t>чаті</w:t>
      </w:r>
      <w:proofErr w:type="spellEnd"/>
      <w:r>
        <w:rPr>
          <w:rFonts w:ascii="Times New Roman" w:eastAsia="Times New Roman" w:hAnsi="Times New Roman" w:cs="Times New Roman"/>
          <w:sz w:val="28"/>
          <w:szCs w:val="28"/>
        </w:rPr>
        <w:t>, але не дозволяють здійснювати Деяких друге дій, наприклад, завантажувати файли з допомогою інструменту "Ресурси" або заповнювати Розклад.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Проте, настройки для кожного інструмента різні. Адміністратор сайту визначає, які ролі встановити і які права доступу їм надати. Ролі та пов'язані з ними права доступу будуть різні на різних сайтах.</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то в ній можливо виділили 3 ролі:</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адміністратор </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модератор</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Адміністратору будуть надані найповніші повноваження, включаючи можливість примусово запустити перерахунок рейтингових результатів для усіх чи для декількох певних користувачів, назначати чи відміняти права доступу для окремих користувачів, а також усі права що надані модератору та користувачу.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Модератор матиме можливість корегувати профілі користувачів, запустити перерахунок рейтингу для певного педагога або для декількох, але не більше установленого ліміту, переглядати інформацію щодо збірної таблиці </w:t>
      </w:r>
      <w:r>
        <w:rPr>
          <w:rFonts w:ascii="Times New Roman" w:eastAsia="Times New Roman" w:hAnsi="Times New Roman" w:cs="Times New Roman"/>
          <w:sz w:val="28"/>
          <w:szCs w:val="28"/>
        </w:rPr>
        <w:lastRenderedPageBreak/>
        <w:t>рейтингу користувачів, а також можливість фільтрувати та сортувати таблицю  або переглянути детальну інформацію про відповідного педагога.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Звичайний користувач будуть доступні лише перегляд інформації щодо збірної таблиці рейтингу користувачів або детальна інформацію про відповідного педагога, також педагог матиме можливість змінювали чи доповнювати інформацію до свого профілю.</w:t>
      </w:r>
    </w:p>
    <w:p w:rsidR="008777F6" w:rsidRDefault="006331D0">
      <w:pPr>
        <w:spacing w:after="0" w:line="360" w:lineRule="auto"/>
        <w:ind w:firstLine="720"/>
        <w:jc w:val="both"/>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ПРОЦЕДУРИ ПІДРАХУНКУ ІНДИВІДУАЛЬНОГО РЕЙТИНГУ</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Кожне досягнення педагога має бути враховано при складанні рейтингу, але всі пункти активності мають різну вагу, відповідно до важливості зробленого досягнення. Крім того є необхідність поділити усі пункти досягнень на активні та пасивні.</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Активні пункти, відповідно до найменування, потребують постійної підтримки результативності. До таких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такі пункти, як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наявність наукових публікацій (авторських свідоцтв, патентів) у наукових виданнях, включених до переліку наукових фахових видань України тощо.</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 разі пасивних досягнень потреба в підтримки результативності відпадає. Важливо лише наявність здобутого </w:t>
      </w:r>
      <w:proofErr w:type="spellStart"/>
      <w:r>
        <w:rPr>
          <w:rFonts w:ascii="Times New Roman" w:eastAsia="Times New Roman" w:hAnsi="Times New Roman" w:cs="Times New Roman"/>
          <w:sz w:val="28"/>
          <w:szCs w:val="28"/>
        </w:rPr>
        <w:t>досягнення.До</w:t>
      </w:r>
      <w:proofErr w:type="spellEnd"/>
      <w:r>
        <w:rPr>
          <w:rFonts w:ascii="Times New Roman" w:eastAsia="Times New Roman" w:hAnsi="Times New Roman" w:cs="Times New Roman"/>
          <w:sz w:val="28"/>
          <w:szCs w:val="28"/>
        </w:rPr>
        <w:t xml:space="preserve"> пасивних досягнень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захист дисертації, член Вченої ради, заступник деканату тощо.</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Усі складові рейтингу мають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відокремлено по відповідним формулам. Далі розглянемо процес отримання кожного показника.</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Формула для розрахунку рейтингу щодо наявності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roofErr w:type="spellStart"/>
      <w:r>
        <w:rPr>
          <w:rFonts w:ascii="Times New Roman" w:eastAsia="Times New Roman" w:hAnsi="Times New Roman" w:cs="Times New Roman"/>
          <w:sz w:val="28"/>
          <w:szCs w:val="28"/>
        </w:rPr>
        <w:t>Scopus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Science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Collection</w:t>
      </w:r>
      <w:proofErr w:type="spellEnd"/>
      <w:r>
        <w:rPr>
          <w:rFonts w:ascii="Times New Roman" w:eastAsia="Times New Roman" w:hAnsi="Times New Roman" w:cs="Times New Roman"/>
          <w:sz w:val="28"/>
          <w:szCs w:val="28"/>
        </w:rPr>
        <w:t xml:space="preserve"> та інші) за останні 5 років матиме вигляд:</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xml:space="preserve"> - кількість публікацій у періодичних виданнях, які включені до наукометричних баз;</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Pr>
          <w:rFonts w:ascii="Times New Roman" w:eastAsia="Times New Roman" w:hAnsi="Times New Roman" w:cs="Times New Roman"/>
          <w:sz w:val="28"/>
          <w:szCs w:val="28"/>
        </w:rPr>
        <w:t xml:space="preserve"> - вага показника наявності наукової публікації у періодичному виданні, яке включено до наукометричних баз.</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показника за наявність наукових публікацій (авторських свідоцтв, патентів) у наукових виданнях, включених до переліку наукових фахових видань України за останні 5 років може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за формулою:</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кількість наукових публікацій у наукових виданнях, включених до переліку наукових фахових видань України;</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xml:space="preserve"> - вага показника кількості наукових публікацій;</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sub>
        </m:sSub>
      </m:oMath>
      <w:r>
        <w:rPr>
          <w:rFonts w:ascii="Times New Roman" w:eastAsia="Times New Roman" w:hAnsi="Times New Roman" w:cs="Times New Roman"/>
          <w:sz w:val="28"/>
          <w:szCs w:val="28"/>
        </w:rPr>
        <w:t>- кількість авторських свідотств;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oMath>
      <w:r>
        <w:rPr>
          <w:rFonts w:ascii="Times New Roman" w:eastAsia="Times New Roman" w:hAnsi="Times New Roman" w:cs="Times New Roman"/>
          <w:sz w:val="28"/>
          <w:szCs w:val="28"/>
        </w:rPr>
        <w:t>- вага показнику кількості авторських свідотств;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 кількість патентів;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 вага показнику кількості патентів.</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Рейтинг наявності виданого підручника, навчального посібника що рекомендований Міністерством Освіти та Науки, іншим центральним органом виконавчої влади або вченою радою закладу освіти, наявності монографії (у разі співавторства з фіксованим власним внеском) за останні 5 років відповідає формулі:</w:t>
      </w:r>
    </w:p>
    <w:p w:rsidR="008777F6" w:rsidRDefault="008777F6">
      <w:pPr>
        <w:spacing w:after="0" w:line="360" w:lineRule="auto"/>
        <w:rPr>
          <w:rFonts w:ascii="Times New Roman" w:eastAsia="Times New Roman" w:hAnsi="Times New Roman" w:cs="Times New Roman"/>
          <w:sz w:val="28"/>
          <w:szCs w:val="28"/>
        </w:rPr>
      </w:pPr>
    </w:p>
    <w:p w:rsidR="008777F6" w:rsidRPr="006F4FEA"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F4FEA" w:rsidRPr="006F4FEA">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oMath>
      <w:r>
        <w:rPr>
          <w:rFonts w:ascii="Times New Roman" w:eastAsia="Times New Roman" w:hAnsi="Times New Roman" w:cs="Times New Roman"/>
          <w:sz w:val="28"/>
          <w:szCs w:val="28"/>
        </w:rPr>
        <w:t>- показник наявності виданого підручника (відповідно 1 за  наявністю та 0 за відсутністю);</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під</m:t>
            </m:r>
          </m:sub>
        </m:sSub>
      </m:oMath>
      <w:r>
        <w:rPr>
          <w:rFonts w:ascii="Times New Roman" w:eastAsia="Times New Roman" w:hAnsi="Times New Roman" w:cs="Times New Roman"/>
          <w:sz w:val="28"/>
          <w:szCs w:val="28"/>
        </w:rPr>
        <w:t xml:space="preserve"> - вага показника наявності виданого підручника;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показник наявності навчального посібника;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вага показника наявності навчального посібника;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наявність монографії;</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вага показнику наявність монографії.</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розрахунку рейтингу щодо участі у міжнародному науковому проекті/ залучення до міжнародної експертизи, наявність звання “суддя міжнародної категорії”.</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м</m:t>
              </m:r>
            </m:sub>
          </m:sSub>
        </m:oMath>
      </m:oMathPara>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кількість наявних підпунктів показнику ( 0 - за наявністю жодного з пунктів, 3 - при наявності усіх) ;</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xml:space="preserve">- вага показнику участі у міжнародному науковому проекті, експертизи, наявності звання.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Рейтинг пункту проведення навчальних занять іноземною мовою (крім мовних навчальних дисциплін) в обсязі не менше 50 аудиторних годин на навчальний рік вираховується за формулою:</w:t>
      </w:r>
    </w:p>
    <w:p w:rsidR="008777F6" w:rsidRDefault="008777F6">
      <w:pPr>
        <w:spacing w:after="0" w:line="360" w:lineRule="auto"/>
        <w:ind w:firstLine="720"/>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ім</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ім</m:t>
            </m:r>
          </m:sub>
        </m:sSub>
      </m:oMath>
      <w:r>
        <w:rPr>
          <w:rFonts w:ascii="Times New Roman" w:eastAsia="Times New Roman" w:hAnsi="Times New Roman" w:cs="Times New Roman"/>
          <w:sz w:val="28"/>
          <w:szCs w:val="28"/>
        </w:rPr>
        <w:t>- показник, що відображає виконана вимога чи ні щодо про проведення навчальних занять іноземною мовою в обсязі не менше 50 аудиторних годин на навчальний рік;</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ім</m:t>
            </m:r>
          </m:sub>
        </m:sSub>
      </m:oMath>
      <w:r>
        <w:rPr>
          <w:rFonts w:ascii="Times New Roman" w:eastAsia="Times New Roman" w:hAnsi="Times New Roman" w:cs="Times New Roman"/>
          <w:sz w:val="28"/>
          <w:szCs w:val="28"/>
        </w:rPr>
        <w:t xml:space="preserve"> - вага показнику проведення навчальних занять іноземною мовою.</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пункту, що відповідає за наявність роботи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 або Акредитаційної комісії, експертних рад, міжгалузевої експертної ради з вищої освіти Акредитаційної комісій, трьох експертних комісій МОН або зазначеного </w:t>
      </w:r>
      <w:proofErr w:type="spellStart"/>
      <w:r>
        <w:rPr>
          <w:rFonts w:ascii="Times New Roman" w:eastAsia="Times New Roman" w:hAnsi="Times New Roman" w:cs="Times New Roman"/>
          <w:sz w:val="28"/>
          <w:szCs w:val="28"/>
        </w:rPr>
        <w:lastRenderedPageBreak/>
        <w:t>Агенства</w:t>
      </w:r>
      <w:proofErr w:type="spellEnd"/>
      <w:r>
        <w:rPr>
          <w:rFonts w:ascii="Times New Roman" w:eastAsia="Times New Roman" w:hAnsi="Times New Roman" w:cs="Times New Roman"/>
          <w:sz w:val="28"/>
          <w:szCs w:val="28"/>
        </w:rPr>
        <w:t>, Науково-методичної ради або науково-методичних комісій з вищої освіти МОН, робочих груп з розроблення стандартів вищої освіти України може бути отриманий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ер</m:t>
            </m:r>
          </m:sub>
        </m:sSub>
      </m:oMath>
      <w:r>
        <w:rPr>
          <w:rFonts w:ascii="Times New Roman" w:eastAsia="Times New Roman" w:hAnsi="Times New Roman" w:cs="Times New Roman"/>
          <w:sz w:val="28"/>
          <w:szCs w:val="28"/>
        </w:rPr>
        <w:t>- кількість наявних підпунктів щодо участі у складі експертних рад;</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Pr>
          <w:rFonts w:ascii="Times New Roman" w:eastAsia="Times New Roman" w:hAnsi="Times New Roman" w:cs="Times New Roman"/>
          <w:sz w:val="28"/>
          <w:szCs w:val="28"/>
        </w:rPr>
        <w:t>- вага показника участі у складі експертних рад.</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Вирахування рейтингу пункту щодо виконання функцій наукового керівника держбюджетної або </w:t>
      </w:r>
      <w:proofErr w:type="spellStart"/>
      <w:r>
        <w:rPr>
          <w:rFonts w:ascii="Times New Roman" w:eastAsia="Times New Roman" w:hAnsi="Times New Roman" w:cs="Times New Roman"/>
          <w:sz w:val="28"/>
          <w:szCs w:val="28"/>
        </w:rPr>
        <w:t>госпдоговірної</w:t>
      </w:r>
      <w:proofErr w:type="spellEnd"/>
      <w:r>
        <w:rPr>
          <w:rFonts w:ascii="Times New Roman" w:eastAsia="Times New Roman" w:hAnsi="Times New Roman" w:cs="Times New Roman"/>
          <w:sz w:val="28"/>
          <w:szCs w:val="28"/>
        </w:rPr>
        <w:t xml:space="preserve"> теми, відповідального виконавця наукової теми (проекту), головного редактора або члена </w:t>
      </w:r>
      <w:proofErr w:type="spellStart"/>
      <w:r>
        <w:rPr>
          <w:rFonts w:ascii="Times New Roman" w:eastAsia="Times New Roman" w:hAnsi="Times New Roman" w:cs="Times New Roman"/>
          <w:sz w:val="28"/>
          <w:szCs w:val="28"/>
        </w:rPr>
        <w:t>рекадційної</w:t>
      </w:r>
      <w:proofErr w:type="spellEnd"/>
      <w:r>
        <w:rPr>
          <w:rFonts w:ascii="Times New Roman" w:eastAsia="Times New Roman" w:hAnsi="Times New Roman" w:cs="Times New Roman"/>
          <w:sz w:val="28"/>
          <w:szCs w:val="28"/>
        </w:rPr>
        <w:t xml:space="preserve"> колегії наукового </w:t>
      </w:r>
      <w:proofErr w:type="spellStart"/>
      <w:r>
        <w:rPr>
          <w:rFonts w:ascii="Times New Roman" w:eastAsia="Times New Roman" w:hAnsi="Times New Roman" w:cs="Times New Roman"/>
          <w:sz w:val="28"/>
          <w:szCs w:val="28"/>
        </w:rPr>
        <w:t>видення</w:t>
      </w:r>
      <w:proofErr w:type="spellEnd"/>
      <w:r>
        <w:rPr>
          <w:rFonts w:ascii="Times New Roman" w:eastAsia="Times New Roman" w:hAnsi="Times New Roman" w:cs="Times New Roman"/>
          <w:sz w:val="28"/>
          <w:szCs w:val="28"/>
        </w:rPr>
        <w:t xml:space="preserve"> включеного до переліку наукових фахових видань України або іноземного рецензованого наукового видання відбувається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oMath>
      <w:r>
        <w:rPr>
          <w:rFonts w:ascii="Times New Roman" w:eastAsia="Times New Roman" w:hAnsi="Times New Roman" w:cs="Times New Roman"/>
          <w:sz w:val="28"/>
          <w:szCs w:val="28"/>
        </w:rPr>
        <w:t>- кількість наявних підпунктів щодо виконання функцій;</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Pr>
          <w:rFonts w:ascii="Times New Roman" w:eastAsia="Times New Roman" w:hAnsi="Times New Roman" w:cs="Times New Roman"/>
          <w:sz w:val="28"/>
          <w:szCs w:val="28"/>
        </w:rPr>
        <w:t>- вага показника наявності підпунктів щодо виконання функцій.</w:t>
      </w:r>
    </w:p>
    <w:p w:rsidR="008777F6" w:rsidRDefault="006331D0" w:rsidP="00022A38">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t>Рейтингова оцінка пункту, що відповідає за керівництво студентом, який зайняв призове місце вираховується по формулі:</w:t>
      </w:r>
    </w:p>
    <w:p w:rsidR="00022A38" w:rsidRPr="00022A38" w:rsidRDefault="00022A38" w:rsidP="00022A38">
      <w:pPr>
        <w:spacing w:after="0" w:line="360" w:lineRule="auto"/>
        <w:jc w:val="both"/>
        <w:rPr>
          <w:rFonts w:ascii="Times New Roman" w:eastAsia="Times New Roman" w:hAnsi="Times New Roman" w:cs="Times New Roman"/>
          <w:sz w:val="28"/>
          <w:szCs w:val="28"/>
          <w:lang w:val="en-US"/>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к</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к</m:t>
            </m:r>
          </m:sub>
        </m:sSub>
      </m:oMath>
      <w:r>
        <w:rPr>
          <w:rFonts w:ascii="Times New Roman" w:eastAsia="Times New Roman" w:hAnsi="Times New Roman" w:cs="Times New Roman"/>
          <w:sz w:val="28"/>
          <w:szCs w:val="28"/>
        </w:rPr>
        <w:t>- кількість студентів, що зайняли призове місце під керівництвом педагога;</w:t>
      </w:r>
    </w:p>
    <w:p w:rsidR="008777F6" w:rsidRDefault="006331D0" w:rsidP="00022A38">
      <w:pPr>
        <w:spacing w:after="0" w:line="36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к</m:t>
            </m:r>
          </m:sub>
        </m:sSub>
      </m:oMath>
      <w:r>
        <w:rPr>
          <w:rFonts w:ascii="Times New Roman" w:eastAsia="Times New Roman" w:hAnsi="Times New Roman" w:cs="Times New Roman"/>
          <w:sz w:val="28"/>
          <w:szCs w:val="28"/>
        </w:rPr>
        <w:t>- вага показника щодо керівництва студентами, що зайняли призове місце.</w:t>
      </w: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Таким чином, враховуючи усі зазначені вище процедури вираховування рейтингових значень по кожному пункту збірний рейтинг можливо отримати наступною формулою:</w:t>
      </w: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6F6F41">
      <w:pPr>
        <w:spacing w:after="0" w:line="360" w:lineRule="auto"/>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R</m:t>
        </m:r>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ін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к</m:t>
            </m:r>
          </m:sub>
        </m:sSub>
      </m:oMath>
      <w:r w:rsidR="00022A38">
        <w:rPr>
          <w:sz w:val="28"/>
          <w:szCs w:val="28"/>
        </w:rPr>
        <w:t xml:space="preserve"> </w:t>
      </w:r>
      <w:r w:rsidR="006331D0">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ВИСНОВКИ </w:t>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Pr="009541E5" w:rsidRDefault="009541E5">
      <w:pPr>
        <w:spacing w:after="0" w:line="360" w:lineRule="auto"/>
        <w:ind w:firstLine="720"/>
        <w:jc w:val="both"/>
        <w:rPr>
          <w:rFonts w:ascii="Times New Roman" w:eastAsia="Times New Roman" w:hAnsi="Times New Roman" w:cs="Times New Roman"/>
          <w:sz w:val="28"/>
          <w:szCs w:val="28"/>
        </w:rPr>
      </w:pPr>
      <w:r w:rsidRPr="009541E5">
        <w:rPr>
          <w:rFonts w:ascii="Times New Roman" w:hAnsi="Times New Roman" w:cs="Times New Roman"/>
          <w:color w:val="000000"/>
          <w:sz w:val="28"/>
          <w:szCs w:val="28"/>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мою думку це особливо актуально у сфері освіти та науки. Розробка та впровадження інтелектуальних систем призводить до зменшення потреби у людських ресурсах та часових витрат, уникнути помилок та неточностей, завдяки повній або частковій відсутності людського фактору.</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даній курсовій роботі були розглянуті ліцензійні умови провадження освітньої діяльності закладів освіти. Були встановлені необхідні прикладні модулі, що необхідні для складання повної та працездатної інтелектуальної системи управління кадровим складом учбового підрозділу, були розглянуті технології для найбільш продуктивної та відповідної реалізації виявлених модулів.</w:t>
      </w:r>
      <w:r w:rsidR="00BF4AD7">
        <w:rPr>
          <w:rFonts w:ascii="Times New Roman" w:eastAsia="Times New Roman" w:hAnsi="Times New Roman" w:cs="Times New Roman"/>
          <w:sz w:val="28"/>
          <w:szCs w:val="28"/>
        </w:rPr>
        <w:t xml:space="preserve"> </w:t>
      </w:r>
    </w:p>
    <w:p w:rsidR="00BF4AD7" w:rsidRDefault="00BF4A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Виявлені складові інтелектуальної системи</w:t>
      </w:r>
      <w:r w:rsidR="006331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покривають усі потреби, що були виявлені під час дослідження предметної області:</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 даних для зберігання досягнень та рейтингових показників</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інтерфейс для зручного вводу досягнень</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 вирахування рейтингових показників</w:t>
      </w:r>
      <w:r>
        <w:rPr>
          <w:rFonts w:ascii="Times New Roman" w:eastAsia="Times New Roman" w:hAnsi="Times New Roman" w:cs="Times New Roman"/>
          <w:sz w:val="28"/>
          <w:szCs w:val="28"/>
          <w:lang w:val="en-US"/>
        </w:rPr>
        <w:t>;</w:t>
      </w:r>
    </w:p>
    <w:p w:rsidR="00BF4AD7" w:rsidRPr="00BF4AD7" w:rsidRDefault="00BF4AD7" w:rsidP="00BF4AD7">
      <w:pPr>
        <w:pStyle w:val="af1"/>
        <w:numPr>
          <w:ilvl w:val="0"/>
          <w:numId w:val="4"/>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ru-RU"/>
        </w:rPr>
        <w:t>розподілення</w:t>
      </w:r>
      <w:proofErr w:type="spellEnd"/>
      <w:r>
        <w:rPr>
          <w:rFonts w:ascii="Times New Roman" w:eastAsia="Times New Roman" w:hAnsi="Times New Roman" w:cs="Times New Roman"/>
          <w:sz w:val="28"/>
          <w:szCs w:val="28"/>
        </w:rPr>
        <w:t xml:space="preserve"> ролей для </w:t>
      </w:r>
      <w:r w:rsidRPr="00BF4AD7">
        <w:rPr>
          <w:rFonts w:ascii="Times New Roman" w:eastAsia="Times New Roman" w:hAnsi="Times New Roman" w:cs="Times New Roman"/>
          <w:sz w:val="28"/>
          <w:szCs w:val="28"/>
        </w:rPr>
        <w:t>налаштування</w:t>
      </w:r>
      <w:r>
        <w:rPr>
          <w:rFonts w:ascii="Times New Roman" w:eastAsia="Times New Roman" w:hAnsi="Times New Roman" w:cs="Times New Roman"/>
          <w:sz w:val="28"/>
          <w:szCs w:val="28"/>
        </w:rPr>
        <w:t xml:space="preserve"> прав доступу.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основі проаналізованої постанови Кабінету Міністрів</w:t>
      </w:r>
      <w:r w:rsidR="009541E5">
        <w:rPr>
          <w:rFonts w:ascii="Times New Roman" w:eastAsia="Times New Roman" w:hAnsi="Times New Roman" w:cs="Times New Roman"/>
          <w:sz w:val="28"/>
          <w:szCs w:val="28"/>
        </w:rPr>
        <w:t xml:space="preserve"> України 1187</w:t>
      </w:r>
      <w:r>
        <w:rPr>
          <w:rFonts w:ascii="Times New Roman" w:eastAsia="Times New Roman" w:hAnsi="Times New Roman" w:cs="Times New Roman"/>
          <w:sz w:val="28"/>
          <w:szCs w:val="28"/>
        </w:rPr>
        <w:t xml:space="preserve"> були розроблені процедури підрахунку рейтингу для кадрового складу учбового закладу</w:t>
      </w:r>
      <w:r w:rsidR="00BF4AD7">
        <w:rPr>
          <w:rFonts w:ascii="Times New Roman" w:eastAsia="Times New Roman" w:hAnsi="Times New Roman" w:cs="Times New Roman"/>
          <w:sz w:val="28"/>
          <w:szCs w:val="28"/>
        </w:rPr>
        <w:t>, враховуючи</w:t>
      </w:r>
      <w:r w:rsidR="009541E5">
        <w:rPr>
          <w:rFonts w:ascii="Times New Roman" w:eastAsia="Times New Roman" w:hAnsi="Times New Roman" w:cs="Times New Roman"/>
          <w:sz w:val="28"/>
          <w:szCs w:val="28"/>
        </w:rPr>
        <w:t xml:space="preserve"> пункти зазначені у додатку 12 </w:t>
      </w:r>
      <w:r>
        <w:rPr>
          <w:rFonts w:ascii="Times New Roman" w:eastAsia="Times New Roman" w:hAnsi="Times New Roman" w:cs="Times New Roman"/>
          <w:sz w:val="28"/>
          <w:szCs w:val="28"/>
        </w:rPr>
        <w:t>.</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Таким чином результатом цієї роботи є розроблена концепція інтелектуальної системи управління кадровим складом учбового закладу, що має призвести до зменшення витрат на складання рейтингових списків педагогів та призвана поліпшити рівень якості освіти, що надаватиме вищій учбовий заклад.</w:t>
      </w:r>
    </w:p>
    <w:p w:rsidR="00BF4AD7" w:rsidRDefault="00BF4AD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777F6" w:rsidRDefault="006331D0" w:rsidP="00DB7BC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ПЕРЕЛІК ДЖЕРЕЛ ПОСИЛАННЯ</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
    <w:p w:rsidR="00796301" w:rsidRDefault="00796301" w:rsidP="00602A0C">
      <w:pPr>
        <w:spacing w:after="0" w:line="360" w:lineRule="auto"/>
        <w:jc w:val="both"/>
        <w:rPr>
          <w:rFonts w:ascii="Times New Roman" w:eastAsia="Times New Roman" w:hAnsi="Times New Roman" w:cs="Times New Roman"/>
          <w:sz w:val="28"/>
          <w:szCs w:val="28"/>
          <w:lang w:val="en-US"/>
        </w:rPr>
      </w:pPr>
      <w:r w:rsidRPr="00796301">
        <w:rPr>
          <w:rFonts w:ascii="Times New Roman" w:hAnsi="Times New Roman" w:cs="Times New Roman"/>
          <w:color w:val="000000"/>
          <w:sz w:val="28"/>
          <w:szCs w:val="28"/>
          <w:lang w:val="en-US"/>
        </w:rPr>
        <w:t xml:space="preserve">1. </w:t>
      </w:r>
      <w:r w:rsidRPr="00796301">
        <w:rPr>
          <w:rFonts w:ascii="Times New Roman" w:hAnsi="Times New Roman" w:cs="Times New Roman"/>
          <w:color w:val="000000"/>
          <w:sz w:val="28"/>
          <w:szCs w:val="28"/>
        </w:rPr>
        <w:t xml:space="preserve">Постанова Кабінету Міністрів України 1187 про затвердження ліцензійних умов провадження освітньої діяльності від 30 грудня 2015 р. [Електронний ресурс] - </w:t>
      </w:r>
      <w:r w:rsidR="00D53D0F" w:rsidRPr="00D53D0F">
        <w:rPr>
          <w:rFonts w:ascii="Times New Roman" w:eastAsia="Times New Roman" w:hAnsi="Times New Roman" w:cs="Times New Roman"/>
          <w:sz w:val="28"/>
          <w:szCs w:val="28"/>
          <w:lang w:val="en-US"/>
        </w:rPr>
        <w:t>http://zakon2.rada.gov.ua/laws/show/1187-2015-%D0%BF/ed20151230</w:t>
      </w:r>
      <w:r>
        <w:rPr>
          <w:rFonts w:ascii="Times New Roman" w:eastAsia="Times New Roman" w:hAnsi="Times New Roman" w:cs="Times New Roman"/>
          <w:sz w:val="28"/>
          <w:szCs w:val="28"/>
          <w:lang w:val="en-US"/>
        </w:rPr>
        <w:t>.</w:t>
      </w:r>
    </w:p>
    <w:p w:rsidR="00796301" w:rsidRPr="00D53D0F" w:rsidRDefault="00796301" w:rsidP="00602A0C">
      <w:pPr>
        <w:spacing w:after="0" w:line="360" w:lineRule="auto"/>
        <w:jc w:val="both"/>
        <w:rPr>
          <w:rFonts w:ascii="Times New Roman" w:eastAsia="Times New Roman" w:hAnsi="Times New Roman" w:cs="Times New Roman"/>
          <w:sz w:val="28"/>
          <w:szCs w:val="28"/>
          <w:lang w:val="en-US"/>
        </w:rPr>
      </w:pPr>
      <w:r w:rsidRPr="00796301">
        <w:rPr>
          <w:rFonts w:ascii="Times New Roman" w:hAnsi="Times New Roman" w:cs="Times New Roman"/>
          <w:color w:val="000000"/>
          <w:sz w:val="28"/>
          <w:szCs w:val="28"/>
          <w:lang w:val="en-US"/>
        </w:rPr>
        <w:t>2</w:t>
      </w:r>
      <w:r w:rsidRPr="00796301">
        <w:rPr>
          <w:rFonts w:ascii="Times New Roman" w:hAnsi="Times New Roman" w:cs="Times New Roman"/>
          <w:color w:val="000000"/>
          <w:sz w:val="28"/>
          <w:szCs w:val="28"/>
          <w:lang w:val="en-US"/>
        </w:rPr>
        <w:t xml:space="preserve">. </w:t>
      </w:r>
      <w:r w:rsidRPr="00796301">
        <w:rPr>
          <w:rFonts w:ascii="Times New Roman" w:hAnsi="Times New Roman" w:cs="Times New Roman"/>
          <w:color w:val="000000"/>
          <w:sz w:val="28"/>
          <w:szCs w:val="28"/>
        </w:rPr>
        <w:t>Постанова Кабінету Міністрів України 1187 про затвердження ліцензійних умов провадж</w:t>
      </w:r>
      <w:r>
        <w:rPr>
          <w:rFonts w:ascii="Times New Roman" w:hAnsi="Times New Roman" w:cs="Times New Roman"/>
          <w:color w:val="000000"/>
          <w:sz w:val="28"/>
          <w:szCs w:val="28"/>
        </w:rPr>
        <w:t xml:space="preserve">ення освітньої діяльності від </w:t>
      </w:r>
      <w:r w:rsidRPr="00796301">
        <w:rPr>
          <w:rFonts w:ascii="Times New Roman" w:hAnsi="Times New Roman" w:cs="Times New Roman"/>
          <w:color w:val="000000"/>
          <w:sz w:val="28"/>
          <w:szCs w:val="28"/>
          <w:lang w:val="en-US"/>
        </w:rPr>
        <w:t>23</w:t>
      </w:r>
      <w:r w:rsidRPr="00796301">
        <w:rPr>
          <w:rFonts w:ascii="Times New Roman" w:hAnsi="Times New Roman" w:cs="Times New Roman"/>
          <w:color w:val="000000"/>
          <w:sz w:val="28"/>
          <w:szCs w:val="28"/>
        </w:rPr>
        <w:t xml:space="preserve"> </w:t>
      </w:r>
      <w:r w:rsidRPr="00796301">
        <w:rPr>
          <w:rFonts w:ascii="Times New Roman" w:hAnsi="Times New Roman" w:cs="Times New Roman"/>
          <w:color w:val="000000"/>
          <w:sz w:val="28"/>
          <w:szCs w:val="28"/>
        </w:rPr>
        <w:t>травня</w:t>
      </w:r>
      <w:r w:rsidRPr="00796301">
        <w:rPr>
          <w:rFonts w:ascii="Times New Roman" w:hAnsi="Times New Roman" w:cs="Times New Roman"/>
          <w:color w:val="000000"/>
          <w:sz w:val="28"/>
          <w:szCs w:val="28"/>
        </w:rPr>
        <w:t xml:space="preserve"> 201</w:t>
      </w:r>
      <w:r w:rsidRPr="00796301">
        <w:rPr>
          <w:rFonts w:ascii="Times New Roman" w:hAnsi="Times New Roman" w:cs="Times New Roman"/>
          <w:color w:val="000000"/>
          <w:sz w:val="28"/>
          <w:szCs w:val="28"/>
          <w:lang w:val="en-US"/>
        </w:rPr>
        <w:t>8</w:t>
      </w:r>
      <w:r w:rsidRPr="00796301">
        <w:rPr>
          <w:rFonts w:ascii="Times New Roman" w:hAnsi="Times New Roman" w:cs="Times New Roman"/>
          <w:color w:val="000000"/>
          <w:sz w:val="28"/>
          <w:szCs w:val="28"/>
        </w:rPr>
        <w:t xml:space="preserve"> р. [Електронний ресурс] - </w:t>
      </w:r>
      <w:r w:rsidRPr="00796301">
        <w:rPr>
          <w:rFonts w:ascii="Times New Roman" w:eastAsia="Times New Roman" w:hAnsi="Times New Roman" w:cs="Times New Roman"/>
          <w:sz w:val="28"/>
          <w:szCs w:val="28"/>
          <w:lang w:val="en-US"/>
        </w:rPr>
        <w:t>http://zakon2.rada.gov.ua/laws/show/1187-2015-%D0%BF/ed20180523</w:t>
      </w:r>
      <w:r w:rsidR="00D53D0F" w:rsidRPr="00D53D0F">
        <w:rPr>
          <w:rFonts w:ascii="Times New Roman" w:eastAsia="Times New Roman" w:hAnsi="Times New Roman" w:cs="Times New Roman"/>
          <w:sz w:val="28"/>
          <w:szCs w:val="28"/>
          <w:lang w:val="en-US"/>
        </w:rPr>
        <w:t>.</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 xml:space="preserve">3. </w:t>
      </w:r>
      <w:r w:rsidR="0022649F" w:rsidRPr="00796301">
        <w:rPr>
          <w:color w:val="000000"/>
          <w:sz w:val="28"/>
          <w:szCs w:val="28"/>
          <w:lang w:val="ru-RU"/>
        </w:rPr>
        <w:t xml:space="preserve">Антифеев </w:t>
      </w:r>
      <w:proofErr w:type="spellStart"/>
      <w:r w:rsidR="0022649F" w:rsidRPr="00796301">
        <w:rPr>
          <w:color w:val="000000"/>
          <w:sz w:val="28"/>
          <w:szCs w:val="28"/>
          <w:lang w:val="ru-RU"/>
        </w:rPr>
        <w:t>Дм</w:t>
      </w:r>
      <w:proofErr w:type="gramStart"/>
      <w:r w:rsidR="0022649F" w:rsidRPr="00796301">
        <w:rPr>
          <w:color w:val="000000"/>
          <w:sz w:val="28"/>
          <w:szCs w:val="28"/>
          <w:lang w:val="ru-RU"/>
        </w:rPr>
        <w:t>.Д</w:t>
      </w:r>
      <w:proofErr w:type="spellEnd"/>
      <w:proofErr w:type="gramEnd"/>
      <w:r w:rsidR="0022649F" w:rsidRPr="00796301">
        <w:rPr>
          <w:color w:val="000000"/>
          <w:sz w:val="28"/>
          <w:szCs w:val="28"/>
          <w:lang w:val="ru-RU"/>
        </w:rPr>
        <w:t>. Современные средства построения корпоративных систем поддержки принятия управленческих решений</w:t>
      </w:r>
      <w:r w:rsidR="00D53D0F">
        <w:rPr>
          <w:color w:val="000000"/>
          <w:sz w:val="28"/>
          <w:szCs w:val="28"/>
          <w:lang w:val="ru-RU"/>
        </w:rPr>
        <w:t xml:space="preserve"> </w:t>
      </w:r>
      <w:r w:rsidR="00D53D0F" w:rsidRPr="00D53D0F">
        <w:rPr>
          <w:sz w:val="28"/>
          <w:szCs w:val="28"/>
          <w:lang w:val="ru-RU"/>
        </w:rPr>
        <w:t>[Текст] /</w:t>
      </w:r>
      <w:r w:rsidR="0022649F" w:rsidRPr="00796301">
        <w:rPr>
          <w:color w:val="000000"/>
          <w:sz w:val="28"/>
          <w:szCs w:val="28"/>
          <w:lang w:val="ru-RU"/>
        </w:rPr>
        <w:t xml:space="preserve"> "Терн", М., 2001</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4</w:t>
      </w:r>
      <w:r w:rsidR="0022649F" w:rsidRPr="00796301">
        <w:rPr>
          <w:color w:val="000000"/>
          <w:sz w:val="28"/>
          <w:szCs w:val="28"/>
          <w:lang w:val="ru-RU"/>
        </w:rPr>
        <w:t xml:space="preserve">. Рогач І. Ф., </w:t>
      </w:r>
      <w:proofErr w:type="spellStart"/>
      <w:r w:rsidR="0022649F" w:rsidRPr="00796301">
        <w:rPr>
          <w:color w:val="000000"/>
          <w:sz w:val="28"/>
          <w:szCs w:val="28"/>
          <w:lang w:val="ru-RU"/>
        </w:rPr>
        <w:t>Сендзюк</w:t>
      </w:r>
      <w:proofErr w:type="spellEnd"/>
      <w:r w:rsidR="0022649F" w:rsidRPr="00796301">
        <w:rPr>
          <w:color w:val="000000"/>
          <w:sz w:val="28"/>
          <w:szCs w:val="28"/>
          <w:lang w:val="ru-RU"/>
        </w:rPr>
        <w:t xml:space="preserve"> М. А., Антонюк В. А. </w:t>
      </w:r>
      <w:proofErr w:type="spellStart"/>
      <w:r w:rsidR="0022649F" w:rsidRPr="00796301">
        <w:rPr>
          <w:color w:val="000000"/>
          <w:sz w:val="28"/>
          <w:szCs w:val="28"/>
          <w:lang w:val="ru-RU"/>
        </w:rPr>
        <w:t>Інформаційні</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системи</w:t>
      </w:r>
      <w:proofErr w:type="spellEnd"/>
      <w:r w:rsidR="0022649F" w:rsidRPr="00796301">
        <w:rPr>
          <w:color w:val="000000"/>
          <w:sz w:val="28"/>
          <w:szCs w:val="28"/>
          <w:lang w:val="ru-RU"/>
        </w:rPr>
        <w:t xml:space="preserve"> </w:t>
      </w:r>
      <w:r w:rsidR="00D53D0F">
        <w:rPr>
          <w:color w:val="000000"/>
          <w:sz w:val="28"/>
          <w:szCs w:val="28"/>
          <w:lang w:val="ru-RU"/>
        </w:rPr>
        <w:t xml:space="preserve">у </w:t>
      </w:r>
      <w:proofErr w:type="spellStart"/>
      <w:r w:rsidR="00D53D0F">
        <w:rPr>
          <w:color w:val="000000"/>
          <w:sz w:val="28"/>
          <w:szCs w:val="28"/>
          <w:lang w:val="ru-RU"/>
        </w:rPr>
        <w:t>фінансово-кредитних</w:t>
      </w:r>
      <w:proofErr w:type="spellEnd"/>
      <w:r w:rsidR="00D53D0F">
        <w:rPr>
          <w:color w:val="000000"/>
          <w:sz w:val="28"/>
          <w:szCs w:val="28"/>
          <w:lang w:val="ru-RU"/>
        </w:rPr>
        <w:t xml:space="preserve"> </w:t>
      </w:r>
      <w:proofErr w:type="spellStart"/>
      <w:r w:rsidR="00D53D0F">
        <w:rPr>
          <w:color w:val="000000"/>
          <w:sz w:val="28"/>
          <w:szCs w:val="28"/>
          <w:lang w:val="ru-RU"/>
        </w:rPr>
        <w:t>установах</w:t>
      </w:r>
      <w:proofErr w:type="spellEnd"/>
      <w:r w:rsidR="00D53D0F">
        <w:rPr>
          <w:color w:val="000000"/>
          <w:sz w:val="28"/>
          <w:szCs w:val="28"/>
          <w:lang w:val="ru-RU"/>
        </w:rPr>
        <w:t xml:space="preserve"> </w:t>
      </w:r>
      <w:r w:rsidR="00D53D0F" w:rsidRPr="00D53D0F">
        <w:rPr>
          <w:sz w:val="28"/>
          <w:szCs w:val="28"/>
          <w:lang w:val="ru-RU"/>
        </w:rPr>
        <w:t>[Текст] /</w:t>
      </w:r>
      <w:r w:rsidR="0022649F" w:rsidRPr="00796301">
        <w:rPr>
          <w:color w:val="000000"/>
          <w:sz w:val="28"/>
          <w:szCs w:val="28"/>
          <w:lang w:val="ru-RU"/>
        </w:rPr>
        <w:t xml:space="preserve"> </w:t>
      </w:r>
      <w:proofErr w:type="spellStart"/>
      <w:r w:rsidR="0022649F" w:rsidRPr="00796301">
        <w:rPr>
          <w:color w:val="000000"/>
          <w:sz w:val="28"/>
          <w:szCs w:val="28"/>
          <w:lang w:val="ru-RU"/>
        </w:rPr>
        <w:t>Нанч</w:t>
      </w:r>
      <w:proofErr w:type="spellEnd"/>
      <w:r w:rsidR="0022649F" w:rsidRPr="00796301">
        <w:rPr>
          <w:color w:val="000000"/>
          <w:sz w:val="28"/>
          <w:szCs w:val="28"/>
          <w:lang w:val="ru-RU"/>
        </w:rPr>
        <w:t xml:space="preserve">. </w:t>
      </w:r>
      <w:proofErr w:type="spellStart"/>
      <w:proofErr w:type="gramStart"/>
      <w:r w:rsidR="0022649F" w:rsidRPr="00796301">
        <w:rPr>
          <w:color w:val="000000"/>
          <w:sz w:val="28"/>
          <w:szCs w:val="28"/>
          <w:lang w:val="ru-RU"/>
        </w:rPr>
        <w:t>пос</w:t>
      </w:r>
      <w:proofErr w:type="gramEnd"/>
      <w:r w:rsidR="0022649F" w:rsidRPr="00796301">
        <w:rPr>
          <w:color w:val="000000"/>
          <w:sz w:val="28"/>
          <w:szCs w:val="28"/>
          <w:lang w:val="ru-RU"/>
        </w:rPr>
        <w:t>ібник</w:t>
      </w:r>
      <w:proofErr w:type="spellEnd"/>
      <w:r w:rsidR="0022649F" w:rsidRPr="00796301">
        <w:rPr>
          <w:color w:val="000000"/>
          <w:sz w:val="28"/>
          <w:szCs w:val="28"/>
          <w:lang w:val="ru-RU"/>
        </w:rPr>
        <w:t>. — 2-ге вид.,</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5</w:t>
      </w:r>
      <w:r w:rsidR="0022649F" w:rsidRPr="00796301">
        <w:rPr>
          <w:color w:val="000000"/>
          <w:sz w:val="28"/>
          <w:szCs w:val="28"/>
          <w:lang w:val="ru-RU"/>
        </w:rPr>
        <w:t xml:space="preserve">. Савчук Т.О. </w:t>
      </w:r>
      <w:proofErr w:type="spellStart"/>
      <w:r w:rsidR="0022649F" w:rsidRPr="00796301">
        <w:rPr>
          <w:color w:val="000000"/>
          <w:sz w:val="28"/>
          <w:szCs w:val="28"/>
          <w:lang w:val="ru-RU"/>
        </w:rPr>
        <w:t>Організ</w:t>
      </w:r>
      <w:r w:rsidR="00D53D0F">
        <w:rPr>
          <w:color w:val="000000"/>
          <w:sz w:val="28"/>
          <w:szCs w:val="28"/>
          <w:lang w:val="ru-RU"/>
        </w:rPr>
        <w:t>ація</w:t>
      </w:r>
      <w:proofErr w:type="spellEnd"/>
      <w:r w:rsidR="00D53D0F">
        <w:rPr>
          <w:color w:val="000000"/>
          <w:sz w:val="28"/>
          <w:szCs w:val="28"/>
          <w:lang w:val="ru-RU"/>
        </w:rPr>
        <w:t xml:space="preserve"> баз </w:t>
      </w:r>
      <w:proofErr w:type="spellStart"/>
      <w:r w:rsidR="00D53D0F">
        <w:rPr>
          <w:color w:val="000000"/>
          <w:sz w:val="28"/>
          <w:szCs w:val="28"/>
          <w:lang w:val="ru-RU"/>
        </w:rPr>
        <w:t>даних</w:t>
      </w:r>
      <w:proofErr w:type="spellEnd"/>
      <w:r w:rsidR="00D53D0F">
        <w:rPr>
          <w:color w:val="000000"/>
          <w:sz w:val="28"/>
          <w:szCs w:val="28"/>
          <w:lang w:val="ru-RU"/>
        </w:rPr>
        <w:t xml:space="preserve"> і </w:t>
      </w:r>
      <w:proofErr w:type="spellStart"/>
      <w:r w:rsidR="00D53D0F">
        <w:rPr>
          <w:color w:val="000000"/>
          <w:sz w:val="28"/>
          <w:szCs w:val="28"/>
          <w:lang w:val="ru-RU"/>
        </w:rPr>
        <w:t>знань</w:t>
      </w:r>
      <w:proofErr w:type="spellEnd"/>
      <w:r w:rsidR="00D53D0F">
        <w:rPr>
          <w:color w:val="000000"/>
          <w:sz w:val="28"/>
          <w:szCs w:val="28"/>
          <w:lang w:val="ru-RU"/>
        </w:rPr>
        <w:t xml:space="preserve">. </w:t>
      </w:r>
      <w:proofErr w:type="spellStart"/>
      <w:r w:rsidR="00D53D0F">
        <w:rPr>
          <w:color w:val="000000"/>
          <w:sz w:val="28"/>
          <w:szCs w:val="28"/>
          <w:lang w:val="ru-RU"/>
        </w:rPr>
        <w:t>Вінниця</w:t>
      </w:r>
      <w:proofErr w:type="spellEnd"/>
      <w:r w:rsidR="00D53D0F">
        <w:rPr>
          <w:color w:val="000000"/>
          <w:sz w:val="28"/>
          <w:szCs w:val="28"/>
          <w:lang w:val="ru-RU"/>
        </w:rPr>
        <w:t xml:space="preserve"> </w:t>
      </w:r>
      <w:r w:rsidR="00D53D0F">
        <w:rPr>
          <w:sz w:val="28"/>
          <w:szCs w:val="28"/>
        </w:rPr>
        <w:t>[</w:t>
      </w:r>
      <w:proofErr w:type="spellStart"/>
      <w:r w:rsidR="00D53D0F">
        <w:rPr>
          <w:sz w:val="28"/>
          <w:szCs w:val="28"/>
        </w:rPr>
        <w:t>Текст</w:t>
      </w:r>
      <w:proofErr w:type="spellEnd"/>
      <w:r w:rsidR="00D53D0F">
        <w:rPr>
          <w:sz w:val="28"/>
          <w:szCs w:val="28"/>
        </w:rPr>
        <w:t>] /</w:t>
      </w:r>
      <w:r w:rsidR="0022649F" w:rsidRPr="00796301">
        <w:rPr>
          <w:color w:val="000000"/>
          <w:sz w:val="28"/>
          <w:szCs w:val="28"/>
          <w:lang w:val="ru-RU"/>
        </w:rPr>
        <w:t xml:space="preserve"> ВДТУ, 2000 р.</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6</w:t>
      </w:r>
      <w:r w:rsidR="0022649F" w:rsidRPr="00796301">
        <w:rPr>
          <w:color w:val="000000"/>
          <w:sz w:val="28"/>
          <w:szCs w:val="28"/>
          <w:lang w:val="ru-RU"/>
        </w:rPr>
        <w:t xml:space="preserve">. </w:t>
      </w:r>
      <w:proofErr w:type="spellStart"/>
      <w:r w:rsidR="0022649F" w:rsidRPr="00796301">
        <w:rPr>
          <w:color w:val="000000"/>
          <w:sz w:val="28"/>
          <w:szCs w:val="28"/>
          <w:lang w:val="ru-RU"/>
        </w:rPr>
        <w:t>Кельдер</w:t>
      </w:r>
      <w:proofErr w:type="spellEnd"/>
      <w:r w:rsidR="0022649F" w:rsidRPr="00796301">
        <w:rPr>
          <w:color w:val="000000"/>
          <w:sz w:val="28"/>
          <w:szCs w:val="28"/>
          <w:lang w:val="ru-RU"/>
        </w:rPr>
        <w:t xml:space="preserve"> Т.Л. </w:t>
      </w:r>
      <w:proofErr w:type="spellStart"/>
      <w:r w:rsidR="0022649F" w:rsidRPr="00796301">
        <w:rPr>
          <w:color w:val="000000"/>
          <w:sz w:val="28"/>
          <w:szCs w:val="28"/>
          <w:lang w:val="ru-RU"/>
        </w:rPr>
        <w:t>Системи</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обробки</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економічної</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інформації</w:t>
      </w:r>
      <w:proofErr w:type="spellEnd"/>
      <w:r w:rsidR="0022649F" w:rsidRPr="00796301">
        <w:rPr>
          <w:color w:val="000000"/>
          <w:sz w:val="28"/>
          <w:szCs w:val="28"/>
          <w:lang w:val="ru-RU"/>
        </w:rPr>
        <w:t xml:space="preserve">. Курс </w:t>
      </w:r>
      <w:proofErr w:type="spellStart"/>
      <w:r w:rsidR="0022649F" w:rsidRPr="00796301">
        <w:rPr>
          <w:color w:val="000000"/>
          <w:sz w:val="28"/>
          <w:szCs w:val="28"/>
          <w:lang w:val="ru-RU"/>
        </w:rPr>
        <w:t>лекцій</w:t>
      </w:r>
      <w:proofErr w:type="spellEnd"/>
      <w:r w:rsidR="0022649F" w:rsidRPr="00796301">
        <w:rPr>
          <w:color w:val="000000"/>
          <w:sz w:val="28"/>
          <w:szCs w:val="28"/>
          <w:lang w:val="ru-RU"/>
        </w:rPr>
        <w:t xml:space="preserve">. // </w:t>
      </w:r>
      <w:proofErr w:type="spellStart"/>
      <w:r w:rsidR="0022649F" w:rsidRPr="00796301">
        <w:rPr>
          <w:color w:val="000000"/>
          <w:sz w:val="28"/>
          <w:szCs w:val="28"/>
          <w:lang w:val="ru-RU"/>
        </w:rPr>
        <w:t>Електронна</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версія</w:t>
      </w:r>
      <w:proofErr w:type="spellEnd"/>
      <w:r w:rsidR="0022649F" w:rsidRPr="00796301">
        <w:rPr>
          <w:color w:val="000000"/>
          <w:sz w:val="28"/>
          <w:szCs w:val="28"/>
          <w:lang w:val="ru-RU"/>
        </w:rPr>
        <w:t xml:space="preserve"> - </w:t>
      </w:r>
      <w:r w:rsidR="0022649F" w:rsidRPr="00796301">
        <w:rPr>
          <w:color w:val="000000"/>
          <w:sz w:val="28"/>
          <w:szCs w:val="28"/>
        </w:rPr>
        <w:t>http</w:t>
      </w:r>
      <w:r w:rsidR="0022649F" w:rsidRPr="00796301">
        <w:rPr>
          <w:color w:val="000000"/>
          <w:sz w:val="28"/>
          <w:szCs w:val="28"/>
          <w:lang w:val="ru-RU"/>
        </w:rPr>
        <w:t>://</w:t>
      </w:r>
      <w:r w:rsidR="0022649F" w:rsidRPr="00796301">
        <w:rPr>
          <w:color w:val="000000"/>
          <w:sz w:val="28"/>
          <w:szCs w:val="28"/>
        </w:rPr>
        <w:t>www</w:t>
      </w:r>
      <w:r w:rsidR="0022649F" w:rsidRPr="00796301">
        <w:rPr>
          <w:color w:val="000000"/>
          <w:sz w:val="28"/>
          <w:szCs w:val="28"/>
          <w:lang w:val="ru-RU"/>
        </w:rPr>
        <w:t>.</w:t>
      </w:r>
      <w:proofErr w:type="spellStart"/>
      <w:r w:rsidR="0022649F" w:rsidRPr="00796301">
        <w:rPr>
          <w:color w:val="000000"/>
          <w:sz w:val="28"/>
          <w:szCs w:val="28"/>
        </w:rPr>
        <w:t>zsu</w:t>
      </w:r>
      <w:proofErr w:type="spellEnd"/>
      <w:r w:rsidR="0022649F" w:rsidRPr="00796301">
        <w:rPr>
          <w:color w:val="000000"/>
          <w:sz w:val="28"/>
          <w:szCs w:val="28"/>
          <w:lang w:val="ru-RU"/>
        </w:rPr>
        <w:t>.</w:t>
      </w:r>
      <w:proofErr w:type="spellStart"/>
      <w:r w:rsidR="0022649F" w:rsidRPr="00796301">
        <w:rPr>
          <w:color w:val="000000"/>
          <w:sz w:val="28"/>
          <w:szCs w:val="28"/>
        </w:rPr>
        <w:t>zp</w:t>
      </w:r>
      <w:proofErr w:type="spellEnd"/>
      <w:r w:rsidR="0022649F" w:rsidRPr="00796301">
        <w:rPr>
          <w:color w:val="000000"/>
          <w:sz w:val="28"/>
          <w:szCs w:val="28"/>
          <w:lang w:val="ru-RU"/>
        </w:rPr>
        <w:t>.</w:t>
      </w:r>
      <w:proofErr w:type="spellStart"/>
      <w:r w:rsidR="0022649F" w:rsidRPr="00796301">
        <w:rPr>
          <w:color w:val="000000"/>
          <w:sz w:val="28"/>
          <w:szCs w:val="28"/>
        </w:rPr>
        <w:t>ua</w:t>
      </w:r>
      <w:proofErr w:type="spellEnd"/>
      <w:r w:rsidR="0022649F" w:rsidRPr="00796301">
        <w:rPr>
          <w:color w:val="000000"/>
          <w:sz w:val="28"/>
          <w:szCs w:val="28"/>
          <w:lang w:val="ru-RU"/>
        </w:rPr>
        <w:t>/</w:t>
      </w:r>
      <w:r w:rsidR="0022649F" w:rsidRPr="00796301">
        <w:rPr>
          <w:color w:val="000000"/>
          <w:sz w:val="28"/>
          <w:szCs w:val="28"/>
        </w:rPr>
        <w:t>lab</w:t>
      </w:r>
      <w:r w:rsidR="0022649F" w:rsidRPr="00796301">
        <w:rPr>
          <w:color w:val="000000"/>
          <w:sz w:val="28"/>
          <w:szCs w:val="28"/>
          <w:lang w:val="ru-RU"/>
        </w:rPr>
        <w:t>/</w:t>
      </w:r>
      <w:proofErr w:type="spellStart"/>
      <w:r w:rsidR="0022649F" w:rsidRPr="00796301">
        <w:rPr>
          <w:color w:val="000000"/>
          <w:sz w:val="28"/>
          <w:szCs w:val="28"/>
        </w:rPr>
        <w:t>mathdep</w:t>
      </w:r>
      <w:proofErr w:type="spellEnd"/>
      <w:r w:rsidR="0022649F" w:rsidRPr="00796301">
        <w:rPr>
          <w:color w:val="000000"/>
          <w:sz w:val="28"/>
          <w:szCs w:val="28"/>
          <w:lang w:val="ru-RU"/>
        </w:rPr>
        <w:t>/</w:t>
      </w:r>
      <w:proofErr w:type="spellStart"/>
      <w:r w:rsidR="0022649F" w:rsidRPr="00796301">
        <w:rPr>
          <w:color w:val="000000"/>
          <w:sz w:val="28"/>
          <w:szCs w:val="28"/>
        </w:rPr>
        <w:t>mme</w:t>
      </w:r>
      <w:proofErr w:type="spellEnd"/>
      <w:r w:rsidR="0022649F" w:rsidRPr="00796301">
        <w:rPr>
          <w:color w:val="000000"/>
          <w:sz w:val="28"/>
          <w:szCs w:val="28"/>
          <w:lang w:val="ru-RU"/>
        </w:rPr>
        <w:t>/І</w:t>
      </w:r>
      <w:r w:rsidR="0022649F" w:rsidRPr="00796301">
        <w:rPr>
          <w:color w:val="000000"/>
          <w:sz w:val="28"/>
          <w:szCs w:val="28"/>
        </w:rPr>
        <w:t>V</w:t>
      </w:r>
      <w:r w:rsidR="0022649F" w:rsidRPr="00796301">
        <w:rPr>
          <w:color w:val="000000"/>
          <w:sz w:val="28"/>
          <w:szCs w:val="28"/>
          <w:lang w:val="ru-RU"/>
        </w:rPr>
        <w:t>/</w:t>
      </w:r>
      <w:proofErr w:type="spellStart"/>
      <w:r w:rsidR="0022649F" w:rsidRPr="00796301">
        <w:rPr>
          <w:color w:val="000000"/>
          <w:sz w:val="28"/>
          <w:szCs w:val="28"/>
        </w:rPr>
        <w:t>soe</w:t>
      </w:r>
      <w:proofErr w:type="spellEnd"/>
      <w:r w:rsidR="0022649F" w:rsidRPr="00796301">
        <w:rPr>
          <w:color w:val="000000"/>
          <w:sz w:val="28"/>
          <w:szCs w:val="28"/>
          <w:lang w:val="ru-RU"/>
        </w:rPr>
        <w:t>і/і</w:t>
      </w:r>
      <w:proofErr w:type="spellStart"/>
      <w:r w:rsidR="0022649F" w:rsidRPr="00796301">
        <w:rPr>
          <w:color w:val="000000"/>
          <w:sz w:val="28"/>
          <w:szCs w:val="28"/>
        </w:rPr>
        <w:t>ndex</w:t>
      </w:r>
      <w:proofErr w:type="spellEnd"/>
      <w:r w:rsidR="0022649F" w:rsidRPr="00796301">
        <w:rPr>
          <w:color w:val="000000"/>
          <w:sz w:val="28"/>
          <w:szCs w:val="28"/>
          <w:lang w:val="ru-RU"/>
        </w:rPr>
        <w:t>.</w:t>
      </w:r>
      <w:proofErr w:type="spellStart"/>
      <w:r w:rsidR="0022649F" w:rsidRPr="00796301">
        <w:rPr>
          <w:color w:val="000000"/>
          <w:sz w:val="28"/>
          <w:szCs w:val="28"/>
        </w:rPr>
        <w:t>htm</w:t>
      </w:r>
      <w:proofErr w:type="spellEnd"/>
    </w:p>
    <w:p w:rsidR="00577D0C" w:rsidRPr="00577D0C" w:rsidRDefault="00577D0C" w:rsidP="00602A0C">
      <w:pPr>
        <w:spacing w:after="0" w:line="360" w:lineRule="auto"/>
        <w:jc w:val="both"/>
        <w:rPr>
          <w:rFonts w:ascii="Times New Roman" w:hAnsi="Times New Roman" w:cs="Times New Roman"/>
          <w:sz w:val="28"/>
          <w:szCs w:val="28"/>
        </w:rPr>
      </w:pPr>
      <w:r w:rsidRPr="00577D0C">
        <w:rPr>
          <w:rFonts w:ascii="Times New Roman" w:hAnsi="Times New Roman" w:cs="Times New Roman"/>
          <w:sz w:val="28"/>
          <w:szCs w:val="28"/>
        </w:rPr>
        <w:t xml:space="preserve">7. </w:t>
      </w:r>
      <w:r w:rsidRPr="00577D0C">
        <w:rPr>
          <w:rFonts w:ascii="Times New Roman" w:hAnsi="Times New Roman" w:cs="Times New Roman"/>
          <w:sz w:val="28"/>
          <w:szCs w:val="28"/>
        </w:rPr>
        <w:t xml:space="preserve">Бондар Є. С. Хмарні обчислення та їх застосування / Є. С. Бондар, М. М. </w:t>
      </w:r>
      <w:proofErr w:type="spellStart"/>
      <w:r w:rsidRPr="00577D0C">
        <w:rPr>
          <w:rFonts w:ascii="Times New Roman" w:hAnsi="Times New Roman" w:cs="Times New Roman"/>
          <w:sz w:val="28"/>
          <w:szCs w:val="28"/>
        </w:rPr>
        <w:t>Глибовець</w:t>
      </w:r>
      <w:proofErr w:type="spellEnd"/>
      <w:r w:rsidRPr="00577D0C">
        <w:rPr>
          <w:rFonts w:ascii="Times New Roman" w:hAnsi="Times New Roman" w:cs="Times New Roman"/>
          <w:sz w:val="28"/>
          <w:szCs w:val="28"/>
        </w:rPr>
        <w:t xml:space="preserve">, С. С. </w:t>
      </w:r>
      <w:proofErr w:type="spellStart"/>
      <w:r w:rsidRPr="00577D0C">
        <w:rPr>
          <w:rFonts w:ascii="Times New Roman" w:hAnsi="Times New Roman" w:cs="Times New Roman"/>
          <w:sz w:val="28"/>
          <w:szCs w:val="28"/>
        </w:rPr>
        <w:t>Гороховський</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 xml:space="preserve">[Текст] </w:t>
      </w:r>
      <w:r w:rsidRPr="00577D0C">
        <w:rPr>
          <w:rFonts w:ascii="Times New Roman" w:hAnsi="Times New Roman" w:cs="Times New Roman"/>
          <w:sz w:val="28"/>
          <w:szCs w:val="28"/>
        </w:rPr>
        <w:t xml:space="preserve"> // Вісник КНУ ім. Т. Шевченка. – Вип. № 1. – К.: КНУ, 2011. – 74–82 c. </w:t>
      </w:r>
    </w:p>
    <w:p w:rsidR="00577D0C" w:rsidRPr="00577D0C" w:rsidRDefault="00577D0C" w:rsidP="00602A0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Кормич</w:t>
      </w:r>
      <w:proofErr w:type="spellEnd"/>
      <w:r w:rsidRPr="00577D0C">
        <w:rPr>
          <w:rFonts w:ascii="Times New Roman" w:hAnsi="Times New Roman" w:cs="Times New Roman"/>
          <w:sz w:val="28"/>
          <w:szCs w:val="28"/>
        </w:rPr>
        <w:t xml:space="preserve"> Б. А. Інформаційна безпека: організаційно-правові основи: </w:t>
      </w:r>
      <w:proofErr w:type="spellStart"/>
      <w:r w:rsidRPr="00577D0C">
        <w:rPr>
          <w:rFonts w:ascii="Times New Roman" w:hAnsi="Times New Roman" w:cs="Times New Roman"/>
          <w:sz w:val="28"/>
          <w:szCs w:val="28"/>
        </w:rPr>
        <w:t>навч</w:t>
      </w:r>
      <w:proofErr w:type="spellEnd"/>
      <w:r w:rsidRPr="00577D0C">
        <w:rPr>
          <w:rFonts w:ascii="Times New Roman" w:hAnsi="Times New Roman" w:cs="Times New Roman"/>
          <w:sz w:val="28"/>
          <w:szCs w:val="28"/>
        </w:rPr>
        <w:t xml:space="preserve">. посібник / Б. А. </w:t>
      </w:r>
      <w:proofErr w:type="spellStart"/>
      <w:r w:rsidRPr="00577D0C">
        <w:rPr>
          <w:rFonts w:ascii="Times New Roman" w:hAnsi="Times New Roman" w:cs="Times New Roman"/>
          <w:sz w:val="28"/>
          <w:szCs w:val="28"/>
        </w:rPr>
        <w:t>Кормич</w:t>
      </w:r>
      <w:proofErr w:type="spellEnd"/>
      <w:r w:rsidRPr="00577D0C">
        <w:rPr>
          <w:rFonts w:ascii="Times New Roman" w:hAnsi="Times New Roman" w:cs="Times New Roman"/>
          <w:sz w:val="28"/>
          <w:szCs w:val="28"/>
        </w:rPr>
        <w:t xml:space="preserve">. – К.: Кондор, 2004. – 384 с. 6. </w:t>
      </w:r>
      <w:proofErr w:type="spellStart"/>
      <w:r w:rsidRPr="00577D0C">
        <w:rPr>
          <w:rFonts w:ascii="Times New Roman" w:hAnsi="Times New Roman" w:cs="Times New Roman"/>
          <w:sz w:val="28"/>
          <w:szCs w:val="28"/>
        </w:rPr>
        <w:t>Облачные</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сервисы</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Взгляд</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из</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России</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под</w:t>
      </w:r>
      <w:proofErr w:type="spellEnd"/>
      <w:r w:rsidRPr="00577D0C">
        <w:rPr>
          <w:rFonts w:ascii="Times New Roman" w:hAnsi="Times New Roman" w:cs="Times New Roman"/>
          <w:sz w:val="28"/>
          <w:szCs w:val="28"/>
        </w:rPr>
        <w:t xml:space="preserve"> ред. Е. </w:t>
      </w:r>
      <w:proofErr w:type="spellStart"/>
      <w:r w:rsidRPr="00577D0C">
        <w:rPr>
          <w:rFonts w:ascii="Times New Roman" w:hAnsi="Times New Roman" w:cs="Times New Roman"/>
          <w:sz w:val="28"/>
          <w:szCs w:val="28"/>
        </w:rPr>
        <w:t>Гребнева</w:t>
      </w:r>
      <w:proofErr w:type="spellEnd"/>
      <w:r w:rsidRPr="00577D0C">
        <w:rPr>
          <w:rFonts w:ascii="Times New Roman" w:hAnsi="Times New Roman" w:cs="Times New Roman"/>
          <w:sz w:val="28"/>
          <w:szCs w:val="28"/>
        </w:rPr>
        <w:t xml:space="preserve">. – М.: </w:t>
      </w:r>
      <w:proofErr w:type="spellStart"/>
      <w:r w:rsidRPr="00577D0C">
        <w:rPr>
          <w:rFonts w:ascii="Times New Roman" w:hAnsi="Times New Roman" w:cs="Times New Roman"/>
          <w:sz w:val="28"/>
          <w:szCs w:val="28"/>
        </w:rPr>
        <w:t>CNews</w:t>
      </w:r>
      <w:proofErr w:type="spellEnd"/>
      <w:r w:rsidRPr="00577D0C">
        <w:rPr>
          <w:rFonts w:ascii="Times New Roman" w:hAnsi="Times New Roman" w:cs="Times New Roman"/>
          <w:sz w:val="28"/>
          <w:szCs w:val="28"/>
        </w:rPr>
        <w:t xml:space="preserve">, 2011. – 282 с. </w:t>
      </w:r>
    </w:p>
    <w:p w:rsidR="00796301" w:rsidRDefault="00577D0C" w:rsidP="00602A0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Основы</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информационной</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безопасности</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учеб</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пособие</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В. П. Лось, Р. В. </w:t>
      </w:r>
      <w:proofErr w:type="spellStart"/>
      <w:r w:rsidRPr="00577D0C">
        <w:rPr>
          <w:rFonts w:ascii="Times New Roman" w:hAnsi="Times New Roman" w:cs="Times New Roman"/>
          <w:sz w:val="28"/>
          <w:szCs w:val="28"/>
        </w:rPr>
        <w:t>Мещеряков</w:t>
      </w:r>
      <w:proofErr w:type="spellEnd"/>
      <w:r w:rsidRPr="00577D0C">
        <w:rPr>
          <w:rFonts w:ascii="Times New Roman" w:hAnsi="Times New Roman" w:cs="Times New Roman"/>
          <w:sz w:val="28"/>
          <w:szCs w:val="28"/>
        </w:rPr>
        <w:t xml:space="preserve">, А. А. </w:t>
      </w:r>
      <w:proofErr w:type="spellStart"/>
      <w:r w:rsidRPr="00577D0C">
        <w:rPr>
          <w:rFonts w:ascii="Times New Roman" w:hAnsi="Times New Roman" w:cs="Times New Roman"/>
          <w:sz w:val="28"/>
          <w:szCs w:val="28"/>
        </w:rPr>
        <w:t>Шелупанов</w:t>
      </w:r>
      <w:proofErr w:type="spellEnd"/>
      <w:r w:rsidRPr="00577D0C">
        <w:rPr>
          <w:rFonts w:ascii="Times New Roman" w:hAnsi="Times New Roman" w:cs="Times New Roman"/>
          <w:sz w:val="28"/>
          <w:szCs w:val="28"/>
        </w:rPr>
        <w:t xml:space="preserve">. – М.: </w:t>
      </w:r>
      <w:proofErr w:type="spellStart"/>
      <w:r w:rsidRPr="00577D0C">
        <w:rPr>
          <w:rFonts w:ascii="Times New Roman" w:hAnsi="Times New Roman" w:cs="Times New Roman"/>
          <w:sz w:val="28"/>
          <w:szCs w:val="28"/>
        </w:rPr>
        <w:t>Горячая</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линия-Телеком</w:t>
      </w:r>
      <w:proofErr w:type="spellEnd"/>
      <w:r w:rsidRPr="00577D0C">
        <w:rPr>
          <w:rFonts w:ascii="Times New Roman" w:hAnsi="Times New Roman" w:cs="Times New Roman"/>
          <w:sz w:val="28"/>
          <w:szCs w:val="28"/>
        </w:rPr>
        <w:t>, 2006. – 544 с.</w:t>
      </w:r>
    </w:p>
    <w:p w:rsidR="00602A0C" w:rsidRDefault="00602A0C" w:rsidP="00602A0C">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10. </w:t>
      </w:r>
      <w:proofErr w:type="spellStart"/>
      <w:r w:rsidRPr="00602A0C">
        <w:rPr>
          <w:rFonts w:ascii="Times New Roman" w:hAnsi="Times New Roman" w:cs="Times New Roman"/>
          <w:color w:val="000000"/>
          <w:sz w:val="28"/>
          <w:szCs w:val="28"/>
          <w:shd w:val="clear" w:color="auto" w:fill="FFFFFF"/>
        </w:rPr>
        <w:t>Беляева</w:t>
      </w:r>
      <w:proofErr w:type="spellEnd"/>
      <w:r w:rsidRPr="00602A0C">
        <w:rPr>
          <w:rFonts w:ascii="Times New Roman" w:hAnsi="Times New Roman" w:cs="Times New Roman"/>
          <w:color w:val="000000"/>
          <w:sz w:val="28"/>
          <w:szCs w:val="28"/>
          <w:shd w:val="clear" w:color="auto" w:fill="FFFFFF"/>
        </w:rPr>
        <w:t xml:space="preserve"> А. П. </w:t>
      </w:r>
      <w:proofErr w:type="spellStart"/>
      <w:r w:rsidRPr="00602A0C">
        <w:rPr>
          <w:rFonts w:ascii="Times New Roman" w:hAnsi="Times New Roman" w:cs="Times New Roman"/>
          <w:color w:val="000000"/>
          <w:sz w:val="28"/>
          <w:szCs w:val="28"/>
          <w:shd w:val="clear" w:color="auto" w:fill="FFFFFF"/>
        </w:rPr>
        <w:t>Интегративно-модульная</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педагогическая</w:t>
      </w:r>
      <w:proofErr w:type="spellEnd"/>
      <w:r w:rsidRPr="00602A0C">
        <w:rPr>
          <w:rFonts w:ascii="Times New Roman" w:hAnsi="Times New Roman" w:cs="Times New Roman"/>
          <w:color w:val="000000"/>
          <w:sz w:val="28"/>
          <w:szCs w:val="28"/>
          <w:shd w:val="clear" w:color="auto" w:fill="FFFFFF"/>
        </w:rPr>
        <w:t xml:space="preserve"> система </w:t>
      </w:r>
      <w:proofErr w:type="spellStart"/>
      <w:r w:rsidRPr="00602A0C">
        <w:rPr>
          <w:rFonts w:ascii="Times New Roman" w:hAnsi="Times New Roman" w:cs="Times New Roman"/>
          <w:color w:val="000000"/>
          <w:sz w:val="28"/>
          <w:szCs w:val="28"/>
          <w:shd w:val="clear" w:color="auto" w:fill="FFFFFF"/>
        </w:rPr>
        <w:t>профессионального</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образования</w:t>
      </w:r>
      <w:proofErr w:type="spellEnd"/>
      <w:r w:rsidRPr="00602A0C">
        <w:rPr>
          <w:rFonts w:ascii="Times New Roman" w:hAnsi="Times New Roman" w:cs="Times New Roman"/>
          <w:color w:val="000000"/>
          <w:sz w:val="28"/>
          <w:szCs w:val="28"/>
          <w:shd w:val="clear" w:color="auto" w:fill="FFFFFF"/>
        </w:rPr>
        <w:t>.</w:t>
      </w:r>
      <w:r w:rsidRPr="00602A0C">
        <w:rPr>
          <w:rFonts w:ascii="Times New Roman" w:eastAsia="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СПб-Радом</w:t>
      </w:r>
      <w:proofErr w:type="spellEnd"/>
      <w:r w:rsidRPr="00602A0C">
        <w:rPr>
          <w:rFonts w:ascii="Times New Roman" w:hAnsi="Times New Roman" w:cs="Times New Roman"/>
          <w:color w:val="000000"/>
          <w:sz w:val="28"/>
          <w:szCs w:val="28"/>
          <w:shd w:val="clear" w:color="auto" w:fill="FFFFFF"/>
        </w:rPr>
        <w:t>, РАО, 1997. - 226с.</w:t>
      </w:r>
    </w:p>
    <w:p w:rsidR="00730467" w:rsidRDefault="00730467" w:rsidP="00602A0C">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 xml:space="preserve">11 </w:t>
      </w:r>
      <w:r w:rsidRPr="00730467">
        <w:rPr>
          <w:rFonts w:ascii="Times New Roman" w:hAnsi="Times New Roman" w:cs="Times New Roman"/>
          <w:sz w:val="28"/>
          <w:szCs w:val="28"/>
        </w:rPr>
        <w:t xml:space="preserve">Запровадження інтелектуальних інформаційних технологій для систем підтримки прийняття рішень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730467">
        <w:rPr>
          <w:rFonts w:ascii="Times New Roman" w:hAnsi="Times New Roman" w:cs="Times New Roman"/>
          <w:sz w:val="28"/>
          <w:szCs w:val="28"/>
        </w:rPr>
        <w:t xml:space="preserve">/ А. О. Морозов, В. Л. </w:t>
      </w:r>
      <w:proofErr w:type="spellStart"/>
      <w:r w:rsidRPr="00730467">
        <w:rPr>
          <w:rFonts w:ascii="Times New Roman" w:hAnsi="Times New Roman" w:cs="Times New Roman"/>
          <w:sz w:val="28"/>
          <w:szCs w:val="28"/>
        </w:rPr>
        <w:t>Косолапов</w:t>
      </w:r>
      <w:proofErr w:type="spellEnd"/>
      <w:r w:rsidRPr="00730467">
        <w:rPr>
          <w:rFonts w:ascii="Times New Roman" w:hAnsi="Times New Roman" w:cs="Times New Roman"/>
          <w:sz w:val="28"/>
          <w:szCs w:val="28"/>
        </w:rPr>
        <w:t xml:space="preserve">, Л. В. </w:t>
      </w:r>
      <w:proofErr w:type="spellStart"/>
      <w:r w:rsidRPr="00730467">
        <w:rPr>
          <w:rFonts w:ascii="Times New Roman" w:hAnsi="Times New Roman" w:cs="Times New Roman"/>
          <w:sz w:val="28"/>
          <w:szCs w:val="28"/>
        </w:rPr>
        <w:t>Ромашкина</w:t>
      </w:r>
      <w:proofErr w:type="spellEnd"/>
      <w:r w:rsidRPr="00730467">
        <w:rPr>
          <w:rFonts w:ascii="Times New Roman" w:hAnsi="Times New Roman" w:cs="Times New Roman"/>
          <w:sz w:val="28"/>
          <w:szCs w:val="28"/>
        </w:rPr>
        <w:t xml:space="preserve">, Р. П. </w:t>
      </w:r>
      <w:proofErr w:type="spellStart"/>
      <w:r w:rsidRPr="00730467">
        <w:rPr>
          <w:rFonts w:ascii="Times New Roman" w:hAnsi="Times New Roman" w:cs="Times New Roman"/>
          <w:sz w:val="28"/>
          <w:szCs w:val="28"/>
        </w:rPr>
        <w:t>Муренко</w:t>
      </w:r>
      <w:proofErr w:type="spellEnd"/>
      <w:r w:rsidRPr="00730467">
        <w:rPr>
          <w:rFonts w:ascii="Times New Roman" w:hAnsi="Times New Roman" w:cs="Times New Roman"/>
          <w:sz w:val="28"/>
          <w:szCs w:val="28"/>
        </w:rPr>
        <w:t xml:space="preserve"> // НТІ. – 2003. – № 3. – C. 36–41</w:t>
      </w:r>
    </w:p>
    <w:p w:rsidR="00656EEF" w:rsidRPr="00656EEF" w:rsidRDefault="00656EEF" w:rsidP="00602A0C">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12. </w:t>
      </w:r>
      <w:r w:rsidRPr="00656EEF">
        <w:rPr>
          <w:rFonts w:ascii="Times New Roman" w:hAnsi="Times New Roman" w:cs="Times New Roman"/>
          <w:sz w:val="28"/>
          <w:szCs w:val="28"/>
        </w:rPr>
        <w:t xml:space="preserve">Універсальна модель процесу функціонування інформаційного об’єкта в інтелектуальній системі управління / О. В. Барабаш, С. В. </w:t>
      </w:r>
      <w:proofErr w:type="spellStart"/>
      <w:r w:rsidRPr="00656EEF">
        <w:rPr>
          <w:rFonts w:ascii="Times New Roman" w:hAnsi="Times New Roman" w:cs="Times New Roman"/>
          <w:sz w:val="28"/>
          <w:szCs w:val="28"/>
        </w:rPr>
        <w:t>Лєнков</w:t>
      </w:r>
      <w:proofErr w:type="spellEnd"/>
      <w:r w:rsidRPr="00656EEF">
        <w:rPr>
          <w:rFonts w:ascii="Times New Roman" w:hAnsi="Times New Roman" w:cs="Times New Roman"/>
          <w:sz w:val="28"/>
          <w:szCs w:val="28"/>
        </w:rPr>
        <w:t xml:space="preserve">, Я. І. </w:t>
      </w:r>
      <w:proofErr w:type="spellStart"/>
      <w:r w:rsidRPr="00656EEF">
        <w:rPr>
          <w:rFonts w:ascii="Times New Roman" w:hAnsi="Times New Roman" w:cs="Times New Roman"/>
          <w:sz w:val="28"/>
          <w:szCs w:val="28"/>
        </w:rPr>
        <w:t>Лепіх</w:t>
      </w:r>
      <w:proofErr w:type="spellEnd"/>
      <w:r w:rsidRPr="00656EEF">
        <w:rPr>
          <w:rFonts w:ascii="Times New Roman" w:hAnsi="Times New Roman" w:cs="Times New Roman"/>
          <w:sz w:val="28"/>
          <w:szCs w:val="28"/>
        </w:rPr>
        <w:t xml:space="preserve"> [та ін.]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56EEF">
        <w:rPr>
          <w:rFonts w:ascii="Times New Roman" w:hAnsi="Times New Roman" w:cs="Times New Roman"/>
          <w:sz w:val="28"/>
          <w:szCs w:val="28"/>
        </w:rPr>
        <w:t>// Сенсор. електроніка і мікросистем. технології. – 2010. – № 3. – C. 87–90.</w:t>
      </w:r>
    </w:p>
    <w:p w:rsidR="008777F6" w:rsidRPr="00656EEF" w:rsidRDefault="008777F6">
      <w:pPr>
        <w:spacing w:after="0" w:line="360" w:lineRule="auto"/>
        <w:rPr>
          <w:rFonts w:ascii="Times New Roman" w:eastAsia="Times New Roman" w:hAnsi="Times New Roman" w:cs="Times New Roman"/>
          <w:sz w:val="28"/>
          <w:szCs w:val="28"/>
        </w:rPr>
      </w:pPr>
    </w:p>
    <w:p w:rsidR="008777F6" w:rsidRDefault="008777F6">
      <w:pPr>
        <w:spacing w:after="0" w:line="360" w:lineRule="auto"/>
        <w:rPr>
          <w:rFonts w:ascii="Times New Roman" w:eastAsia="Times New Roman" w:hAnsi="Times New Roman" w:cs="Times New Roman"/>
          <w:sz w:val="28"/>
          <w:szCs w:val="28"/>
        </w:rPr>
      </w:pPr>
    </w:p>
    <w:sectPr w:rsidR="008777F6">
      <w:pgSz w:w="12240" w:h="15840"/>
      <w:pgMar w:top="1134" w:right="873"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9467E"/>
    <w:multiLevelType w:val="multilevel"/>
    <w:tmpl w:val="3E86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D72B06"/>
    <w:multiLevelType w:val="multilevel"/>
    <w:tmpl w:val="67BAA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7195EAF"/>
    <w:multiLevelType w:val="multilevel"/>
    <w:tmpl w:val="463E16E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7B4678E6"/>
    <w:multiLevelType w:val="multilevel"/>
    <w:tmpl w:val="BB88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77F6"/>
    <w:rsid w:val="00022A38"/>
    <w:rsid w:val="000D1DDB"/>
    <w:rsid w:val="002037D3"/>
    <w:rsid w:val="0022649F"/>
    <w:rsid w:val="0056202A"/>
    <w:rsid w:val="00577D0C"/>
    <w:rsid w:val="00602A0C"/>
    <w:rsid w:val="006331D0"/>
    <w:rsid w:val="00656EEF"/>
    <w:rsid w:val="006F4FEA"/>
    <w:rsid w:val="006F6F41"/>
    <w:rsid w:val="00730467"/>
    <w:rsid w:val="00784307"/>
    <w:rsid w:val="00796301"/>
    <w:rsid w:val="0084019B"/>
    <w:rsid w:val="0085342D"/>
    <w:rsid w:val="008777F6"/>
    <w:rsid w:val="009541E5"/>
    <w:rsid w:val="00BF4AD7"/>
    <w:rsid w:val="00D53D0F"/>
    <w:rsid w:val="00DB7BC2"/>
    <w:rsid w:val="00E1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88723">
      <w:bodyDiv w:val="1"/>
      <w:marLeft w:val="0"/>
      <w:marRight w:val="0"/>
      <w:marTop w:val="0"/>
      <w:marBottom w:val="0"/>
      <w:divBdr>
        <w:top w:val="none" w:sz="0" w:space="0" w:color="auto"/>
        <w:left w:val="none" w:sz="0" w:space="0" w:color="auto"/>
        <w:bottom w:val="none" w:sz="0" w:space="0" w:color="auto"/>
        <w:right w:val="none" w:sz="0" w:space="0" w:color="auto"/>
      </w:divBdr>
    </w:div>
    <w:div w:id="87939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30</Pages>
  <Words>5212</Words>
  <Characters>29714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udgine</cp:lastModifiedBy>
  <cp:revision>11</cp:revision>
  <dcterms:created xsi:type="dcterms:W3CDTF">2018-06-24T19:03:00Z</dcterms:created>
  <dcterms:modified xsi:type="dcterms:W3CDTF">2018-06-24T21:39:00Z</dcterms:modified>
</cp:coreProperties>
</file>