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8"/>
          <w:sz w:val="26"/>
        </w:rPr>
        <w:t>FitSense - Personalized Fitness Recommendations Powered by AI</w:t>
      </w:r>
    </w:p>
    <w:p>
      <w:pPr>
        <w:spacing w:before="0" w:after="80"/>
      </w:pPr>
      <w:r>
        <w:rPr>
          <w:rFonts w:ascii="Calibri" w:hAnsi="Calibri"/>
          <w:b/>
          <w:color w:val="0F2A4A"/>
          <w:sz w:val="40"/>
        </w:rPr>
        <w:t>Phase 1: Brainstorming &amp; Ideation Phase</w:t>
      </w:r>
    </w:p>
    <w:p>
      <w:pPr>
        <w:spacing w:before="0" w:after="240"/>
      </w:pPr>
      <w:r>
        <w:rPr>
          <w:b/>
          <w:color w:val="2B579A"/>
        </w:rPr>
        <w:t>―――――――――――――――――――――――――――――――――――――――――――――――――――――――</w:t>
      </w:r>
    </w:p>
    <w:p>
      <w:pPr>
        <w:spacing w:before="120" w:after="80"/>
      </w:pPr>
      <w:r>
        <w:rPr>
          <w:b/>
          <w:color w:val="1F4E78"/>
          <w:sz w:val="26"/>
        </w:rPr>
        <w:t>Project Team &amp; Contributors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592"/>
            <w:shd w:fill="1F4E78"/>
            <w:tcMar>
              <w:top w:w="100" w:type="dxa"/>
              <w:bottom w:w="100" w:type="dxa"/>
              <w:left w:w="180" w:type="dxa"/>
              <w:right w:w="180" w:type="dxa"/>
            </w:tcMar>
          </w:tcPr>
          <w:p>
            <w:pPr>
              <w:jc w:val="left"/>
            </w:pPr>
            <w:r>
              <w:rPr>
                <w:b/>
                <w:color w:val="FFFFFF"/>
                <w:sz w:val="21"/>
              </w:rPr>
              <w:t>Role</w:t>
            </w:r>
          </w:p>
        </w:tc>
        <w:tc>
          <w:tcPr>
            <w:tcW w:type="dxa" w:w="3168"/>
            <w:shd w:fill="1F4E78"/>
            <w:tcMar>
              <w:top w:w="100" w:type="dxa"/>
              <w:bottom w:w="100" w:type="dxa"/>
              <w:left w:w="180" w:type="dxa"/>
              <w:right w:w="180" w:type="dxa"/>
            </w:tcMar>
          </w:tcPr>
          <w:p>
            <w:pPr>
              <w:jc w:val="left"/>
            </w:pPr>
            <w:r>
              <w:rPr>
                <w:b/>
                <w:color w:val="FFFFFF"/>
                <w:sz w:val="21"/>
              </w:rPr>
              <w:t>Name</w:t>
            </w:r>
          </w:p>
        </w:tc>
        <w:tc>
          <w:tcPr>
            <w:tcW w:type="dxa" w:w="4032"/>
            <w:shd w:fill="1F4E78"/>
            <w:tcMar>
              <w:top w:w="100" w:type="dxa"/>
              <w:bottom w:w="100" w:type="dxa"/>
              <w:left w:w="180" w:type="dxa"/>
              <w:right w:w="180" w:type="dxa"/>
            </w:tcMar>
          </w:tcPr>
          <w:p>
            <w:pPr>
              <w:jc w:val="left"/>
            </w:pPr>
            <w:r>
              <w:rPr>
                <w:b/>
                <w:color w:val="FFFFFF"/>
                <w:sz w:val="21"/>
              </w:rPr>
              <w:t>Key Responsibility</w:t>
            </w:r>
          </w:p>
        </w:tc>
      </w:tr>
      <w:tr>
        <w:tc>
          <w:tcPr>
            <w:tcW w:type="dxa" w:w="2592"/>
            <w:shd w:fill="F4F7FA"/>
            <w:tcMar>
              <w:top w:w="80" w:type="dxa"/>
              <w:bottom w:w="80" w:type="dxa"/>
              <w:left w:w="180" w:type="dxa"/>
              <w:right w:w="180" w:type="dxa"/>
            </w:tcMar>
          </w:tcPr>
          <w:p>
            <w:r>
              <w:rPr>
                <w:b/>
                <w:color w:val="222222"/>
                <w:sz w:val="20"/>
              </w:rPr>
              <w:t>Team Leader</w:t>
            </w:r>
          </w:p>
        </w:tc>
        <w:tc>
          <w:tcPr>
            <w:tcW w:type="dxa" w:w="3168"/>
            <w:shd w:fill="F4F7FA"/>
            <w:tcMar>
              <w:top w:w="80" w:type="dxa"/>
              <w:bottom w:w="80" w:type="dxa"/>
              <w:left w:w="180" w:type="dxa"/>
              <w:right w:w="180" w:type="dxa"/>
            </w:tcMar>
          </w:tcPr>
          <w:p>
            <w:r>
              <w:rPr>
                <w:color w:val="222222"/>
                <w:sz w:val="20"/>
              </w:rPr>
              <w:t>S Udhaya kumar</w:t>
            </w:r>
          </w:p>
        </w:tc>
        <w:tc>
          <w:tcPr>
            <w:tcW w:type="dxa" w:w="4032"/>
            <w:shd w:fill="F4F7FA"/>
            <w:tcMar>
              <w:top w:w="80" w:type="dxa"/>
              <w:bottom w:w="80" w:type="dxa"/>
              <w:left w:w="180" w:type="dxa"/>
              <w:right w:w="180" w:type="dxa"/>
            </w:tcMar>
          </w:tcPr>
          <w:p>
            <w:r>
              <w:rPr>
                <w:color w:val="222222"/>
                <w:sz w:val="20"/>
              </w:rPr>
              <w:t>Project Architecture, Google Gemini AI Integration &amp; Backend Orchestration</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H R Thiyagarajan</w:t>
            </w:r>
          </w:p>
        </w:tc>
        <w:tc>
          <w:tcPr>
            <w:tcW w:type="dxa" w:w="4032"/>
            <w:shd w:fill="FFFFFF"/>
            <w:tcMar>
              <w:top w:w="80" w:type="dxa"/>
              <w:bottom w:w="80" w:type="dxa"/>
              <w:left w:w="180" w:type="dxa"/>
              <w:right w:w="180" w:type="dxa"/>
            </w:tcMar>
          </w:tcPr>
          <w:p>
            <w:r>
              <w:rPr>
                <w:color w:val="222222"/>
                <w:sz w:val="20"/>
              </w:rPr>
              <w:t>RESTful API Design, Route Controllers &amp; Service Business Logic</w:t>
            </w:r>
          </w:p>
        </w:tc>
      </w:tr>
      <w:tr>
        <w:tc>
          <w:tcPr>
            <w:tcW w:type="dxa" w:w="2592"/>
            <w:shd w:fill="F4F7FA"/>
            <w:tcMar>
              <w:top w:w="80" w:type="dxa"/>
              <w:bottom w:w="80" w:type="dxa"/>
              <w:left w:w="180" w:type="dxa"/>
              <w:right w:w="180" w:type="dxa"/>
            </w:tcMar>
          </w:tcPr>
          <w:p>
            <w:r>
              <w:rPr>
                <w:b/>
                <w:color w:val="222222"/>
                <w:sz w:val="20"/>
              </w:rPr>
              <w:t>Team Member</w:t>
            </w:r>
          </w:p>
        </w:tc>
        <w:tc>
          <w:tcPr>
            <w:tcW w:type="dxa" w:w="3168"/>
            <w:shd w:fill="F4F7FA"/>
            <w:tcMar>
              <w:top w:w="80" w:type="dxa"/>
              <w:bottom w:w="80" w:type="dxa"/>
              <w:left w:w="180" w:type="dxa"/>
              <w:right w:w="180" w:type="dxa"/>
            </w:tcMar>
          </w:tcPr>
          <w:p>
            <w:r>
              <w:rPr>
                <w:color w:val="222222"/>
                <w:sz w:val="20"/>
              </w:rPr>
              <w:t>K Siril sandro</w:t>
            </w:r>
          </w:p>
        </w:tc>
        <w:tc>
          <w:tcPr>
            <w:tcW w:type="dxa" w:w="4032"/>
            <w:shd w:fill="F4F7FA"/>
            <w:tcMar>
              <w:top w:w="80" w:type="dxa"/>
              <w:bottom w:w="80" w:type="dxa"/>
              <w:left w:w="180" w:type="dxa"/>
              <w:right w:w="180" w:type="dxa"/>
            </w:tcMar>
          </w:tcPr>
          <w:p>
            <w:r>
              <w:rPr>
                <w:color w:val="222222"/>
                <w:sz w:val="20"/>
              </w:rPr>
              <w:t>MongoDB / Mongoose Schemas, JWT Security &amp; Cryptography</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D S Amarnath</w:t>
            </w:r>
          </w:p>
        </w:tc>
        <w:tc>
          <w:tcPr>
            <w:tcW w:type="dxa" w:w="4032"/>
            <w:shd w:fill="FFFFFF"/>
            <w:tcMar>
              <w:top w:w="80" w:type="dxa"/>
              <w:bottom w:w="80" w:type="dxa"/>
              <w:left w:w="180" w:type="dxa"/>
              <w:right w:w="180" w:type="dxa"/>
            </w:tcMar>
          </w:tcPr>
          <w:p>
            <w:r>
              <w:rPr>
                <w:color w:val="222222"/>
                <w:sz w:val="20"/>
              </w:rPr>
              <w:t>Postman API Automation, Verification Testing &amp; Documentation</w:t>
            </w:r>
          </w:p>
        </w:tc>
      </w:tr>
    </w:tbl>
    <w:p>
      <w:pPr>
        <w:spacing w:after="200"/>
      </w:pPr>
    </w:p>
    <w:p>
      <w:pPr>
        <w:keepNext/>
        <w:spacing w:before="280" w:after="80"/>
      </w:pPr>
      <w:r>
        <w:rPr>
          <w:rFonts w:ascii="Calibri" w:hAnsi="Calibri"/>
          <w:b/>
          <w:color w:val="1F4E78"/>
          <w:sz w:val="28"/>
        </w:rPr>
        <w:t>1. Executive Summary &amp; Problem Context</w:t>
      </w:r>
    </w:p>
    <w:p>
      <w:r>
        <w:t>Modern fitness tracking often relies on disorganized physical notebooks, static spreadsheets, or isolated mobile apps that lack personalized guidance and intelligent synthesis. Regular fitness enthusiasts frequently record workouts manually, only to find their workout history fragmented, untracked over time, and devoid of professional training feedback. The objective of the Brainstorming &amp; Ideation Phase is to systematically analyze user pain points and define an intelligent, scalable software solution that unites automated tracking with generative artificial intelligence.</w:t>
      </w:r>
    </w:p>
    <w:p>
      <w:pPr>
        <w:keepNext/>
        <w:spacing w:before="280" w:after="80"/>
      </w:pPr>
      <w:r>
        <w:rPr>
          <w:rFonts w:ascii="Calibri" w:hAnsi="Calibri"/>
          <w:b/>
          <w:color w:val="1F4E78"/>
          <w:sz w:val="28"/>
        </w:rPr>
        <w:t>2. Scenario-Based Case Study: Rahul's Fitness Journey</w:t>
      </w:r>
    </w:p>
    <w:p>
      <w:r>
        <w:t>Rahul is a 24-year-old fitness enthusiast who exercises 4 to 5 days a week. Over the past six months, he logged his running times, push-ups, and gym sessions across different note-taking apps and loose sheets. Despite consistent effort, Rahul encountered several persistent roadblocks:</w:t>
      </w:r>
    </w:p>
    <w:p>
      <w:pPr>
        <w:pStyle w:val="ListBullet"/>
        <w:spacing w:after="60"/>
      </w:pPr>
      <w:r>
        <w:rPr>
          <w:b/>
          <w:color w:val="222222"/>
        </w:rPr>
        <w:t xml:space="preserve">Data Fragmentation: </w:t>
      </w:r>
      <w:r>
        <w:rPr>
          <w:color w:val="444444"/>
        </w:rPr>
        <w:t>Unable to review workout progression across months or aggregate total calories burned.</w:t>
      </w:r>
    </w:p>
    <w:p>
      <w:pPr>
        <w:pStyle w:val="ListBullet"/>
        <w:spacing w:after="60"/>
      </w:pPr>
      <w:r>
        <w:rPr>
          <w:b/>
          <w:color w:val="222222"/>
        </w:rPr>
        <w:t xml:space="preserve">Absence of Verification: </w:t>
      </w:r>
      <w:r>
        <w:rPr>
          <w:color w:val="444444"/>
        </w:rPr>
        <w:t>No secure account or centralized database to store his historical health records safely.</w:t>
      </w:r>
    </w:p>
    <w:p>
      <w:pPr>
        <w:pStyle w:val="ListBullet"/>
        <w:spacing w:after="60"/>
      </w:pPr>
      <w:r>
        <w:rPr>
          <w:b/>
          <w:color w:val="222222"/>
        </w:rPr>
        <w:t xml:space="preserve">Search Friction: </w:t>
      </w:r>
      <w:r>
        <w:rPr>
          <w:color w:val="444444"/>
        </w:rPr>
        <w:t>No way to search previous workouts by exercise category, date range, or workout name.</w:t>
      </w:r>
    </w:p>
    <w:p>
      <w:pPr>
        <w:pStyle w:val="ListBullet"/>
        <w:spacing w:after="60"/>
      </w:pPr>
      <w:r>
        <w:rPr>
          <w:b/>
          <w:color w:val="222222"/>
        </w:rPr>
        <w:t xml:space="preserve">Lack of Custom Coaching: </w:t>
      </w:r>
      <w:r>
        <w:rPr>
          <w:color w:val="444444"/>
        </w:rPr>
        <w:t>Generic internet workout templates failed to adapt to his age, current fitness level, and body composition goals.</w:t>
      </w:r>
    </w:p>
    <w:p>
      <w:pPr>
        <w:pStyle w:val="ListBullet"/>
        <w:spacing w:after="60"/>
      </w:pPr>
      <w:r>
        <w:rPr>
          <w:b/>
          <w:color w:val="222222"/>
        </w:rPr>
        <w:t xml:space="preserve">Manual Metric Calculation: </w:t>
      </w:r>
      <w:r>
        <w:rPr>
          <w:color w:val="444444"/>
        </w:rPr>
        <w:t>Manually calculating average duration and caloric expenditure was time-consuming and error-prone.</w:t>
      </w:r>
    </w:p>
    <w:p>
      <w:pPr>
        <w:keepNext/>
        <w:spacing w:before="280" w:after="80"/>
      </w:pPr>
      <w:r>
        <w:rPr>
          <w:rFonts w:ascii="Calibri" w:hAnsi="Calibri"/>
          <w:b/>
          <w:color w:val="1F4E78"/>
          <w:sz w:val="28"/>
        </w:rPr>
        <w:t>3. Brainstorming Session &amp; Empathy Mapping</w:t>
      </w:r>
    </w:p>
    <w:p>
      <w:r>
        <w:t>The project team conducted structured brainstorming sessions led by Team Leader S Udhaya kumar. The team mapped the user's emotional and behavioral state into an Empathy Mapping Matrix:</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4968"/>
        <w:gridCol w:w="4968"/>
      </w:tblGrid>
      <w:tr>
        <w:tc>
          <w:tcPr>
            <w:tcW w:type="dxa" w:w="2592"/>
            <w:shd w:fill="1F4E78"/>
            <w:tcMar>
              <w:top w:w="100" w:type="dxa"/>
              <w:bottom w:w="100" w:type="dxa"/>
              <w:left w:w="180" w:type="dxa"/>
              <w:right w:w="180" w:type="dxa"/>
            </w:tcMar>
          </w:tcPr>
          <w:p>
            <w:r>
              <w:rPr>
                <w:b/>
                <w:color w:val="FFFFFF"/>
                <w:sz w:val="20"/>
              </w:rPr>
              <w:t>Quadrant</w:t>
            </w:r>
          </w:p>
        </w:tc>
        <w:tc>
          <w:tcPr>
            <w:tcW w:type="dxa" w:w="7200"/>
            <w:shd w:fill="1F4E78"/>
            <w:tcMar>
              <w:top w:w="100" w:type="dxa"/>
              <w:bottom w:w="100" w:type="dxa"/>
              <w:left w:w="180" w:type="dxa"/>
              <w:right w:w="180" w:type="dxa"/>
            </w:tcMar>
          </w:tcPr>
          <w:p>
            <w:r>
              <w:rPr>
                <w:b/>
                <w:color w:val="FFFFFF"/>
                <w:sz w:val="20"/>
              </w:rPr>
              <w:t>User Behavior &amp; Insights</w:t>
            </w:r>
          </w:p>
        </w:tc>
      </w:tr>
      <w:tr>
        <w:tc>
          <w:tcPr>
            <w:tcW w:type="dxa" w:w="2592"/>
            <w:shd w:fill="F9FBFC"/>
            <w:tcMar>
              <w:top w:w="80" w:type="dxa"/>
              <w:bottom w:w="80" w:type="dxa"/>
              <w:left w:w="180" w:type="dxa"/>
              <w:right w:w="180" w:type="dxa"/>
            </w:tcMar>
          </w:tcPr>
          <w:p>
            <w:r>
              <w:rPr>
                <w:color w:val="333333"/>
                <w:sz w:val="19"/>
              </w:rPr>
              <w:t>Says</w:t>
            </w:r>
          </w:p>
        </w:tc>
        <w:tc>
          <w:tcPr>
            <w:tcW w:type="dxa" w:w="7200"/>
            <w:shd w:fill="F9FBFC"/>
            <w:tcMar>
              <w:top w:w="80" w:type="dxa"/>
              <w:bottom w:w="80" w:type="dxa"/>
              <w:left w:w="180" w:type="dxa"/>
              <w:right w:w="180" w:type="dxa"/>
            </w:tcMar>
          </w:tcPr>
          <w:p>
            <w:r>
              <w:rPr>
                <w:color w:val="333333"/>
                <w:sz w:val="19"/>
              </w:rPr>
              <w:t>"I want to know if my running pace is helping me burn fat or just exhausting me."</w:t>
              <w:br/>
              <w:t>"I need a workout plan tailored for someone in their twenties getting started with strength training."</w:t>
            </w:r>
          </w:p>
        </w:tc>
      </w:tr>
      <w:tr>
        <w:tc>
          <w:tcPr>
            <w:tcW w:type="dxa" w:w="2592"/>
            <w:shd w:fill="FFFFFF"/>
            <w:tcMar>
              <w:top w:w="80" w:type="dxa"/>
              <w:bottom w:w="80" w:type="dxa"/>
              <w:left w:w="180" w:type="dxa"/>
              <w:right w:w="180" w:type="dxa"/>
            </w:tcMar>
          </w:tcPr>
          <w:p>
            <w:r>
              <w:rPr>
                <w:color w:val="333333"/>
                <w:sz w:val="19"/>
              </w:rPr>
              <w:t>Thinks</w:t>
            </w:r>
          </w:p>
        </w:tc>
        <w:tc>
          <w:tcPr>
            <w:tcW w:type="dxa" w:w="7200"/>
            <w:shd w:fill="FFFFFF"/>
            <w:tcMar>
              <w:top w:w="80" w:type="dxa"/>
              <w:bottom w:w="80" w:type="dxa"/>
              <w:left w:w="180" w:type="dxa"/>
              <w:right w:w="180" w:type="dxa"/>
            </w:tcMar>
          </w:tcPr>
          <w:p>
            <w:r>
              <w:rPr>
                <w:color w:val="333333"/>
                <w:sz w:val="19"/>
              </w:rPr>
              <w:t>"Is manual tracking really worth it if I never look back at past months?"</w:t>
              <w:br/>
              <w:t>"Hiring an in-person personal trainer is prohibitively expensive for a student/young professional."</w:t>
            </w:r>
          </w:p>
        </w:tc>
      </w:tr>
      <w:tr>
        <w:tc>
          <w:tcPr>
            <w:tcW w:type="dxa" w:w="2592"/>
            <w:shd w:fill="F9FBFC"/>
            <w:tcMar>
              <w:top w:w="80" w:type="dxa"/>
              <w:bottom w:w="80" w:type="dxa"/>
              <w:left w:w="180" w:type="dxa"/>
              <w:right w:w="180" w:type="dxa"/>
            </w:tcMar>
          </w:tcPr>
          <w:p>
            <w:r>
              <w:rPr>
                <w:color w:val="333333"/>
                <w:sz w:val="19"/>
              </w:rPr>
              <w:t>Does</w:t>
            </w:r>
          </w:p>
        </w:tc>
        <w:tc>
          <w:tcPr>
            <w:tcW w:type="dxa" w:w="7200"/>
            <w:shd w:fill="F9FBFC"/>
            <w:tcMar>
              <w:top w:w="80" w:type="dxa"/>
              <w:bottom w:w="80" w:type="dxa"/>
              <w:left w:w="180" w:type="dxa"/>
              <w:right w:w="180" w:type="dxa"/>
            </w:tcMar>
          </w:tcPr>
          <w:p>
            <w:r>
              <w:rPr>
                <w:color w:val="333333"/>
                <w:sz w:val="19"/>
              </w:rPr>
              <w:t>Tracks some workouts in phone notes, forgets on rest days, abandons complex spreadsheets after two weeks.</w:t>
            </w:r>
          </w:p>
        </w:tc>
      </w:tr>
      <w:tr>
        <w:tc>
          <w:tcPr>
            <w:tcW w:type="dxa" w:w="2592"/>
            <w:shd w:fill="FFFFFF"/>
            <w:tcMar>
              <w:top w:w="80" w:type="dxa"/>
              <w:bottom w:w="80" w:type="dxa"/>
              <w:left w:w="180" w:type="dxa"/>
              <w:right w:w="180" w:type="dxa"/>
            </w:tcMar>
          </w:tcPr>
          <w:p>
            <w:r>
              <w:rPr>
                <w:color w:val="333333"/>
                <w:sz w:val="19"/>
              </w:rPr>
              <w:t>Feels</w:t>
            </w:r>
          </w:p>
        </w:tc>
        <w:tc>
          <w:tcPr>
            <w:tcW w:type="dxa" w:w="7200"/>
            <w:shd w:fill="FFFFFF"/>
            <w:tcMar>
              <w:top w:w="80" w:type="dxa"/>
              <w:bottom w:w="80" w:type="dxa"/>
              <w:left w:w="180" w:type="dxa"/>
              <w:right w:w="180" w:type="dxa"/>
            </w:tcMar>
          </w:tcPr>
          <w:p>
            <w:r>
              <w:rPr>
                <w:color w:val="333333"/>
                <w:sz w:val="19"/>
              </w:rPr>
              <w:t>Overwhelmed by generic internet advice, frustrated by lost records, energized when seeing quantifiable progress milestones.</w:t>
            </w:r>
          </w:p>
        </w:tc>
      </w:tr>
    </w:tbl>
    <w:p>
      <w:pPr>
        <w:spacing w:after="160"/>
      </w:pPr>
    </w:p>
    <w:p>
      <w:pPr>
        <w:keepNext/>
        <w:spacing w:before="280" w:after="80"/>
      </w:pPr>
      <w:r>
        <w:rPr>
          <w:rFonts w:ascii="Calibri" w:hAnsi="Calibri"/>
          <w:b/>
          <w:color w:val="1F4E78"/>
          <w:sz w:val="28"/>
        </w:rPr>
        <w:t>4. Proposed Solution: FitSense (AI FitTrack)</w:t>
      </w:r>
    </w:p>
    <w:p>
      <w:r>
        <w:t>To resolve these challenges, the team formulated FitSense (AI FitTrack): a secure, production-grade RESTful API backend powered by Node.js, Express.js, MongoDB Atlas, and the Google Gemini AI SDK. FitSense provides:</w:t>
      </w:r>
    </w:p>
    <w:p>
      <w:pPr>
        <w:pStyle w:val="ListBullet"/>
        <w:spacing w:after="60"/>
      </w:pPr>
      <w:r>
        <w:rPr>
          <w:b/>
          <w:color w:val="222222"/>
        </w:rPr>
        <w:t xml:space="preserve">Centralized CRUD Management: </w:t>
      </w:r>
      <w:r>
        <w:rPr>
          <w:color w:val="444444"/>
        </w:rPr>
        <w:t>Full lifecycle management for daily workouts linked strictly to authenticated user IDs.</w:t>
      </w:r>
    </w:p>
    <w:p>
      <w:pPr>
        <w:pStyle w:val="ListBullet"/>
        <w:spacing w:after="60"/>
      </w:pPr>
      <w:r>
        <w:rPr>
          <w:b/>
          <w:color w:val="222222"/>
        </w:rPr>
        <w:t xml:space="preserve">Multi-Parameter Search Engine: </w:t>
      </w:r>
      <w:r>
        <w:rPr>
          <w:color w:val="444444"/>
        </w:rPr>
        <w:t>Sub-second case-insensitive regex search across workout names, categories, and dates.</w:t>
      </w:r>
    </w:p>
    <w:p>
      <w:pPr>
        <w:pStyle w:val="ListBullet"/>
        <w:spacing w:after="60"/>
      </w:pPr>
      <w:r>
        <w:rPr>
          <w:b/>
          <w:color w:val="222222"/>
        </w:rPr>
        <w:t xml:space="preserve">Google Gemini AI Integration: </w:t>
      </w:r>
      <w:r>
        <w:rPr>
          <w:color w:val="444444"/>
        </w:rPr>
        <w:t>Real-time AI generation of tailored weekly workout regimens based on age, fitness goals, and experience.</w:t>
      </w:r>
    </w:p>
    <w:p>
      <w:pPr>
        <w:pStyle w:val="ListBullet"/>
        <w:spacing w:after="60"/>
      </w:pPr>
      <w:r>
        <w:rPr>
          <w:b/>
          <w:color w:val="222222"/>
        </w:rPr>
        <w:t xml:space="preserve">AI-Driven Fitness Insights: </w:t>
      </w:r>
      <w:r>
        <w:rPr>
          <w:color w:val="444444"/>
        </w:rPr>
        <w:t>Synthesizes user workout volume, average duration, and total calories burned into expert performance analysis and motivational tips.</w:t>
      </w:r>
    </w:p>
    <w:p>
      <w:pPr>
        <w:keepNext/>
        <w:spacing w:before="280" w:after="80"/>
      </w:pPr>
      <w:r>
        <w:rPr>
          <w:rFonts w:ascii="Calibri" w:hAnsi="Calibri"/>
          <w:b/>
          <w:color w:val="1F4E78"/>
          <w:sz w:val="28"/>
        </w:rPr>
        <w:t>5. Feasibility &amp; Value Proposition Analysis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592"/>
            <w:shd w:fill="1F4E78"/>
            <w:tcMar>
              <w:top w:w="100" w:type="dxa"/>
              <w:bottom w:w="100" w:type="dxa"/>
              <w:left w:w="180" w:type="dxa"/>
              <w:right w:w="180" w:type="dxa"/>
            </w:tcMar>
          </w:tcPr>
          <w:p>
            <w:r>
              <w:rPr>
                <w:b/>
                <w:color w:val="FFFFFF"/>
                <w:sz w:val="20"/>
              </w:rPr>
              <w:t>Feasibility Dimension</w:t>
            </w:r>
          </w:p>
        </w:tc>
        <w:tc>
          <w:tcPr>
            <w:tcW w:type="dxa" w:w="5760"/>
            <w:shd w:fill="1F4E78"/>
            <w:tcMar>
              <w:top w:w="100" w:type="dxa"/>
              <w:bottom w:w="100" w:type="dxa"/>
              <w:left w:w="180" w:type="dxa"/>
              <w:right w:w="180" w:type="dxa"/>
            </w:tcMar>
          </w:tcPr>
          <w:p>
            <w:r>
              <w:rPr>
                <w:b/>
                <w:color w:val="FFFFFF"/>
                <w:sz w:val="20"/>
              </w:rPr>
              <w:t>Evaluation &amp; Findings</w:t>
            </w:r>
          </w:p>
        </w:tc>
        <w:tc>
          <w:tcPr>
            <w:tcW w:type="dxa" w:w="1728"/>
            <w:shd w:fill="1F4E78"/>
            <w:tcMar>
              <w:top w:w="100" w:type="dxa"/>
              <w:bottom w:w="100" w:type="dxa"/>
              <w:left w:w="180" w:type="dxa"/>
              <w:right w:w="180" w:type="dxa"/>
            </w:tcMar>
          </w:tcPr>
          <w:p>
            <w:r>
              <w:rPr>
                <w:b/>
                <w:color w:val="FFFFFF"/>
                <w:sz w:val="20"/>
              </w:rPr>
              <w:t>Status</w:t>
            </w:r>
          </w:p>
        </w:tc>
      </w:tr>
      <w:tr>
        <w:tc>
          <w:tcPr>
            <w:tcW w:type="dxa" w:w="2592"/>
            <w:shd w:fill="F9FBFC"/>
            <w:tcMar>
              <w:top w:w="80" w:type="dxa"/>
              <w:bottom w:w="80" w:type="dxa"/>
              <w:left w:w="180" w:type="dxa"/>
              <w:right w:w="180" w:type="dxa"/>
            </w:tcMar>
          </w:tcPr>
          <w:p>
            <w:r>
              <w:rPr>
                <w:color w:val="333333"/>
                <w:sz w:val="19"/>
              </w:rPr>
              <w:t>Technical Feasibility</w:t>
            </w:r>
          </w:p>
        </w:tc>
        <w:tc>
          <w:tcPr>
            <w:tcW w:type="dxa" w:w="5760"/>
            <w:shd w:fill="F9FBFC"/>
            <w:tcMar>
              <w:top w:w="80" w:type="dxa"/>
              <w:bottom w:w="80" w:type="dxa"/>
              <w:left w:w="180" w:type="dxa"/>
              <w:right w:w="180" w:type="dxa"/>
            </w:tcMar>
          </w:tcPr>
          <w:p>
            <w:r>
              <w:rPr>
                <w:color w:val="333333"/>
                <w:sz w:val="19"/>
              </w:rPr>
              <w:t>Leverages industry-standard Node.js/Express with MongoDB Mongoose ODM and Google Gemini 1.5/2.x SDK. Architecture is lightweight and highly scalable.</w:t>
            </w:r>
          </w:p>
        </w:tc>
        <w:tc>
          <w:tcPr>
            <w:tcW w:type="dxa" w:w="1728"/>
            <w:shd w:fill="F9FBFC"/>
            <w:tcMar>
              <w:top w:w="80" w:type="dxa"/>
              <w:bottom w:w="80" w:type="dxa"/>
              <w:left w:w="180" w:type="dxa"/>
              <w:right w:w="180" w:type="dxa"/>
            </w:tcMar>
          </w:tcPr>
          <w:p>
            <w:r>
              <w:rPr>
                <w:color w:val="333333"/>
                <w:sz w:val="19"/>
              </w:rPr>
              <w:t>High / Proven</w:t>
            </w:r>
          </w:p>
        </w:tc>
      </w:tr>
      <w:tr>
        <w:tc>
          <w:tcPr>
            <w:tcW w:type="dxa" w:w="2592"/>
            <w:shd w:fill="FFFFFF"/>
            <w:tcMar>
              <w:top w:w="80" w:type="dxa"/>
              <w:bottom w:w="80" w:type="dxa"/>
              <w:left w:w="180" w:type="dxa"/>
              <w:right w:w="180" w:type="dxa"/>
            </w:tcMar>
          </w:tcPr>
          <w:p>
            <w:r>
              <w:rPr>
                <w:color w:val="333333"/>
                <w:sz w:val="19"/>
              </w:rPr>
              <w:t>Economic Feasibility</w:t>
            </w:r>
          </w:p>
        </w:tc>
        <w:tc>
          <w:tcPr>
            <w:tcW w:type="dxa" w:w="5760"/>
            <w:shd w:fill="FFFFFF"/>
            <w:tcMar>
              <w:top w:w="80" w:type="dxa"/>
              <w:bottom w:w="80" w:type="dxa"/>
              <w:left w:w="180" w:type="dxa"/>
              <w:right w:w="180" w:type="dxa"/>
            </w:tcMar>
          </w:tcPr>
          <w:p>
            <w:r>
              <w:rPr>
                <w:color w:val="333333"/>
                <w:sz w:val="19"/>
              </w:rPr>
              <w:t>Built on open-source libraries (Express, bcryptjs, jsonwebtoken) and Google Gemini AI API free/standard tiers, minimizing infrastructure overhead.</w:t>
            </w:r>
          </w:p>
        </w:tc>
        <w:tc>
          <w:tcPr>
            <w:tcW w:type="dxa" w:w="1728"/>
            <w:shd w:fill="FFFFFF"/>
            <w:tcMar>
              <w:top w:w="80" w:type="dxa"/>
              <w:bottom w:w="80" w:type="dxa"/>
              <w:left w:w="180" w:type="dxa"/>
              <w:right w:w="180" w:type="dxa"/>
            </w:tcMar>
          </w:tcPr>
          <w:p>
            <w:r>
              <w:rPr>
                <w:color w:val="333333"/>
                <w:sz w:val="19"/>
              </w:rPr>
              <w:t>High / Cost-Effective</w:t>
            </w:r>
          </w:p>
        </w:tc>
      </w:tr>
      <w:tr>
        <w:tc>
          <w:tcPr>
            <w:tcW w:type="dxa" w:w="2592"/>
            <w:shd w:fill="F9FBFC"/>
            <w:tcMar>
              <w:top w:w="80" w:type="dxa"/>
              <w:bottom w:w="80" w:type="dxa"/>
              <w:left w:w="180" w:type="dxa"/>
              <w:right w:w="180" w:type="dxa"/>
            </w:tcMar>
          </w:tcPr>
          <w:p>
            <w:r>
              <w:rPr>
                <w:color w:val="333333"/>
                <w:sz w:val="19"/>
              </w:rPr>
              <w:t>Operational Feasibility</w:t>
            </w:r>
          </w:p>
        </w:tc>
        <w:tc>
          <w:tcPr>
            <w:tcW w:type="dxa" w:w="5760"/>
            <w:shd w:fill="F9FBFC"/>
            <w:tcMar>
              <w:top w:w="80" w:type="dxa"/>
              <w:bottom w:w="80" w:type="dxa"/>
              <w:left w:w="180" w:type="dxa"/>
              <w:right w:w="180" w:type="dxa"/>
            </w:tcMar>
          </w:tcPr>
          <w:p>
            <w:r>
              <w:rPr>
                <w:color w:val="333333"/>
                <w:sz w:val="19"/>
              </w:rPr>
              <w:t>Standardized RESTful JSON endpoints allow seamless future integration with web (React), mobile (React Native/Flutter), or wearable sensors.</w:t>
            </w:r>
          </w:p>
        </w:tc>
        <w:tc>
          <w:tcPr>
            <w:tcW w:type="dxa" w:w="1728"/>
            <w:shd w:fill="F9FBFC"/>
            <w:tcMar>
              <w:top w:w="80" w:type="dxa"/>
              <w:bottom w:w="80" w:type="dxa"/>
              <w:left w:w="180" w:type="dxa"/>
              <w:right w:w="180" w:type="dxa"/>
            </w:tcMar>
          </w:tcPr>
          <w:p>
            <w:r>
              <w:rPr>
                <w:color w:val="333333"/>
                <w:sz w:val="19"/>
              </w:rPr>
              <w:t>High / Extensible</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