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libri" w:hAnsi="Calibri" w:cs="Nirmala UI"/>
          <w:sz w:val="39"/>
          <w:lang w:bidi="ta-IN"/>
          <w:szCs w:val="39"/>
        </w:rPr>
        <w:t>தமிழ்நாட்டின் கோயில்கள்</w:t>
      </w:r>
    </w:p>
    <w:p>
      <w:pPr>
        <w:jc w:val="both"/>
      </w:pPr>
      <w:r>
        <w:rPr>
          <w:rFonts w:ascii="Calibri" w:hAnsi="Calibri" w:cs="Nirmala UI"/>
          <w:sz w:val="22"/>
          <w:lang w:bidi="ta-IN"/>
          <w:szCs w:val="22"/>
        </w:rPr>
        <w:t>தமிழ்நாட்டில் ஆயிரக்கணக்கான பழமையான கோயில்கள் உள்ளன. இவை கட்டடக்கலை,</w:t>
        <w:br/>
      </w:r>
      <w:r>
        <w:rPr>
          <w:rFonts w:ascii="Calibri" w:hAnsi="Calibri" w:cs="Nirmala UI"/>
          <w:sz w:val="22"/>
          <w:lang w:bidi="ta-IN"/>
          <w:szCs w:val="22"/>
        </w:rPr>
        <w:t>சிற்பக்கலை மற்றும் வரலாற்றுச் சிறப்பு வாய்ந்தவை. சோழர், பாண்டியர், பல்லவர் ஆகிய</w:t>
        <w:br/>
      </w:r>
      <w:r>
        <w:rPr>
          <w:rFonts w:ascii="Calibri" w:hAnsi="Calibri" w:cs="Nirmala UI"/>
          <w:sz w:val="22"/>
          <w:lang w:bidi="ta-IN"/>
          <w:szCs w:val="22"/>
        </w:rPr>
        <w:t>மன்னர்கள் இவற்றைக் கட்டினர்.</w:t>
      </w:r>
    </w:p>
    <w:p>
      <w:pPr>
        <w:jc w:val="left"/>
      </w:pPr>
      <w:r>
        <w:rPr>
          <w:rFonts w:ascii="Calibri" w:hAnsi="Calibri" w:cs="Nirmala UI"/>
          <w:sz w:val="22"/>
          <w:lang w:bidi="ta-IN"/>
          <w:szCs w:val="22"/>
        </w:rPr>
        <w:t>Tamil Nadu is home to thousands of ancient temples, famous for their towering gopurams</w:t>
        <w:br/>
      </w:r>
      <w:r>
        <w:rPr>
          <w:rFonts w:ascii="Calibri" w:hAnsi="Calibri" w:cs="Nirmala UI"/>
          <w:sz w:val="22"/>
          <w:lang w:bidi="ta-IN"/>
          <w:szCs w:val="22"/>
        </w:rPr>
        <w:t>and stone carvings.</w:t>
      </w:r>
    </w:p>
    <w:p>
      <w:pPr>
        <w:pStyle w:val="Heading3"/>
        <w:jc w:val="left"/>
      </w:pPr>
      <w:r>
        <w:rPr>
          <w:rFonts w:ascii="Calibri" w:hAnsi="Calibri" w:cs="Nirmala UI"/>
          <w:sz w:val="22"/>
          <w:lang w:bidi="ta-IN"/>
          <w:szCs w:val="22"/>
        </w:rPr>
        <w:t>முக்கிய கோயில்கள்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cs="Nirmala UI"/>
                <w:b/>
                <w:sz w:val="20"/>
                <w:lang w:bidi="ta-IN"/>
                <w:szCs w:val="20"/>
                <w:bCs/>
              </w:rPr>
              <w:t>கோயில்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cs="Nirmala UI"/>
                <w:b/>
                <w:sz w:val="20"/>
                <w:lang w:bidi="ta-IN"/>
                <w:szCs w:val="20"/>
                <w:bCs/>
              </w:rPr>
              <w:t>நகரம்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cs="Nirmala UI"/>
                <w:b/>
                <w:sz w:val="20"/>
                <w:lang w:bidi="ta-IN"/>
                <w:szCs w:val="20"/>
                <w:bCs/>
              </w:rPr>
              <w:t>Built (CE)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cs="Nirmala UI"/>
                <w:b w:val="0"/>
                <w:sz w:val="20"/>
                <w:lang w:bidi="ta-IN"/>
                <w:szCs w:val="20"/>
              </w:rPr>
              <w:t>பிரகதீஸ்வரர்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cs="Nirmala UI"/>
                <w:b w:val="0"/>
                <w:sz w:val="20"/>
                <w:lang w:bidi="ta-IN"/>
                <w:szCs w:val="20"/>
              </w:rPr>
              <w:t>தஞ்சாவூர்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cs="Nirmala UI"/>
                <w:b w:val="0"/>
                <w:sz w:val="20"/>
                <w:lang w:bidi="ta-IN"/>
                <w:szCs w:val="20"/>
              </w:rPr>
              <w:t>1010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cs="Nirmala UI"/>
                <w:b w:val="0"/>
                <w:sz w:val="20"/>
                <w:lang w:bidi="ta-IN"/>
                <w:szCs w:val="20"/>
              </w:rPr>
              <w:t>மீனாட்சி அம்மன்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cs="Nirmala UI"/>
                <w:b w:val="0"/>
                <w:sz w:val="20"/>
                <w:lang w:bidi="ta-IN"/>
                <w:szCs w:val="20"/>
              </w:rPr>
              <w:t>மதுரை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cs="Nirmala UI"/>
                <w:b w:val="0"/>
                <w:sz w:val="20"/>
                <w:lang w:bidi="ta-IN"/>
                <w:szCs w:val="20"/>
              </w:rPr>
              <w:t>1623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cs="Nirmala UI"/>
                <w:b w:val="0"/>
                <w:sz w:val="20"/>
                <w:lang w:bidi="ta-IN"/>
                <w:szCs w:val="20"/>
              </w:rPr>
              <w:t>கடற்கரைக் கோயில்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cs="Nirmala UI"/>
                <w:b w:val="0"/>
                <w:sz w:val="20"/>
                <w:lang w:bidi="ta-IN"/>
                <w:szCs w:val="20"/>
              </w:rPr>
              <w:t>மாமல்லபுரம்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cs="Nirmala UI"/>
                <w:b w:val="0"/>
                <w:sz w:val="20"/>
                <w:lang w:bidi="ta-IN"/>
                <w:szCs w:val="20"/>
              </w:rPr>
              <w:t>700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50889" cy="25505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0889" cy="2550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cs="Nirmala UI"/>
          <w:i/>
          <w:sz w:val="16"/>
          <w:lang w:bidi="ta-IN"/>
          <w:szCs w:val="16"/>
        </w:rPr>
        <w:t>படம் 1: ஒரு கிராமக் கோயில் (Village temple)</w:t>
      </w:r>
    </w:p>
    <w:p>
      <w:pPr>
        <w:jc w:val="left"/>
      </w:pPr>
      <w:r>
        <w:rPr>
          <w:rFonts w:ascii="Calibri" w:hAnsi="Calibri" w:cs="Nirmala UI"/>
          <w:sz w:val="22"/>
          <w:lang w:bidi="ta-IN"/>
          <w:szCs w:val="22"/>
        </w:rPr>
        <w:t>கோயில்கள் வழிபாட்டுத் தலங்கள் மட்டுமல்ல; அவை கலை, இசை, நடனம் ஆகியவற்றின்</w:t>
        <w:br/>
      </w:r>
      <w:r>
        <w:rPr>
          <w:rFonts w:ascii="Calibri" w:hAnsi="Calibri" w:cs="Nirmala UI"/>
          <w:sz w:val="22"/>
          <w:lang w:bidi="ta-IN"/>
          <w:szCs w:val="22"/>
        </w:rPr>
        <w:t>மையங்களாகவும் விளங்கின. 14 festivals are still celebrated in these temples every year.</w:t>
      </w:r>
    </w:p>
    <w:p>
      <w:r>
        <w:br w:type="page"/>
      </w:r>
    </w:p>
    <w:p>
      <w:pPr>
        <w:pStyle w:val="Heading2"/>
        <w:jc w:val="left"/>
      </w:pPr>
      <w:r>
        <w:rPr>
          <w:rFonts w:ascii="Calibri" w:hAnsi="Calibri" w:cs="Nirmala UI"/>
          <w:sz w:val="33"/>
          <w:lang w:bidi="ta-IN"/>
          <w:szCs w:val="33"/>
        </w:rPr>
        <w:t>அத்தியாயம் 2: திருவிழாக்கள்</w:t>
      </w:r>
    </w:p>
    <w:p>
      <w:pPr>
        <w:jc w:val="both"/>
      </w:pPr>
      <w:r>
        <w:rPr>
          <w:rFonts w:ascii="Calibri" w:hAnsi="Calibri" w:cs="Nirmala UI"/>
          <w:sz w:val="24"/>
          <w:lang w:bidi="ta-IN"/>
          <w:szCs w:val="24"/>
        </w:rPr>
        <w:t>பொங்கல் தமிழர்களின் முக்கியமான அறுவடைத் திருநாள் ஆகும். இது தை மாதம் முதல்</w:t>
        <w:br/>
      </w:r>
      <w:r>
        <w:rPr>
          <w:rFonts w:ascii="Calibri" w:hAnsi="Calibri" w:cs="Nirmala UI"/>
          <w:sz w:val="24"/>
          <w:lang w:bidi="ta-IN"/>
          <w:szCs w:val="24"/>
        </w:rPr>
        <w:t>நாள் கொண்டாடப்படுகிறது. மக்கள் புதிய அரிசியில் பொங்கல் சமைத்து சூரியனுக்குப்</w:t>
        <w:br/>
      </w:r>
      <w:r>
        <w:rPr>
          <w:rFonts w:ascii="Calibri" w:hAnsi="Calibri" w:cs="Nirmala UI"/>
          <w:sz w:val="24"/>
          <w:lang w:bidi="ta-IN"/>
          <w:szCs w:val="24"/>
        </w:rPr>
        <w:t>படைக்கின்றனர்.</w:t>
      </w:r>
    </w:p>
    <w:p>
      <w:pPr>
        <w:jc w:val="left"/>
      </w:pPr>
      <w:r>
        <w:rPr>
          <w:rFonts w:ascii="Calibri" w:hAnsi="Calibri" w:cs="Nirmala UI"/>
          <w:sz w:val="24"/>
          <w:lang w:bidi="ta-IN"/>
          <w:szCs w:val="24"/>
        </w:rPr>
        <w:t>Pongal is the harvest festival of Tamil Nadu, celebrated for four days in the month of Thai.</w:t>
      </w:r>
    </w:p>
    <w:p>
      <w:r>
        <w:br w:type="page"/>
      </w:r>
    </w:p>
    <w:p>
      <w:pPr>
        <w:pStyle w:val="Heading2"/>
        <w:jc w:val="left"/>
      </w:pPr>
      <w:r>
        <w:rPr>
          <w:rFonts w:ascii="Calibri" w:hAnsi="Calibri" w:cs="Nirmala UI"/>
          <w:sz w:val="29"/>
          <w:lang w:bidi="ta-IN"/>
          <w:szCs w:val="29"/>
        </w:rPr>
        <w:t>Table 2: மாவட்ட மக்கன்தொகை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cs="Nirmala UI"/>
                <w:b/>
                <w:sz w:val="20"/>
                <w:lang w:bidi="ta-IN"/>
                <w:szCs w:val="20"/>
                <w:bCs/>
              </w:rPr>
              <w:t>மாவட்டம்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cs="Nirmala UI"/>
                <w:b/>
                <w:sz w:val="20"/>
                <w:lang w:bidi="ta-IN"/>
                <w:szCs w:val="20"/>
                <w:bCs/>
              </w:rPr>
              <w:t>District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cs="Nirmala UI"/>
                <w:b/>
                <w:sz w:val="20"/>
                <w:lang w:bidi="ta-IN"/>
                <w:szCs w:val="20"/>
                <w:bCs/>
              </w:rPr>
              <w:t>Population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cs="Nirmala UI"/>
                <w:b w:val="0"/>
                <w:sz w:val="20"/>
                <w:lang w:bidi="ta-IN"/>
                <w:szCs w:val="20"/>
              </w:rPr>
              <w:t>சென்னை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cs="Nirmala UI"/>
                <w:b w:val="0"/>
                <w:sz w:val="20"/>
                <w:lang w:bidi="ta-IN"/>
                <w:szCs w:val="20"/>
              </w:rPr>
              <w:t>Chennai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cs="Nirmala UI"/>
                <w:b w:val="0"/>
                <w:sz w:val="20"/>
                <w:lang w:bidi="ta-IN"/>
                <w:szCs w:val="20"/>
              </w:rPr>
              <w:t>4,646,732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cs="Nirmala UI"/>
                <w:b w:val="0"/>
                <w:sz w:val="20"/>
                <w:lang w:bidi="ta-IN"/>
                <w:szCs w:val="20"/>
              </w:rPr>
              <w:t>கோயம்புத்தூர்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cs="Nirmala UI"/>
                <w:b w:val="0"/>
                <w:sz w:val="20"/>
                <w:lang w:bidi="ta-IN"/>
                <w:szCs w:val="20"/>
              </w:rPr>
              <w:t>Coimbatore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cs="Nirmala UI"/>
                <w:b w:val="0"/>
                <w:sz w:val="20"/>
                <w:lang w:bidi="ta-IN"/>
                <w:szCs w:val="20"/>
              </w:rPr>
              <w:t>3,458,045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cs="Nirmala UI"/>
                <w:b w:val="0"/>
                <w:sz w:val="20"/>
                <w:lang w:bidi="ta-IN"/>
                <w:szCs w:val="20"/>
              </w:rPr>
              <w:t>மதுரை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cs="Nirmala UI"/>
                <w:b w:val="0"/>
                <w:sz w:val="20"/>
                <w:lang w:bidi="ta-IN"/>
                <w:szCs w:val="20"/>
              </w:rPr>
              <w:t>Madurai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cs="Nirmala UI"/>
                <w:b w:val="0"/>
                <w:sz w:val="20"/>
                <w:lang w:bidi="ta-IN"/>
                <w:szCs w:val="20"/>
              </w:rPr>
              <w:t>3,038,252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cs="Nirmala UI"/>
                <w:b w:val="0"/>
                <w:sz w:val="20"/>
                <w:lang w:bidi="ta-IN"/>
                <w:szCs w:val="20"/>
              </w:rPr>
              <w:t>திருச்சி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cs="Nirmala UI"/>
                <w:b w:val="0"/>
                <w:sz w:val="20"/>
                <w:lang w:bidi="ta-IN"/>
                <w:szCs w:val="20"/>
              </w:rPr>
              <w:t>Tiruchirappalli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cs="Nirmala UI"/>
                <w:b w:val="0"/>
                <w:sz w:val="20"/>
                <w:lang w:bidi="ta-IN"/>
                <w:szCs w:val="20"/>
              </w:rPr>
              <w:t>2,722,290</w:t>
            </w:r>
          </w:p>
        </w:tc>
      </w:tr>
    </w:tbl>
    <w:p/>
    <w:p>
      <w:pPr>
        <w:jc w:val="left"/>
      </w:pPr>
      <w:r>
        <w:rPr>
          <w:rFonts w:ascii="Calibri" w:hAnsi="Calibri" w:cs="Nirmala UI"/>
          <w:sz w:val="22"/>
          <w:lang w:bidi="ta-IN"/>
          <w:szCs w:val="22"/>
        </w:rPr>
        <w:t>மேலே ஊள்ள அட்டவணே 2011 மக்கள்தொகை கணக்கெடுப்பின் அடிப்படையில்</w:t>
        <w:br/>
      </w:r>
      <w:r>
        <w:rPr>
          <w:rFonts w:ascii="Calibri" w:hAnsi="Calibri" w:cs="Nirmala UI"/>
          <w:sz w:val="22"/>
          <w:lang w:bidi="ta-IN"/>
          <w:szCs w:val="22"/>
        </w:rPr>
        <w:t>தயாரிக்கப்பட்டது. The table above is based on the 2011 census.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cs="Nirmala U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Nirmala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Nirmala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Nirmala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Nirmala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தமிழ்நாட்டின் கோயில்கள்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