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1334B8" w:rsidRPr="001334B8" w14:paraId="286A8D01" w14:textId="77777777" w:rsidTr="00E83239">
        <w:trPr>
          <w:jc w:val="center"/>
        </w:trPr>
        <w:tc>
          <w:tcPr>
            <w:tcW w:w="9639" w:type="dxa"/>
            <w:gridSpan w:val="14"/>
            <w:shd w:val="clear" w:color="auto" w:fill="auto"/>
          </w:tcPr>
          <w:p w14:paraId="2C503139" w14:textId="77777777" w:rsidR="001334B8" w:rsidRPr="001334B8" w:rsidRDefault="001334B8" w:rsidP="001334B8">
            <w:pPr>
              <w:suppressAutoHyphens w:val="0"/>
              <w:spacing w:line="240" w:lineRule="auto"/>
              <w:ind w:firstLine="0"/>
              <w:jc w:val="center"/>
              <w:rPr>
                <w:b/>
                <w:bCs/>
                <w:lang w:eastAsia="ru-RU"/>
              </w:rPr>
            </w:pPr>
            <w:r w:rsidRPr="001334B8">
              <w:rPr>
                <w:b/>
                <w:bCs/>
                <w:lang w:eastAsia="ru-RU"/>
              </w:rPr>
              <w:t>Федеральное государственное бюджетное образовательное учреждение высшего образования</w:t>
            </w:r>
          </w:p>
          <w:p w14:paraId="1B7D13BA" w14:textId="77777777" w:rsidR="001334B8" w:rsidRPr="001334B8" w:rsidRDefault="001334B8" w:rsidP="001334B8">
            <w:pPr>
              <w:suppressAutoHyphens w:val="0"/>
              <w:spacing w:line="240" w:lineRule="auto"/>
              <w:ind w:firstLine="851"/>
              <w:jc w:val="center"/>
              <w:rPr>
                <w:sz w:val="26"/>
                <w:szCs w:val="26"/>
                <w:lang w:eastAsia="ru-RU"/>
              </w:rPr>
            </w:pPr>
            <w:r w:rsidRPr="001334B8">
              <w:rPr>
                <w:b/>
                <w:bCs/>
                <w:lang w:eastAsia="ru-RU"/>
              </w:rPr>
              <w:t>«Российский биотехнологический университет (РОСБИОТЕХ)»</w:t>
            </w:r>
          </w:p>
        </w:tc>
      </w:tr>
      <w:tr w:rsidR="001334B8" w:rsidRPr="001334B8" w14:paraId="461C7477" w14:textId="77777777" w:rsidTr="00E83239">
        <w:trPr>
          <w:gridAfter w:val="1"/>
          <w:wAfter w:w="7" w:type="dxa"/>
          <w:jc w:val="center"/>
        </w:trPr>
        <w:tc>
          <w:tcPr>
            <w:tcW w:w="963" w:type="dxa"/>
            <w:shd w:val="clear" w:color="auto" w:fill="auto"/>
          </w:tcPr>
          <w:p w14:paraId="1AB02F50" w14:textId="77777777" w:rsidR="001334B8" w:rsidRPr="001334B8" w:rsidRDefault="001334B8" w:rsidP="001334B8">
            <w:pPr>
              <w:suppressAutoHyphens w:val="0"/>
              <w:spacing w:line="240" w:lineRule="auto"/>
              <w:ind w:firstLine="851"/>
              <w:jc w:val="center"/>
              <w:rPr>
                <w:sz w:val="26"/>
                <w:szCs w:val="26"/>
                <w:lang w:eastAsia="ru-RU"/>
              </w:rPr>
            </w:pPr>
          </w:p>
        </w:tc>
        <w:tc>
          <w:tcPr>
            <w:tcW w:w="1164" w:type="dxa"/>
            <w:gridSpan w:val="2"/>
            <w:shd w:val="clear" w:color="auto" w:fill="auto"/>
          </w:tcPr>
          <w:p w14:paraId="7413E2A1" w14:textId="77777777" w:rsidR="001334B8" w:rsidRPr="001334B8" w:rsidRDefault="001334B8" w:rsidP="001334B8">
            <w:pPr>
              <w:suppressAutoHyphens w:val="0"/>
              <w:spacing w:line="240" w:lineRule="auto"/>
              <w:ind w:firstLine="851"/>
              <w:jc w:val="center"/>
              <w:rPr>
                <w:sz w:val="26"/>
                <w:szCs w:val="26"/>
                <w:lang w:eastAsia="ru-RU"/>
              </w:rPr>
            </w:pPr>
          </w:p>
        </w:tc>
        <w:tc>
          <w:tcPr>
            <w:tcW w:w="764" w:type="dxa"/>
            <w:shd w:val="clear" w:color="auto" w:fill="auto"/>
          </w:tcPr>
          <w:p w14:paraId="39EA4123"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6AD19EEC"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shd w:val="clear" w:color="auto" w:fill="auto"/>
          </w:tcPr>
          <w:p w14:paraId="06CAC151" w14:textId="77777777" w:rsidR="001334B8" w:rsidRPr="001334B8" w:rsidRDefault="001334B8" w:rsidP="001334B8">
            <w:pPr>
              <w:suppressAutoHyphens w:val="0"/>
              <w:spacing w:line="240" w:lineRule="auto"/>
              <w:ind w:firstLine="851"/>
              <w:jc w:val="center"/>
              <w:rPr>
                <w:sz w:val="26"/>
                <w:szCs w:val="26"/>
                <w:lang w:eastAsia="ru-RU"/>
              </w:rPr>
            </w:pPr>
          </w:p>
        </w:tc>
        <w:tc>
          <w:tcPr>
            <w:tcW w:w="76" w:type="dxa"/>
            <w:shd w:val="clear" w:color="auto" w:fill="auto"/>
          </w:tcPr>
          <w:p w14:paraId="2B670463" w14:textId="77777777" w:rsidR="001334B8" w:rsidRPr="001334B8" w:rsidRDefault="001334B8" w:rsidP="001334B8">
            <w:pPr>
              <w:suppressAutoHyphens w:val="0"/>
              <w:spacing w:line="240" w:lineRule="auto"/>
              <w:ind w:firstLine="851"/>
              <w:jc w:val="center"/>
              <w:rPr>
                <w:sz w:val="26"/>
                <w:szCs w:val="26"/>
                <w:lang w:eastAsia="ru-RU"/>
              </w:rPr>
            </w:pPr>
          </w:p>
        </w:tc>
        <w:tc>
          <w:tcPr>
            <w:tcW w:w="1852" w:type="dxa"/>
            <w:gridSpan w:val="2"/>
            <w:shd w:val="clear" w:color="auto" w:fill="auto"/>
          </w:tcPr>
          <w:p w14:paraId="2A201A24"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2C979831" w14:textId="77777777" w:rsidR="001334B8" w:rsidRPr="001334B8" w:rsidRDefault="001334B8" w:rsidP="001334B8">
            <w:pPr>
              <w:suppressAutoHyphens w:val="0"/>
              <w:spacing w:line="240" w:lineRule="auto"/>
              <w:ind w:firstLine="851"/>
              <w:jc w:val="center"/>
              <w:rPr>
                <w:sz w:val="26"/>
                <w:szCs w:val="26"/>
                <w:lang w:eastAsia="ru-RU"/>
              </w:rPr>
            </w:pPr>
          </w:p>
        </w:tc>
        <w:tc>
          <w:tcPr>
            <w:tcW w:w="1921" w:type="dxa"/>
            <w:shd w:val="clear" w:color="auto" w:fill="auto"/>
          </w:tcPr>
          <w:p w14:paraId="4EB663B8" w14:textId="77777777" w:rsidR="001334B8" w:rsidRPr="001334B8" w:rsidRDefault="001334B8" w:rsidP="001334B8">
            <w:pPr>
              <w:suppressAutoHyphens w:val="0"/>
              <w:spacing w:line="240" w:lineRule="auto"/>
              <w:ind w:firstLine="851"/>
              <w:jc w:val="center"/>
              <w:rPr>
                <w:sz w:val="26"/>
                <w:szCs w:val="26"/>
                <w:lang w:eastAsia="ru-RU"/>
              </w:rPr>
            </w:pPr>
          </w:p>
        </w:tc>
      </w:tr>
      <w:tr w:rsidR="001334B8" w:rsidRPr="001334B8" w14:paraId="229F1371" w14:textId="77777777" w:rsidTr="00E83239">
        <w:trPr>
          <w:jc w:val="center"/>
        </w:trPr>
        <w:tc>
          <w:tcPr>
            <w:tcW w:w="2127" w:type="dxa"/>
            <w:gridSpan w:val="3"/>
            <w:shd w:val="clear" w:color="auto" w:fill="auto"/>
            <w:vAlign w:val="center"/>
          </w:tcPr>
          <w:p w14:paraId="4CACE547" w14:textId="77777777" w:rsidR="001334B8" w:rsidRPr="001334B8" w:rsidRDefault="001334B8" w:rsidP="001334B8">
            <w:pPr>
              <w:suppressAutoHyphens w:val="0"/>
              <w:spacing w:line="240" w:lineRule="auto"/>
              <w:ind w:firstLine="0"/>
              <w:jc w:val="left"/>
              <w:rPr>
                <w:lang w:eastAsia="ru-RU"/>
              </w:rPr>
            </w:pPr>
            <w:r w:rsidRPr="001334B8">
              <w:rPr>
                <w:lang w:eastAsia="ru-RU"/>
              </w:rPr>
              <w:t>Кафедра</w:t>
            </w:r>
          </w:p>
        </w:tc>
        <w:tc>
          <w:tcPr>
            <w:tcW w:w="7512" w:type="dxa"/>
            <w:gridSpan w:val="11"/>
            <w:shd w:val="clear" w:color="auto" w:fill="auto"/>
          </w:tcPr>
          <w:p w14:paraId="1FE4ABC9" w14:textId="77777777" w:rsidR="001334B8" w:rsidRPr="001334B8" w:rsidRDefault="001334B8" w:rsidP="001334B8">
            <w:pPr>
              <w:suppressAutoHyphens w:val="0"/>
              <w:spacing w:line="240" w:lineRule="auto"/>
              <w:ind w:firstLine="0"/>
              <w:jc w:val="center"/>
              <w:rPr>
                <w:lang w:eastAsia="ru-RU"/>
              </w:rPr>
            </w:pPr>
            <w:r w:rsidRPr="001334B8">
              <w:t>Информатика и вычислительная техника пищевых производств</w:t>
            </w:r>
          </w:p>
        </w:tc>
      </w:tr>
      <w:tr w:rsidR="001334B8" w:rsidRPr="001334B8" w14:paraId="795464B5" w14:textId="77777777" w:rsidTr="00E83239">
        <w:trPr>
          <w:gridAfter w:val="1"/>
          <w:wAfter w:w="7" w:type="dxa"/>
          <w:trHeight w:val="364"/>
          <w:jc w:val="center"/>
        </w:trPr>
        <w:tc>
          <w:tcPr>
            <w:tcW w:w="963" w:type="dxa"/>
            <w:shd w:val="clear" w:color="auto" w:fill="auto"/>
          </w:tcPr>
          <w:p w14:paraId="4BB98C39"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28454D10"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05AA16F0"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93EAA89"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24213033"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2842D39E"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26BD2BFE"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424D6FB6"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2FC37B0D" w14:textId="77777777" w:rsidR="001334B8" w:rsidRPr="001334B8" w:rsidRDefault="001334B8" w:rsidP="001334B8">
            <w:pPr>
              <w:suppressAutoHyphens w:val="0"/>
              <w:spacing w:line="240" w:lineRule="auto"/>
              <w:ind w:firstLine="0"/>
              <w:jc w:val="left"/>
              <w:rPr>
                <w:lang w:eastAsia="ru-RU"/>
              </w:rPr>
            </w:pPr>
          </w:p>
        </w:tc>
      </w:tr>
      <w:tr w:rsidR="001334B8" w:rsidRPr="001334B8" w14:paraId="5F237770" w14:textId="77777777" w:rsidTr="00E83239">
        <w:trPr>
          <w:jc w:val="center"/>
        </w:trPr>
        <w:tc>
          <w:tcPr>
            <w:tcW w:w="2127" w:type="dxa"/>
            <w:gridSpan w:val="3"/>
            <w:shd w:val="clear" w:color="auto" w:fill="auto"/>
            <w:vAlign w:val="bottom"/>
          </w:tcPr>
          <w:p w14:paraId="35A85C6E" w14:textId="77777777" w:rsidR="001334B8" w:rsidRPr="001334B8" w:rsidRDefault="001334B8" w:rsidP="001334B8">
            <w:pPr>
              <w:suppressAutoHyphens w:val="0"/>
              <w:spacing w:line="240" w:lineRule="auto"/>
              <w:ind w:firstLine="0"/>
              <w:jc w:val="left"/>
              <w:rPr>
                <w:lang w:eastAsia="ru-RU"/>
              </w:rPr>
            </w:pPr>
            <w:r w:rsidRPr="001334B8">
              <w:rPr>
                <w:lang w:eastAsia="ru-RU"/>
              </w:rPr>
              <w:t>Направление (Специальность)</w:t>
            </w:r>
          </w:p>
        </w:tc>
        <w:tc>
          <w:tcPr>
            <w:tcW w:w="7512" w:type="dxa"/>
            <w:gridSpan w:val="11"/>
            <w:shd w:val="clear" w:color="auto" w:fill="auto"/>
            <w:vAlign w:val="bottom"/>
          </w:tcPr>
          <w:p w14:paraId="16EEB85D" w14:textId="10941F35" w:rsidR="001334B8" w:rsidRPr="001334B8" w:rsidRDefault="00EF2DEC" w:rsidP="001334B8">
            <w:pPr>
              <w:suppressAutoHyphens w:val="0"/>
              <w:spacing w:line="240" w:lineRule="auto"/>
              <w:ind w:firstLine="0"/>
              <w:jc w:val="center"/>
              <w:rPr>
                <w:lang w:eastAsia="ru-RU"/>
              </w:rPr>
            </w:pPr>
            <w:r w:rsidRPr="00EF2DEC">
              <w:rPr>
                <w:lang w:eastAsia="ru-RU"/>
              </w:rPr>
              <w:t>09.03.01 - Информатика и вычислительная техника</w:t>
            </w:r>
          </w:p>
        </w:tc>
      </w:tr>
      <w:tr w:rsidR="001334B8" w:rsidRPr="001334B8" w14:paraId="7CAA96A9" w14:textId="77777777" w:rsidTr="00E83239">
        <w:trPr>
          <w:gridAfter w:val="1"/>
          <w:wAfter w:w="7" w:type="dxa"/>
          <w:jc w:val="center"/>
        </w:trPr>
        <w:tc>
          <w:tcPr>
            <w:tcW w:w="963" w:type="dxa"/>
            <w:shd w:val="clear" w:color="auto" w:fill="auto"/>
          </w:tcPr>
          <w:p w14:paraId="6EA9F19B"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08A6B30F"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7E3001B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12BEBD53"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3A71C5BC"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39BB9A0F"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6D12065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78A3017"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3B63BF31" w14:textId="77777777" w:rsidR="001334B8" w:rsidRPr="001334B8" w:rsidRDefault="001334B8" w:rsidP="001334B8">
            <w:pPr>
              <w:suppressAutoHyphens w:val="0"/>
              <w:spacing w:line="240" w:lineRule="auto"/>
              <w:ind w:firstLine="0"/>
              <w:jc w:val="left"/>
              <w:rPr>
                <w:lang w:eastAsia="ru-RU"/>
              </w:rPr>
            </w:pPr>
          </w:p>
        </w:tc>
      </w:tr>
      <w:tr w:rsidR="001334B8" w:rsidRPr="001334B8" w14:paraId="15DD9827" w14:textId="77777777" w:rsidTr="00E83239">
        <w:trPr>
          <w:jc w:val="center"/>
        </w:trPr>
        <w:tc>
          <w:tcPr>
            <w:tcW w:w="2127" w:type="dxa"/>
            <w:gridSpan w:val="3"/>
            <w:shd w:val="clear" w:color="auto" w:fill="auto"/>
          </w:tcPr>
          <w:p w14:paraId="3762C5C2" w14:textId="77777777" w:rsidR="001334B8" w:rsidRPr="001334B8" w:rsidRDefault="001334B8" w:rsidP="001334B8">
            <w:pPr>
              <w:suppressAutoHyphens w:val="0"/>
              <w:spacing w:line="240" w:lineRule="auto"/>
              <w:ind w:firstLine="0"/>
              <w:jc w:val="left"/>
              <w:rPr>
                <w:lang w:eastAsia="ru-RU"/>
              </w:rPr>
            </w:pPr>
            <w:r w:rsidRPr="001334B8">
              <w:rPr>
                <w:lang w:eastAsia="ru-RU"/>
              </w:rPr>
              <w:t>Профиль </w:t>
            </w:r>
          </w:p>
        </w:tc>
        <w:tc>
          <w:tcPr>
            <w:tcW w:w="7512" w:type="dxa"/>
            <w:gridSpan w:val="11"/>
            <w:shd w:val="clear" w:color="auto" w:fill="auto"/>
          </w:tcPr>
          <w:p w14:paraId="634980C3" w14:textId="0D56FA9B" w:rsidR="001334B8" w:rsidRPr="001334B8" w:rsidRDefault="00EF2DEC" w:rsidP="001334B8">
            <w:pPr>
              <w:suppressAutoHyphens w:val="0"/>
              <w:spacing w:line="240" w:lineRule="auto"/>
              <w:ind w:firstLine="0"/>
              <w:jc w:val="center"/>
              <w:rPr>
                <w:lang w:eastAsia="ru-RU"/>
              </w:rPr>
            </w:pPr>
            <w:r>
              <w:rPr>
                <w:sz w:val="26"/>
                <w:szCs w:val="26"/>
              </w:rPr>
              <w:t>Информационные технологии и бизнес-аналитика</w:t>
            </w:r>
          </w:p>
        </w:tc>
      </w:tr>
      <w:tr w:rsidR="001334B8" w:rsidRPr="001334B8" w14:paraId="5538A591" w14:textId="77777777" w:rsidTr="00E83239">
        <w:trPr>
          <w:gridAfter w:val="1"/>
          <w:wAfter w:w="7" w:type="dxa"/>
          <w:jc w:val="center"/>
        </w:trPr>
        <w:tc>
          <w:tcPr>
            <w:tcW w:w="963" w:type="dxa"/>
            <w:shd w:val="clear" w:color="auto" w:fill="auto"/>
          </w:tcPr>
          <w:p w14:paraId="7122C57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DFD5F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C45E7F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0E03A6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52E700B"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518D26EB"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2F1AF14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37A81D18"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477100C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5C9257F6" w14:textId="77777777" w:rsidTr="00E83239">
        <w:trPr>
          <w:jc w:val="center"/>
        </w:trPr>
        <w:tc>
          <w:tcPr>
            <w:tcW w:w="963" w:type="dxa"/>
            <w:shd w:val="clear" w:color="auto" w:fill="auto"/>
          </w:tcPr>
          <w:p w14:paraId="7934977F"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A4CB9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231B6C"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FDFE7A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BC707A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D7E440D"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0057626" w14:textId="77777777" w:rsidR="001334B8" w:rsidRPr="001334B8" w:rsidRDefault="001334B8" w:rsidP="001334B8">
            <w:pPr>
              <w:suppressAutoHyphens w:val="0"/>
              <w:spacing w:line="240" w:lineRule="auto"/>
              <w:ind w:firstLine="0"/>
              <w:jc w:val="center"/>
              <w:rPr>
                <w:b/>
                <w:sz w:val="26"/>
                <w:szCs w:val="26"/>
                <w:lang w:eastAsia="ru-RU"/>
              </w:rPr>
            </w:pPr>
            <w:r w:rsidRPr="001334B8">
              <w:rPr>
                <w:b/>
                <w:sz w:val="26"/>
                <w:szCs w:val="26"/>
                <w:lang w:eastAsia="ru-RU"/>
              </w:rPr>
              <w:t>К ЗАЩИТЕ</w:t>
            </w:r>
          </w:p>
        </w:tc>
      </w:tr>
      <w:tr w:rsidR="001334B8" w:rsidRPr="001334B8" w14:paraId="3E058F0E" w14:textId="77777777" w:rsidTr="00E83239">
        <w:trPr>
          <w:jc w:val="center"/>
        </w:trPr>
        <w:tc>
          <w:tcPr>
            <w:tcW w:w="963" w:type="dxa"/>
            <w:shd w:val="clear" w:color="auto" w:fill="auto"/>
          </w:tcPr>
          <w:p w14:paraId="75454F22"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EF9B239"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4C37440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7F3A464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9A68A99"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51FFF01"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78680BC" w14:textId="77777777" w:rsidR="001334B8" w:rsidRPr="001334B8" w:rsidRDefault="001334B8" w:rsidP="001334B8">
            <w:pPr>
              <w:suppressAutoHyphens w:val="0"/>
              <w:spacing w:line="240" w:lineRule="auto"/>
              <w:ind w:firstLine="0"/>
              <w:jc w:val="left"/>
              <w:rPr>
                <w:b/>
                <w:sz w:val="26"/>
                <w:szCs w:val="26"/>
                <w:vertAlign w:val="superscript"/>
                <w:lang w:eastAsia="ru-RU"/>
              </w:rPr>
            </w:pPr>
            <w:r w:rsidRPr="001334B8">
              <w:rPr>
                <w:b/>
                <w:sz w:val="26"/>
                <w:szCs w:val="26"/>
                <w:vertAlign w:val="superscript"/>
                <w:lang w:eastAsia="ru-RU"/>
              </w:rPr>
              <w:t>(РЕКОМЕНДОВАНО / НЕ РЕКОМЕНДОВАНО)</w:t>
            </w:r>
          </w:p>
        </w:tc>
      </w:tr>
      <w:tr w:rsidR="001334B8" w:rsidRPr="001334B8" w14:paraId="4B0B7A61" w14:textId="77777777" w:rsidTr="00E83239">
        <w:trPr>
          <w:jc w:val="center"/>
        </w:trPr>
        <w:tc>
          <w:tcPr>
            <w:tcW w:w="963" w:type="dxa"/>
            <w:shd w:val="clear" w:color="auto" w:fill="auto"/>
          </w:tcPr>
          <w:p w14:paraId="764DCEFE"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20AEE5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8667A6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73032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0D4DF147"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22DE40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5925D21"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зав. кафедрой</w:t>
            </w:r>
          </w:p>
        </w:tc>
      </w:tr>
      <w:tr w:rsidR="001334B8" w:rsidRPr="001334B8" w14:paraId="48924D1F" w14:textId="77777777" w:rsidTr="00E83239">
        <w:trPr>
          <w:jc w:val="center"/>
        </w:trPr>
        <w:tc>
          <w:tcPr>
            <w:tcW w:w="963" w:type="dxa"/>
            <w:shd w:val="clear" w:color="auto" w:fill="auto"/>
          </w:tcPr>
          <w:p w14:paraId="1262BF5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53603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269F289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2E550E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25E3151"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2296EA7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2AE6CD8" w14:textId="77777777" w:rsidR="001334B8" w:rsidRPr="001334B8" w:rsidRDefault="007C05AE" w:rsidP="001334B8">
            <w:pPr>
              <w:suppressAutoHyphens w:val="0"/>
              <w:spacing w:line="240" w:lineRule="auto"/>
              <w:ind w:firstLine="0"/>
              <w:jc w:val="center"/>
              <w:rPr>
                <w:sz w:val="26"/>
                <w:szCs w:val="26"/>
                <w:lang w:eastAsia="ru-RU"/>
              </w:rPr>
            </w:pPr>
            <w:r>
              <w:rPr>
                <w:lang w:eastAsia="ru-RU"/>
              </w:rPr>
              <w:t>к.ф.-м.н., доцент</w:t>
            </w:r>
          </w:p>
        </w:tc>
      </w:tr>
      <w:tr w:rsidR="001334B8" w:rsidRPr="001334B8" w14:paraId="1A665C39" w14:textId="77777777" w:rsidTr="00E83239">
        <w:trPr>
          <w:jc w:val="center"/>
        </w:trPr>
        <w:tc>
          <w:tcPr>
            <w:tcW w:w="963" w:type="dxa"/>
            <w:shd w:val="clear" w:color="auto" w:fill="auto"/>
          </w:tcPr>
          <w:p w14:paraId="2FA57003"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8C6DD1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001C5F1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B790E48"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E25D5F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C8D7B75"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7AC60979"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(ученая степень, ученое звание)</w:t>
            </w:r>
          </w:p>
        </w:tc>
      </w:tr>
      <w:tr w:rsidR="001334B8" w:rsidRPr="001334B8" w14:paraId="431E4679" w14:textId="77777777" w:rsidTr="00E83239">
        <w:trPr>
          <w:jc w:val="center"/>
        </w:trPr>
        <w:tc>
          <w:tcPr>
            <w:tcW w:w="963" w:type="dxa"/>
            <w:shd w:val="clear" w:color="auto" w:fill="auto"/>
          </w:tcPr>
          <w:p w14:paraId="63ECB485"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0AD64CE7"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50F3B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6EA1827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51840F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E8217AE"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6FD34C05"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1818458B"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vAlign w:val="center"/>
          </w:tcPr>
          <w:p w14:paraId="7630A45C" w14:textId="77777777" w:rsidR="001334B8" w:rsidRPr="001334B8" w:rsidRDefault="007C05AE" w:rsidP="007C05AE">
            <w:pPr>
              <w:suppressAutoHyphens w:val="0"/>
              <w:spacing w:line="240" w:lineRule="auto"/>
              <w:ind w:firstLine="0"/>
              <w:jc w:val="center"/>
              <w:rPr>
                <w:sz w:val="26"/>
                <w:szCs w:val="26"/>
                <w:lang w:eastAsia="ru-RU"/>
              </w:rPr>
            </w:pPr>
            <w:r>
              <w:rPr>
                <w:lang w:eastAsia="ru-RU"/>
              </w:rPr>
              <w:t>Т.А. Санаева</w:t>
            </w:r>
          </w:p>
        </w:tc>
      </w:tr>
      <w:tr w:rsidR="001334B8" w:rsidRPr="001334B8" w14:paraId="4B9F9B40" w14:textId="77777777" w:rsidTr="00E83239">
        <w:trPr>
          <w:jc w:val="center"/>
        </w:trPr>
        <w:tc>
          <w:tcPr>
            <w:tcW w:w="963" w:type="dxa"/>
            <w:shd w:val="clear" w:color="auto" w:fill="auto"/>
          </w:tcPr>
          <w:p w14:paraId="7B825CE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3331F0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B3A150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44897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659E2B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15B231B"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705E851E"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vAlign w:val="center"/>
          </w:tcPr>
          <w:p w14:paraId="7525C695" w14:textId="77777777" w:rsidR="001334B8" w:rsidRPr="001334B8" w:rsidRDefault="001334B8" w:rsidP="001334B8">
            <w:pPr>
              <w:suppressAutoHyphens w:val="0"/>
              <w:spacing w:line="240" w:lineRule="auto"/>
              <w:ind w:firstLine="0"/>
              <w:jc w:val="left"/>
              <w:rPr>
                <w:sz w:val="26"/>
                <w:szCs w:val="26"/>
                <w:vertAlign w:val="superscript"/>
                <w:lang w:eastAsia="ru-RU"/>
              </w:rPr>
            </w:pPr>
          </w:p>
        </w:tc>
        <w:tc>
          <w:tcPr>
            <w:tcW w:w="1928" w:type="dxa"/>
            <w:gridSpan w:val="2"/>
            <w:shd w:val="clear" w:color="auto" w:fill="auto"/>
            <w:vAlign w:val="center"/>
          </w:tcPr>
          <w:p w14:paraId="4540378B"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(И.О. Фамилия)</w:t>
            </w:r>
          </w:p>
        </w:tc>
      </w:tr>
      <w:tr w:rsidR="001334B8" w:rsidRPr="001334B8" w14:paraId="19021185" w14:textId="77777777" w:rsidTr="00E83239">
        <w:trPr>
          <w:jc w:val="center"/>
        </w:trPr>
        <w:tc>
          <w:tcPr>
            <w:tcW w:w="963" w:type="dxa"/>
            <w:shd w:val="clear" w:color="auto" w:fill="auto"/>
          </w:tcPr>
          <w:p w14:paraId="4513B23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FA93BF4"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3A6DD42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270FE8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63E1BF3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6671549B"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24C79DEB"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 ___ » ____________ 20 ___ г.</w:t>
            </w:r>
          </w:p>
        </w:tc>
      </w:tr>
      <w:tr w:rsidR="001334B8" w:rsidRPr="001334B8" w14:paraId="4F3CA532" w14:textId="77777777" w:rsidTr="00E83239">
        <w:trPr>
          <w:gridAfter w:val="1"/>
          <w:wAfter w:w="7" w:type="dxa"/>
          <w:jc w:val="center"/>
        </w:trPr>
        <w:tc>
          <w:tcPr>
            <w:tcW w:w="963" w:type="dxa"/>
            <w:shd w:val="clear" w:color="auto" w:fill="auto"/>
          </w:tcPr>
          <w:p w14:paraId="7F66EA4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A3703F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B9F973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478B7D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631F9B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646B5CE"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51B97A2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38EF2BE"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E034A0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24ACA504" w14:textId="77777777" w:rsidTr="00E83239">
        <w:trPr>
          <w:jc w:val="center"/>
        </w:trPr>
        <w:tc>
          <w:tcPr>
            <w:tcW w:w="9639" w:type="dxa"/>
            <w:gridSpan w:val="14"/>
            <w:shd w:val="clear" w:color="auto" w:fill="auto"/>
          </w:tcPr>
          <w:p w14:paraId="649A4C26" w14:textId="77777777" w:rsidR="001334B8" w:rsidRDefault="001334B8" w:rsidP="001334B8">
            <w:pPr>
              <w:suppressAutoHyphens w:val="0"/>
              <w:spacing w:line="240" w:lineRule="auto"/>
              <w:ind w:firstLine="0"/>
              <w:jc w:val="center"/>
              <w:rPr>
                <w:b/>
                <w:sz w:val="26"/>
                <w:szCs w:val="26"/>
                <w:lang w:eastAsia="ru-RU"/>
              </w:rPr>
            </w:pPr>
          </w:p>
          <w:p w14:paraId="0E68379B" w14:textId="77777777" w:rsidR="00E83239" w:rsidRDefault="00E83239" w:rsidP="001334B8">
            <w:pPr>
              <w:suppressAutoHyphens w:val="0"/>
              <w:spacing w:line="240" w:lineRule="auto"/>
              <w:ind w:firstLine="0"/>
              <w:jc w:val="center"/>
              <w:rPr>
                <w:b/>
                <w:sz w:val="26"/>
                <w:szCs w:val="26"/>
                <w:lang w:eastAsia="ru-RU"/>
              </w:rPr>
            </w:pPr>
          </w:p>
          <w:p w14:paraId="4F29FB11" w14:textId="77777777" w:rsidR="00E83239" w:rsidRPr="001334B8" w:rsidRDefault="00E83239" w:rsidP="001334B8">
            <w:pPr>
              <w:suppressAutoHyphens w:val="0"/>
              <w:spacing w:line="240" w:lineRule="auto"/>
              <w:ind w:firstLine="0"/>
              <w:jc w:val="center"/>
              <w:rPr>
                <w:b/>
                <w:sz w:val="26"/>
                <w:szCs w:val="26"/>
                <w:lang w:eastAsia="ru-RU"/>
              </w:rPr>
            </w:pPr>
          </w:p>
          <w:p w14:paraId="18919923" w14:textId="77777777" w:rsidR="001334B8" w:rsidRPr="001334B8" w:rsidRDefault="001334B8" w:rsidP="001334B8">
            <w:pPr>
              <w:suppressAutoHyphens w:val="0"/>
              <w:spacing w:line="240" w:lineRule="auto"/>
              <w:ind w:firstLine="0"/>
              <w:jc w:val="center"/>
              <w:rPr>
                <w:b/>
                <w:lang w:eastAsia="ru-RU"/>
              </w:rPr>
            </w:pPr>
            <w:r>
              <w:rPr>
                <w:b/>
                <w:lang w:eastAsia="ru-RU"/>
              </w:rPr>
              <w:t>КУРСОВАЯ</w:t>
            </w:r>
            <w:r w:rsidRPr="001334B8">
              <w:rPr>
                <w:b/>
                <w:lang w:eastAsia="ru-RU"/>
              </w:rPr>
              <w:t xml:space="preserve"> РАБОТА</w:t>
            </w:r>
          </w:p>
        </w:tc>
      </w:tr>
      <w:tr w:rsidR="00E83239" w:rsidRPr="001334B8" w14:paraId="45217FD5" w14:textId="77777777" w:rsidTr="00E83239">
        <w:trPr>
          <w:gridAfter w:val="1"/>
          <w:wAfter w:w="7" w:type="dxa"/>
          <w:jc w:val="center"/>
        </w:trPr>
        <w:tc>
          <w:tcPr>
            <w:tcW w:w="9632" w:type="dxa"/>
            <w:gridSpan w:val="13"/>
            <w:tcBorders>
              <w:bottom w:val="single" w:sz="6" w:space="0" w:color="auto"/>
            </w:tcBorders>
            <w:shd w:val="clear" w:color="auto" w:fill="auto"/>
          </w:tcPr>
          <w:p w14:paraId="0E434101" w14:textId="77777777" w:rsidR="00E83239" w:rsidRPr="001334B8" w:rsidRDefault="00E83239" w:rsidP="001334B8">
            <w:pPr>
              <w:suppressAutoHyphens w:val="0"/>
              <w:spacing w:line="240" w:lineRule="auto"/>
              <w:ind w:firstLine="0"/>
              <w:jc w:val="center"/>
              <w:rPr>
                <w:i/>
                <w:sz w:val="26"/>
                <w:szCs w:val="26"/>
                <w:lang w:eastAsia="ru-RU"/>
              </w:rPr>
            </w:pPr>
            <w:r w:rsidRPr="00E83239">
              <w:rPr>
                <w:i/>
                <w:sz w:val="26"/>
                <w:szCs w:val="26"/>
                <w:lang w:eastAsia="ru-RU"/>
              </w:rPr>
              <w:t>по дисциплине</w:t>
            </w:r>
          </w:p>
        </w:tc>
      </w:tr>
      <w:tr w:rsidR="00E83239" w:rsidRPr="001334B8" w14:paraId="6042398F" w14:textId="77777777" w:rsidTr="00E83239">
        <w:trPr>
          <w:gridAfter w:val="1"/>
          <w:wAfter w:w="7" w:type="dxa"/>
          <w:jc w:val="center"/>
        </w:trPr>
        <w:tc>
          <w:tcPr>
            <w:tcW w:w="9632" w:type="dxa"/>
            <w:gridSpan w:val="13"/>
            <w:tcBorders>
              <w:top w:val="single" w:sz="6" w:space="0" w:color="auto"/>
              <w:bottom w:val="single" w:sz="6" w:space="0" w:color="auto"/>
            </w:tcBorders>
            <w:shd w:val="clear" w:color="auto" w:fill="auto"/>
          </w:tcPr>
          <w:p w14:paraId="3131D842" w14:textId="77777777" w:rsidR="00E83239" w:rsidRPr="001334B8" w:rsidRDefault="00E83239" w:rsidP="001334B8">
            <w:pPr>
              <w:suppressAutoHyphens w:val="0"/>
              <w:spacing w:line="240" w:lineRule="auto"/>
              <w:ind w:firstLine="0"/>
              <w:jc w:val="center"/>
              <w:rPr>
                <w:i/>
                <w:sz w:val="26"/>
                <w:szCs w:val="26"/>
                <w:lang w:eastAsia="ru-RU"/>
              </w:rPr>
            </w:pPr>
            <w:r>
              <w:rPr>
                <w:i/>
                <w:sz w:val="26"/>
                <w:szCs w:val="26"/>
                <w:lang w:eastAsia="ru-RU"/>
              </w:rPr>
              <w:t>«Информационные системы и технологии»</w:t>
            </w:r>
          </w:p>
        </w:tc>
      </w:tr>
      <w:tr w:rsidR="001334B8" w:rsidRPr="001334B8" w14:paraId="340022DE" w14:textId="77777777" w:rsidTr="00E83239">
        <w:trPr>
          <w:gridAfter w:val="1"/>
          <w:wAfter w:w="7" w:type="dxa"/>
          <w:jc w:val="center"/>
        </w:trPr>
        <w:tc>
          <w:tcPr>
            <w:tcW w:w="963" w:type="dxa"/>
            <w:tcBorders>
              <w:top w:val="single" w:sz="6" w:space="0" w:color="auto"/>
            </w:tcBorders>
            <w:shd w:val="clear" w:color="auto" w:fill="auto"/>
          </w:tcPr>
          <w:p w14:paraId="67A71E21"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113BC9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3DAE3AD2"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601365C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633454D0" w14:textId="77777777" w:rsidR="001334B8" w:rsidRPr="001334B8" w:rsidRDefault="001334B8" w:rsidP="001334B8">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69A6A160"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tcBorders>
              <w:top w:val="single" w:sz="6" w:space="0" w:color="auto"/>
            </w:tcBorders>
            <w:shd w:val="clear" w:color="auto" w:fill="auto"/>
          </w:tcPr>
          <w:p w14:paraId="3889DCB5"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BE4D6C2"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tcBorders>
              <w:top w:val="single" w:sz="6" w:space="0" w:color="auto"/>
            </w:tcBorders>
            <w:shd w:val="clear" w:color="auto" w:fill="auto"/>
          </w:tcPr>
          <w:p w14:paraId="350FA380"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F18633F" w14:textId="77777777" w:rsidTr="00E83239">
        <w:trPr>
          <w:jc w:val="center"/>
        </w:trPr>
        <w:tc>
          <w:tcPr>
            <w:tcW w:w="1445" w:type="dxa"/>
            <w:gridSpan w:val="2"/>
            <w:shd w:val="clear" w:color="auto" w:fill="auto"/>
          </w:tcPr>
          <w:p w14:paraId="04466F6D" w14:textId="77777777" w:rsidR="001334B8" w:rsidRPr="001334B8" w:rsidRDefault="00E83239" w:rsidP="001334B8">
            <w:pPr>
              <w:suppressAutoHyphens w:val="0"/>
              <w:spacing w:line="240" w:lineRule="auto"/>
              <w:ind w:firstLine="0"/>
              <w:jc w:val="left"/>
              <w:rPr>
                <w:lang w:eastAsia="ru-RU"/>
              </w:rPr>
            </w:pPr>
            <w:r>
              <w:rPr>
                <w:lang w:eastAsia="ru-RU"/>
              </w:rPr>
              <w:t>н</w:t>
            </w:r>
            <w:r w:rsidR="001334B8" w:rsidRPr="001334B8">
              <w:rPr>
                <w:lang w:eastAsia="ru-RU"/>
              </w:rPr>
              <w:t>а тему:</w:t>
            </w:r>
          </w:p>
        </w:tc>
        <w:tc>
          <w:tcPr>
            <w:tcW w:w="8194" w:type="dxa"/>
            <w:gridSpan w:val="12"/>
            <w:vMerge w:val="restart"/>
            <w:shd w:val="clear" w:color="auto" w:fill="auto"/>
          </w:tcPr>
          <w:p w14:paraId="2B877C96" w14:textId="77777777" w:rsidR="00EF2DEC" w:rsidRPr="00EF2DEC" w:rsidRDefault="00EF2DEC" w:rsidP="00EF2DEC">
            <w:pPr>
              <w:pStyle w:val="1"/>
              <w:shd w:val="clear" w:color="auto" w:fill="FFFFFF"/>
              <w:spacing w:after="0"/>
              <w:jc w:val="both"/>
              <w:textAlignment w:val="baseline"/>
              <w:rPr>
                <w:rFonts w:ascii="Open Sans" w:hAnsi="Open Sans" w:cs="Open Sans"/>
                <w:b w:val="0"/>
                <w:color w:val="000000"/>
                <w:sz w:val="24"/>
                <w:szCs w:val="24"/>
              </w:rPr>
            </w:pPr>
            <w:r w:rsidRPr="00EF2DEC">
              <w:rPr>
                <w:rFonts w:ascii="Open Sans" w:hAnsi="Open Sans" w:cs="Open Sans"/>
                <w:b w:val="0"/>
                <w:bCs/>
                <w:color w:val="000000"/>
                <w:sz w:val="24"/>
                <w:szCs w:val="24"/>
              </w:rPr>
              <w:t>Проектирование самолетного ответчика система воздушной радиолокации</w:t>
            </w:r>
          </w:p>
          <w:p w14:paraId="1D2D54BC" w14:textId="77777777" w:rsidR="001334B8" w:rsidRPr="001334B8" w:rsidRDefault="001334B8" w:rsidP="001334B8">
            <w:pPr>
              <w:suppressAutoHyphens w:val="0"/>
              <w:spacing w:line="240" w:lineRule="auto"/>
              <w:ind w:firstLine="0"/>
              <w:jc w:val="center"/>
              <w:rPr>
                <w:sz w:val="26"/>
                <w:szCs w:val="26"/>
                <w:lang w:eastAsia="ru-RU"/>
              </w:rPr>
            </w:pPr>
          </w:p>
        </w:tc>
      </w:tr>
      <w:tr w:rsidR="001334B8" w:rsidRPr="001334B8" w14:paraId="4F02F3A7" w14:textId="77777777" w:rsidTr="00E83239">
        <w:trPr>
          <w:jc w:val="center"/>
        </w:trPr>
        <w:tc>
          <w:tcPr>
            <w:tcW w:w="963" w:type="dxa"/>
            <w:shd w:val="clear" w:color="auto" w:fill="auto"/>
          </w:tcPr>
          <w:p w14:paraId="15A45582"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5C712C2C" w14:textId="77777777" w:rsidR="001334B8" w:rsidRPr="001334B8" w:rsidRDefault="001334B8" w:rsidP="001334B8">
            <w:pPr>
              <w:suppressAutoHyphens w:val="0"/>
              <w:spacing w:line="240" w:lineRule="auto"/>
              <w:ind w:firstLine="0"/>
              <w:jc w:val="left"/>
              <w:rPr>
                <w:sz w:val="26"/>
                <w:szCs w:val="26"/>
                <w:lang w:eastAsia="ru-RU"/>
              </w:rPr>
            </w:pPr>
          </w:p>
        </w:tc>
        <w:tc>
          <w:tcPr>
            <w:tcW w:w="8194" w:type="dxa"/>
            <w:gridSpan w:val="12"/>
            <w:vMerge/>
            <w:shd w:val="clear" w:color="auto" w:fill="auto"/>
          </w:tcPr>
          <w:p w14:paraId="7CB88CEA" w14:textId="77777777" w:rsidR="001334B8" w:rsidRPr="001334B8" w:rsidRDefault="001334B8" w:rsidP="001334B8">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1334B8" w:rsidRPr="001334B8" w14:paraId="5E3D5BB8" w14:textId="77777777" w:rsidTr="00E83239">
        <w:trPr>
          <w:jc w:val="center"/>
        </w:trPr>
        <w:tc>
          <w:tcPr>
            <w:tcW w:w="963" w:type="dxa"/>
            <w:shd w:val="clear" w:color="auto" w:fill="auto"/>
          </w:tcPr>
          <w:p w14:paraId="3F4A373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1D361CB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3FF968FC" w14:textId="77777777" w:rsidR="001334B8" w:rsidRPr="001334B8" w:rsidRDefault="001334B8" w:rsidP="00E83239">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 xml:space="preserve">(тема </w:t>
            </w:r>
            <w:r w:rsidR="00E83239">
              <w:rPr>
                <w:i/>
                <w:sz w:val="26"/>
                <w:szCs w:val="26"/>
                <w:vertAlign w:val="superscript"/>
                <w:lang w:eastAsia="ru-RU"/>
              </w:rPr>
              <w:t>курсовой</w:t>
            </w:r>
            <w:r w:rsidRPr="001334B8">
              <w:rPr>
                <w:i/>
                <w:sz w:val="26"/>
                <w:szCs w:val="26"/>
                <w:vertAlign w:val="superscript"/>
                <w:lang w:eastAsia="ru-RU"/>
              </w:rPr>
              <w:t xml:space="preserve"> работы)</w:t>
            </w:r>
          </w:p>
        </w:tc>
      </w:tr>
      <w:tr w:rsidR="001334B8" w:rsidRPr="001334B8" w14:paraId="7BBD4999" w14:textId="77777777" w:rsidTr="00E83239">
        <w:trPr>
          <w:gridAfter w:val="1"/>
          <w:wAfter w:w="7" w:type="dxa"/>
          <w:jc w:val="center"/>
        </w:trPr>
        <w:tc>
          <w:tcPr>
            <w:tcW w:w="963" w:type="dxa"/>
            <w:shd w:val="clear" w:color="auto" w:fill="auto"/>
          </w:tcPr>
          <w:p w14:paraId="72F48951"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2A44E2B6" w14:textId="77777777" w:rsidR="001334B8" w:rsidRPr="001334B8" w:rsidRDefault="001334B8" w:rsidP="001334B8">
            <w:pPr>
              <w:suppressAutoHyphens w:val="0"/>
              <w:spacing w:line="240" w:lineRule="auto"/>
              <w:ind w:firstLine="0"/>
              <w:jc w:val="left"/>
              <w:rPr>
                <w:sz w:val="26"/>
                <w:szCs w:val="26"/>
                <w:lang w:eastAsia="ru-RU"/>
              </w:rPr>
            </w:pPr>
          </w:p>
        </w:tc>
        <w:tc>
          <w:tcPr>
            <w:tcW w:w="682" w:type="dxa"/>
            <w:shd w:val="clear" w:color="auto" w:fill="auto"/>
          </w:tcPr>
          <w:p w14:paraId="2FBA2461"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31262ED"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369CEB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D2C8AF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0DCE872"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75CE43C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50A94B1"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01F6FFBB"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C2632F1" w14:textId="77777777" w:rsidTr="00E83239">
        <w:trPr>
          <w:jc w:val="center"/>
        </w:trPr>
        <w:tc>
          <w:tcPr>
            <w:tcW w:w="2127" w:type="dxa"/>
            <w:gridSpan w:val="3"/>
            <w:shd w:val="clear" w:color="auto" w:fill="auto"/>
            <w:vAlign w:val="center"/>
          </w:tcPr>
          <w:p w14:paraId="27BD7A48" w14:textId="77777777" w:rsidR="001334B8" w:rsidRPr="001334B8" w:rsidRDefault="001334B8" w:rsidP="001334B8">
            <w:pPr>
              <w:suppressAutoHyphens w:val="0"/>
              <w:spacing w:line="240" w:lineRule="auto"/>
              <w:ind w:firstLine="0"/>
              <w:jc w:val="left"/>
              <w:rPr>
                <w:lang w:eastAsia="ru-RU"/>
              </w:rPr>
            </w:pPr>
            <w:r w:rsidRPr="001334B8">
              <w:rPr>
                <w:lang w:eastAsia="ru-RU"/>
              </w:rPr>
              <w:t>Обучающийся:</w:t>
            </w:r>
          </w:p>
        </w:tc>
        <w:tc>
          <w:tcPr>
            <w:tcW w:w="1246" w:type="dxa"/>
            <w:gridSpan w:val="2"/>
            <w:shd w:val="clear" w:color="auto" w:fill="auto"/>
          </w:tcPr>
          <w:p w14:paraId="2B08E4C3" w14:textId="77777777" w:rsidR="001334B8" w:rsidRPr="001334B8" w:rsidRDefault="001334B8" w:rsidP="001334B8">
            <w:pPr>
              <w:suppressAutoHyphens w:val="0"/>
              <w:spacing w:line="240" w:lineRule="auto"/>
              <w:ind w:firstLine="0"/>
              <w:jc w:val="left"/>
              <w:rPr>
                <w:sz w:val="26"/>
                <w:szCs w:val="26"/>
                <w:lang w:eastAsia="ru-RU"/>
              </w:rPr>
            </w:pPr>
          </w:p>
        </w:tc>
        <w:tc>
          <w:tcPr>
            <w:tcW w:w="2892" w:type="dxa"/>
            <w:gridSpan w:val="4"/>
            <w:shd w:val="clear" w:color="auto" w:fill="auto"/>
          </w:tcPr>
          <w:p w14:paraId="0F3CE70F" w14:textId="38F63FB3" w:rsidR="001334B8" w:rsidRPr="001334B8" w:rsidRDefault="001334B8" w:rsidP="001334B8">
            <w:pPr>
              <w:suppressAutoHyphens w:val="0"/>
              <w:spacing w:line="240" w:lineRule="auto"/>
              <w:ind w:firstLine="0"/>
              <w:jc w:val="left"/>
              <w:rPr>
                <w:sz w:val="26"/>
                <w:szCs w:val="26"/>
                <w:lang w:eastAsia="ru-RU"/>
              </w:rPr>
            </w:pPr>
            <w:r w:rsidRPr="001334B8">
              <w:rPr>
                <w:sz w:val="26"/>
                <w:szCs w:val="26"/>
                <w:lang w:eastAsia="ru-RU"/>
              </w:rPr>
              <w:t xml:space="preserve">« </w:t>
            </w:r>
            <w:r w:rsidR="00EF2DEC">
              <w:rPr>
                <w:sz w:val="26"/>
                <w:szCs w:val="26"/>
                <w:lang w:val="en-US" w:eastAsia="ru-RU"/>
              </w:rPr>
              <w:t>4</w:t>
            </w:r>
            <w:r w:rsidRPr="001334B8">
              <w:rPr>
                <w:sz w:val="26"/>
                <w:szCs w:val="26"/>
                <w:lang w:eastAsia="ru-RU"/>
              </w:rPr>
              <w:t xml:space="preserve"> » </w:t>
            </w:r>
            <w:r w:rsidR="00EF2DEC">
              <w:rPr>
                <w:sz w:val="26"/>
                <w:szCs w:val="26"/>
                <w:lang w:eastAsia="ru-RU"/>
              </w:rPr>
              <w:t>июня</w:t>
            </w:r>
            <w:r w:rsidRPr="001334B8">
              <w:rPr>
                <w:sz w:val="26"/>
                <w:szCs w:val="26"/>
                <w:lang w:eastAsia="ru-RU"/>
              </w:rPr>
              <w:t xml:space="preserve"> 20</w:t>
            </w:r>
            <w:r w:rsidR="00EF2DEC">
              <w:rPr>
                <w:sz w:val="26"/>
                <w:szCs w:val="26"/>
                <w:lang w:eastAsia="ru-RU"/>
              </w:rPr>
              <w:t>25</w:t>
            </w:r>
            <w:r w:rsidRPr="001334B8">
              <w:rPr>
                <w:sz w:val="26"/>
                <w:szCs w:val="26"/>
                <w:lang w:eastAsia="ru-RU"/>
              </w:rPr>
              <w:t> г.</w:t>
            </w:r>
          </w:p>
        </w:tc>
        <w:tc>
          <w:tcPr>
            <w:tcW w:w="3374" w:type="dxa"/>
            <w:gridSpan w:val="5"/>
            <w:shd w:val="clear" w:color="auto" w:fill="auto"/>
          </w:tcPr>
          <w:p w14:paraId="2E78D23D" w14:textId="5717C532" w:rsidR="001334B8" w:rsidRPr="001334B8" w:rsidRDefault="00EF2DEC" w:rsidP="001334B8">
            <w:pPr>
              <w:suppressAutoHyphens w:val="0"/>
              <w:spacing w:line="240" w:lineRule="auto"/>
              <w:ind w:firstLine="0"/>
              <w:jc w:val="left"/>
              <w:rPr>
                <w:sz w:val="26"/>
                <w:szCs w:val="26"/>
                <w:lang w:eastAsia="ru-RU"/>
              </w:rPr>
            </w:pPr>
            <w:r>
              <w:rPr>
                <w:sz w:val="26"/>
                <w:szCs w:val="26"/>
                <w:lang w:eastAsia="ru-RU"/>
              </w:rPr>
              <w:t>А.А. Дуйшоева</w:t>
            </w:r>
          </w:p>
        </w:tc>
      </w:tr>
      <w:tr w:rsidR="001334B8" w:rsidRPr="001334B8" w14:paraId="6CF39484" w14:textId="77777777" w:rsidTr="00E83239">
        <w:trPr>
          <w:jc w:val="center"/>
        </w:trPr>
        <w:tc>
          <w:tcPr>
            <w:tcW w:w="963" w:type="dxa"/>
            <w:shd w:val="clear" w:color="auto" w:fill="auto"/>
          </w:tcPr>
          <w:p w14:paraId="107D3E04"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2FC0D9AC"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682" w:type="dxa"/>
            <w:shd w:val="clear" w:color="auto" w:fill="auto"/>
          </w:tcPr>
          <w:p w14:paraId="146B7A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7A4719E6"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14B97C8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964" w:type="dxa"/>
            <w:shd w:val="clear" w:color="auto" w:fill="auto"/>
          </w:tcPr>
          <w:p w14:paraId="2AE9FC5D"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 w:type="dxa"/>
            <w:shd w:val="clear" w:color="auto" w:fill="auto"/>
          </w:tcPr>
          <w:p w14:paraId="6D8348A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370" w:type="dxa"/>
            <w:shd w:val="clear" w:color="auto" w:fill="auto"/>
          </w:tcPr>
          <w:p w14:paraId="6087632B"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3374" w:type="dxa"/>
            <w:gridSpan w:val="5"/>
            <w:shd w:val="clear" w:color="auto" w:fill="auto"/>
          </w:tcPr>
          <w:p w14:paraId="44F4587D"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(инициалы, фамилия)</w:t>
            </w:r>
          </w:p>
        </w:tc>
      </w:tr>
      <w:tr w:rsidR="001334B8" w:rsidRPr="001334B8" w14:paraId="4C6D997B" w14:textId="77777777" w:rsidTr="00E83239">
        <w:trPr>
          <w:gridAfter w:val="1"/>
          <w:wAfter w:w="7" w:type="dxa"/>
          <w:jc w:val="center"/>
        </w:trPr>
        <w:tc>
          <w:tcPr>
            <w:tcW w:w="963" w:type="dxa"/>
            <w:shd w:val="clear" w:color="auto" w:fill="auto"/>
          </w:tcPr>
          <w:p w14:paraId="5795756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BC4D39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8F6416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A3764A1"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A1C636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E1D79D9"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0BD84C1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3EC6C39"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00073F7"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3AA7C2C4" w14:textId="77777777" w:rsidTr="00E83239">
        <w:trPr>
          <w:jc w:val="center"/>
        </w:trPr>
        <w:tc>
          <w:tcPr>
            <w:tcW w:w="2891" w:type="dxa"/>
            <w:gridSpan w:val="4"/>
            <w:shd w:val="clear" w:color="auto" w:fill="auto"/>
            <w:vAlign w:val="center"/>
          </w:tcPr>
          <w:p w14:paraId="23A5D9DA"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2CA355B1" w14:textId="77777777" w:rsidR="001334B8" w:rsidRPr="001334B8" w:rsidRDefault="001334B8" w:rsidP="001334B8">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11B2472" w14:textId="77777777" w:rsidR="001334B8" w:rsidRPr="001334B8" w:rsidRDefault="001334B8" w:rsidP="001334B8">
            <w:pPr>
              <w:suppressAutoHyphens w:val="0"/>
              <w:spacing w:line="240" w:lineRule="auto"/>
              <w:ind w:firstLine="0"/>
              <w:jc w:val="left"/>
              <w:rPr>
                <w:lang w:eastAsia="ru-RU"/>
              </w:rPr>
            </w:pPr>
          </w:p>
        </w:tc>
        <w:tc>
          <w:tcPr>
            <w:tcW w:w="2334" w:type="dxa"/>
            <w:gridSpan w:val="3"/>
            <w:shd w:val="clear" w:color="auto" w:fill="auto"/>
          </w:tcPr>
          <w:p w14:paraId="5951E548" w14:textId="41753153" w:rsidR="001334B8" w:rsidRPr="001334B8" w:rsidRDefault="00EF2DEC" w:rsidP="001334B8">
            <w:pPr>
              <w:suppressAutoHyphens w:val="0"/>
              <w:spacing w:line="240" w:lineRule="auto"/>
              <w:ind w:firstLine="0"/>
              <w:jc w:val="left"/>
              <w:rPr>
                <w:lang w:eastAsia="ru-RU"/>
              </w:rPr>
            </w:pPr>
            <w:r w:rsidRPr="001334B8">
              <w:rPr>
                <w:lang w:eastAsia="ru-RU"/>
              </w:rPr>
              <w:t>Г</w:t>
            </w:r>
            <w:r w:rsidR="001334B8" w:rsidRPr="001334B8">
              <w:rPr>
                <w:lang w:eastAsia="ru-RU"/>
              </w:rPr>
              <w:t>руппа</w:t>
            </w:r>
            <w:r>
              <w:rPr>
                <w:lang w:eastAsia="ru-RU"/>
              </w:rPr>
              <w:t xml:space="preserve"> </w:t>
            </w:r>
            <w:r w:rsidRPr="00EF2DEC">
              <w:rPr>
                <w:lang w:eastAsia="ru-RU"/>
              </w:rPr>
              <w:t>24о-090301/БА-1</w:t>
            </w:r>
          </w:p>
        </w:tc>
        <w:tc>
          <w:tcPr>
            <w:tcW w:w="482" w:type="dxa"/>
            <w:shd w:val="clear" w:color="auto" w:fill="auto"/>
          </w:tcPr>
          <w:p w14:paraId="35D5DA04"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tcPr>
          <w:p w14:paraId="6819A3A4"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4A2CB88A" w14:textId="77777777" w:rsidTr="00E83239">
        <w:trPr>
          <w:jc w:val="center"/>
        </w:trPr>
        <w:tc>
          <w:tcPr>
            <w:tcW w:w="963" w:type="dxa"/>
            <w:shd w:val="clear" w:color="auto" w:fill="auto"/>
          </w:tcPr>
          <w:p w14:paraId="50E79A2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12299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4" w:type="dxa"/>
            <w:shd w:val="clear" w:color="auto" w:fill="auto"/>
          </w:tcPr>
          <w:p w14:paraId="33D2EBD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3DAD4F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3CCF992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2334" w:type="dxa"/>
            <w:gridSpan w:val="3"/>
            <w:shd w:val="clear" w:color="auto" w:fill="auto"/>
          </w:tcPr>
          <w:p w14:paraId="03340541"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7DBA410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928" w:type="dxa"/>
            <w:gridSpan w:val="2"/>
            <w:shd w:val="clear" w:color="auto" w:fill="auto"/>
          </w:tcPr>
          <w:p w14:paraId="6D5DFFD6"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(шифр группы)</w:t>
            </w:r>
          </w:p>
        </w:tc>
      </w:tr>
      <w:tr w:rsidR="001334B8" w:rsidRPr="001334B8" w14:paraId="65ED73CA" w14:textId="77777777" w:rsidTr="00E83239">
        <w:trPr>
          <w:jc w:val="center"/>
        </w:trPr>
        <w:tc>
          <w:tcPr>
            <w:tcW w:w="2127" w:type="dxa"/>
            <w:gridSpan w:val="3"/>
            <w:shd w:val="clear" w:color="auto" w:fill="auto"/>
          </w:tcPr>
          <w:p w14:paraId="30B07374" w14:textId="77777777" w:rsidR="001334B8" w:rsidRPr="001334B8" w:rsidRDefault="001334B8" w:rsidP="001334B8">
            <w:pPr>
              <w:suppressAutoHyphens w:val="0"/>
              <w:spacing w:line="240" w:lineRule="auto"/>
              <w:ind w:firstLine="0"/>
              <w:jc w:val="left"/>
              <w:rPr>
                <w:lang w:eastAsia="ru-RU"/>
              </w:rPr>
            </w:pPr>
            <w:bookmarkStart w:id="0" w:name="_Hlk184202816"/>
            <w:bookmarkStart w:id="1" w:name="_Hlk184202660"/>
            <w:r w:rsidRPr="001334B8">
              <w:rPr>
                <w:lang w:eastAsia="ru-RU"/>
              </w:rPr>
              <w:t>Руководитель</w:t>
            </w:r>
          </w:p>
        </w:tc>
        <w:tc>
          <w:tcPr>
            <w:tcW w:w="1246" w:type="dxa"/>
            <w:gridSpan w:val="2"/>
            <w:shd w:val="clear" w:color="auto" w:fill="auto"/>
          </w:tcPr>
          <w:p w14:paraId="7C4A0380" w14:textId="77777777" w:rsidR="001334B8" w:rsidRPr="001334B8" w:rsidRDefault="001334B8" w:rsidP="001334B8">
            <w:pPr>
              <w:suppressAutoHyphens w:val="0"/>
              <w:spacing w:line="240" w:lineRule="auto"/>
              <w:ind w:firstLine="0"/>
              <w:jc w:val="left"/>
              <w:rPr>
                <w:lang w:eastAsia="ru-RU"/>
              </w:rPr>
            </w:pPr>
          </w:p>
        </w:tc>
        <w:tc>
          <w:tcPr>
            <w:tcW w:w="2892" w:type="dxa"/>
            <w:gridSpan w:val="4"/>
            <w:shd w:val="clear" w:color="auto" w:fill="auto"/>
          </w:tcPr>
          <w:p w14:paraId="3E7547F3" w14:textId="77777777" w:rsidR="001334B8" w:rsidRPr="001334B8" w:rsidRDefault="001334B8" w:rsidP="001334B8">
            <w:pPr>
              <w:suppressAutoHyphens w:val="0"/>
              <w:spacing w:line="240" w:lineRule="auto"/>
              <w:ind w:firstLine="0"/>
              <w:jc w:val="left"/>
              <w:rPr>
                <w:lang w:eastAsia="ru-RU"/>
              </w:rPr>
            </w:pPr>
            <w:r w:rsidRPr="001334B8">
              <w:rPr>
                <w:lang w:eastAsia="ru-RU"/>
              </w:rPr>
              <w:t>« ___ » _______ 20__ г.</w:t>
            </w:r>
          </w:p>
        </w:tc>
        <w:tc>
          <w:tcPr>
            <w:tcW w:w="3374" w:type="dxa"/>
            <w:gridSpan w:val="5"/>
            <w:shd w:val="clear" w:color="auto" w:fill="auto"/>
          </w:tcPr>
          <w:p w14:paraId="34561842" w14:textId="77777777" w:rsidR="001334B8" w:rsidRPr="001334B8" w:rsidRDefault="001334B8" w:rsidP="001334B8">
            <w:pPr>
              <w:suppressAutoHyphens w:val="0"/>
              <w:spacing w:line="240" w:lineRule="auto"/>
              <w:ind w:firstLine="0"/>
              <w:jc w:val="left"/>
              <w:rPr>
                <w:lang w:eastAsia="ru-RU"/>
              </w:rPr>
            </w:pPr>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1334B8" w:rsidRPr="001334B8" w14:paraId="1E9162E5" w14:textId="77777777" w:rsidTr="00E83239">
        <w:trPr>
          <w:jc w:val="center"/>
        </w:trPr>
        <w:tc>
          <w:tcPr>
            <w:tcW w:w="963" w:type="dxa"/>
            <w:shd w:val="clear" w:color="auto" w:fill="auto"/>
          </w:tcPr>
          <w:p w14:paraId="61800816" w14:textId="77777777" w:rsidR="001334B8" w:rsidRPr="001334B8" w:rsidRDefault="001334B8" w:rsidP="001334B8">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07C32FE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6125B35"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6941DE5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964" w:type="dxa"/>
            <w:shd w:val="clear" w:color="auto" w:fill="auto"/>
          </w:tcPr>
          <w:p w14:paraId="1EFC7505"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76" w:type="dxa"/>
            <w:shd w:val="clear" w:color="auto" w:fill="auto"/>
          </w:tcPr>
          <w:p w14:paraId="5622157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370" w:type="dxa"/>
            <w:shd w:val="clear" w:color="auto" w:fill="auto"/>
          </w:tcPr>
          <w:p w14:paraId="749F19A0"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3374" w:type="dxa"/>
            <w:gridSpan w:val="5"/>
            <w:shd w:val="clear" w:color="auto" w:fill="auto"/>
          </w:tcPr>
          <w:p w14:paraId="16A6F854"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 степень, уч. звание, инициалы, фамилия)</w:t>
            </w:r>
          </w:p>
        </w:tc>
      </w:tr>
    </w:tbl>
    <w:p w14:paraId="4A8B9D65" w14:textId="77777777" w:rsidR="001334B8" w:rsidRDefault="001334B8" w:rsidP="001334B8">
      <w:pPr>
        <w:pBdr>
          <w:top w:val="nil"/>
          <w:left w:val="nil"/>
          <w:bottom w:val="nil"/>
          <w:right w:val="nil"/>
          <w:between w:val="nil"/>
        </w:pBdr>
        <w:suppressAutoHyphens w:val="0"/>
        <w:spacing w:line="240" w:lineRule="auto"/>
        <w:ind w:firstLine="0"/>
        <w:jc w:val="right"/>
        <w:rPr>
          <w:sz w:val="26"/>
          <w:szCs w:val="26"/>
        </w:rPr>
      </w:pPr>
      <w:bookmarkStart w:id="3" w:name="_heading=h.2jxsxqh" w:colFirst="0" w:colLast="0"/>
      <w:bookmarkEnd w:id="3"/>
      <w:bookmarkEnd w:id="1"/>
      <w:bookmarkEnd w:id="2"/>
    </w:p>
    <w:p w14:paraId="6921F9FD" w14:textId="77777777" w:rsidR="00E83239" w:rsidRDefault="00E83239" w:rsidP="001334B8">
      <w:pPr>
        <w:pBdr>
          <w:top w:val="nil"/>
          <w:left w:val="nil"/>
          <w:bottom w:val="nil"/>
          <w:right w:val="nil"/>
          <w:between w:val="nil"/>
        </w:pBdr>
        <w:suppressAutoHyphens w:val="0"/>
        <w:spacing w:line="240" w:lineRule="auto"/>
        <w:ind w:firstLine="0"/>
        <w:jc w:val="right"/>
        <w:rPr>
          <w:sz w:val="26"/>
          <w:szCs w:val="26"/>
        </w:rPr>
      </w:pPr>
    </w:p>
    <w:p w14:paraId="578057FE" w14:textId="77777777" w:rsidR="00E83239" w:rsidRDefault="00E83239" w:rsidP="001334B8">
      <w:pPr>
        <w:pBdr>
          <w:top w:val="nil"/>
          <w:left w:val="nil"/>
          <w:bottom w:val="nil"/>
          <w:right w:val="nil"/>
          <w:between w:val="nil"/>
        </w:pBdr>
        <w:suppressAutoHyphens w:val="0"/>
        <w:spacing w:line="240" w:lineRule="auto"/>
        <w:ind w:firstLine="0"/>
        <w:jc w:val="right"/>
        <w:rPr>
          <w:sz w:val="26"/>
          <w:szCs w:val="26"/>
        </w:rPr>
      </w:pPr>
    </w:p>
    <w:p w14:paraId="71BC997E" w14:textId="77777777" w:rsidR="00E83239" w:rsidRDefault="00E83239" w:rsidP="001334B8">
      <w:pPr>
        <w:pBdr>
          <w:top w:val="nil"/>
          <w:left w:val="nil"/>
          <w:bottom w:val="nil"/>
          <w:right w:val="nil"/>
          <w:between w:val="nil"/>
        </w:pBdr>
        <w:suppressAutoHyphens w:val="0"/>
        <w:spacing w:line="240" w:lineRule="auto"/>
        <w:ind w:firstLine="0"/>
        <w:jc w:val="right"/>
        <w:rPr>
          <w:sz w:val="26"/>
          <w:szCs w:val="26"/>
        </w:rPr>
      </w:pPr>
    </w:p>
    <w:p w14:paraId="0B8D5B2F" w14:textId="77777777" w:rsidR="00A95A5F" w:rsidRDefault="00A95A5F" w:rsidP="00A95A5F">
      <w:pPr>
        <w:ind w:firstLine="720"/>
        <w:rPr>
          <w:rFonts w:cs="Times New Roman CYR"/>
        </w:rPr>
      </w:pPr>
      <w:r>
        <w:rPr>
          <w:rFonts w:cs="Times New Roman CYR"/>
        </w:rPr>
        <w:lastRenderedPageBreak/>
        <w:t>Содержание</w:t>
      </w:r>
    </w:p>
    <w:p w14:paraId="48EFCA07" w14:textId="77777777" w:rsidR="00A95A5F" w:rsidRDefault="00A95A5F" w:rsidP="00A95A5F">
      <w:pPr>
        <w:rPr>
          <w:rFonts w:cs="Times New Roman CYR"/>
          <w:color w:val="FFFFFF"/>
        </w:rPr>
      </w:pPr>
      <w:r>
        <w:rPr>
          <w:rFonts w:cs="Times New Roman CYR"/>
          <w:color w:val="FFFFFF"/>
        </w:rPr>
        <w:t>самолетный ответчик радиолокация воздушный</w:t>
      </w:r>
    </w:p>
    <w:p w14:paraId="32265D7A" w14:textId="77777777" w:rsidR="00A95A5F" w:rsidRDefault="00A95A5F" w:rsidP="00A95A5F">
      <w:pPr>
        <w:rPr>
          <w:rFonts w:cs="Times New Roman CYR"/>
        </w:rPr>
      </w:pPr>
      <w:r>
        <w:rPr>
          <w:rFonts w:cs="Times New Roman CYR"/>
        </w:rPr>
        <w:t>Задание на курсовой проект</w:t>
      </w:r>
    </w:p>
    <w:p w14:paraId="04DCD4E9" w14:textId="77777777" w:rsidR="00A95A5F" w:rsidRDefault="00A95A5F" w:rsidP="00A95A5F">
      <w:pPr>
        <w:rPr>
          <w:rFonts w:cs="Times New Roman CYR"/>
        </w:rPr>
      </w:pPr>
      <w:r>
        <w:rPr>
          <w:rFonts w:cs="Times New Roman CYR"/>
        </w:rPr>
        <w:t>Введение</w:t>
      </w:r>
    </w:p>
    <w:p w14:paraId="26E09BFA" w14:textId="77777777" w:rsidR="00A95A5F" w:rsidRDefault="00A95A5F" w:rsidP="00A95A5F">
      <w:pPr>
        <w:rPr>
          <w:rFonts w:cs="Times New Roman CYR"/>
        </w:rPr>
      </w:pPr>
      <w:r>
        <w:rPr>
          <w:rFonts w:cs="Times New Roman CYR"/>
        </w:rPr>
        <w:t>. Система ВРЛ аппаратуры УВД</w:t>
      </w:r>
    </w:p>
    <w:p w14:paraId="11CC9B8B" w14:textId="77777777" w:rsidR="00A95A5F" w:rsidRDefault="00A95A5F" w:rsidP="00A95A5F">
      <w:pPr>
        <w:rPr>
          <w:rFonts w:cs="Times New Roman CYR"/>
        </w:rPr>
      </w:pPr>
      <w:r>
        <w:rPr>
          <w:rFonts w:cs="Times New Roman CYR"/>
        </w:rPr>
        <w:t>. Обобщенная структурная схема системы вторичной радиолокации</w:t>
      </w:r>
    </w:p>
    <w:p w14:paraId="7177CF2D" w14:textId="77777777" w:rsidR="00A95A5F" w:rsidRDefault="00A95A5F" w:rsidP="00A95A5F">
      <w:pPr>
        <w:rPr>
          <w:rFonts w:cs="Times New Roman CYR"/>
        </w:rPr>
      </w:pPr>
      <w:r>
        <w:rPr>
          <w:rFonts w:cs="Times New Roman CYR"/>
        </w:rPr>
        <w:t>. Общие сведения о самолетном ответчике</w:t>
      </w:r>
    </w:p>
    <w:p w14:paraId="1C53ED95" w14:textId="77777777" w:rsidR="00A95A5F" w:rsidRDefault="00A95A5F" w:rsidP="00A95A5F">
      <w:pPr>
        <w:rPr>
          <w:rFonts w:cs="Times New Roman CYR"/>
        </w:rPr>
      </w:pPr>
      <w:r>
        <w:rPr>
          <w:rFonts w:cs="Times New Roman CYR"/>
        </w:rPr>
        <w:t>. Расчет технических параметров</w:t>
      </w:r>
    </w:p>
    <w:p w14:paraId="5ACE26E6" w14:textId="77777777" w:rsidR="00A95A5F" w:rsidRDefault="00A95A5F" w:rsidP="00A95A5F">
      <w:pPr>
        <w:rPr>
          <w:rFonts w:cs="Times New Roman CYR"/>
        </w:rPr>
      </w:pPr>
      <w:r>
        <w:rPr>
          <w:rFonts w:cs="Times New Roman CYR"/>
        </w:rPr>
        <w:t>. Принцип работы самолетного ответчика</w:t>
      </w:r>
    </w:p>
    <w:p w14:paraId="31B7211E" w14:textId="77777777" w:rsidR="00A95A5F" w:rsidRDefault="00A95A5F" w:rsidP="00A95A5F">
      <w:pPr>
        <w:rPr>
          <w:rFonts w:cs="Times New Roman CYR"/>
        </w:rPr>
      </w:pPr>
      <w:r>
        <w:rPr>
          <w:rFonts w:cs="Times New Roman CYR"/>
        </w:rPr>
        <w:t>. Принцип действия СО по структурной схеме</w:t>
      </w:r>
    </w:p>
    <w:p w14:paraId="597E5463" w14:textId="77777777" w:rsidR="00A95A5F" w:rsidRDefault="00A95A5F" w:rsidP="00A95A5F">
      <w:pPr>
        <w:rPr>
          <w:rFonts w:cs="Times New Roman CYR"/>
        </w:rPr>
      </w:pPr>
      <w:r>
        <w:rPr>
          <w:rFonts w:cs="Times New Roman CYR"/>
        </w:rPr>
        <w:t>. Принцип работы СО по функциональной схеме</w:t>
      </w:r>
    </w:p>
    <w:p w14:paraId="5E7847A9" w14:textId="77777777" w:rsidR="00A95A5F" w:rsidRDefault="00A95A5F" w:rsidP="00A95A5F">
      <w:pPr>
        <w:rPr>
          <w:rFonts w:cs="Times New Roman CYR"/>
        </w:rPr>
      </w:pPr>
      <w:r>
        <w:rPr>
          <w:rFonts w:cs="Times New Roman CYR"/>
        </w:rPr>
        <w:t>. Разработка функциональной схемы передатчика</w:t>
      </w:r>
    </w:p>
    <w:p w14:paraId="4761F53C" w14:textId="77777777" w:rsidR="00A95A5F" w:rsidRDefault="00A95A5F" w:rsidP="00A95A5F">
      <w:pPr>
        <w:rPr>
          <w:rFonts w:cs="Times New Roman CYR"/>
        </w:rPr>
      </w:pPr>
      <w:r>
        <w:rPr>
          <w:rFonts w:cs="Times New Roman CYR"/>
        </w:rPr>
        <w:t>Заключение</w:t>
      </w:r>
    </w:p>
    <w:p w14:paraId="1409ECA5" w14:textId="77777777" w:rsidR="00A95A5F" w:rsidRDefault="00A95A5F" w:rsidP="00A95A5F">
      <w:pPr>
        <w:rPr>
          <w:rFonts w:cs="Times New Roman CYR"/>
        </w:rPr>
      </w:pPr>
      <w:r>
        <w:rPr>
          <w:rFonts w:cs="Times New Roman CYR"/>
        </w:rPr>
        <w:t>Список литературы</w:t>
      </w:r>
    </w:p>
    <w:p w14:paraId="5BC8345B" w14:textId="77777777" w:rsidR="00A95A5F" w:rsidRDefault="00A95A5F" w:rsidP="00A95A5F">
      <w:pPr>
        <w:rPr>
          <w:rFonts w:cs="Times New Roman CYR"/>
        </w:rPr>
      </w:pPr>
      <w:r>
        <w:rPr>
          <w:rFonts w:cs="Times New Roman CYR"/>
        </w:rPr>
        <w:br w:type="page"/>
      </w:r>
    </w:p>
    <w:p w14:paraId="2A8D6CAA" w14:textId="77777777" w:rsidR="00A95A5F" w:rsidRDefault="00A95A5F" w:rsidP="00A95A5F">
      <w:pPr>
        <w:ind w:firstLine="720"/>
        <w:rPr>
          <w:rFonts w:cs="Times New Roman CYR"/>
        </w:rPr>
      </w:pPr>
      <w:r>
        <w:rPr>
          <w:rFonts w:cs="Times New Roman CYR"/>
        </w:rPr>
        <w:lastRenderedPageBreak/>
        <w:t>Задание на курсовой проект</w:t>
      </w:r>
    </w:p>
    <w:p w14:paraId="0E8E74ED" w14:textId="77777777" w:rsidR="00A95A5F" w:rsidRDefault="00A95A5F" w:rsidP="00A95A5F">
      <w:pPr>
        <w:ind w:firstLine="720"/>
        <w:rPr>
          <w:rFonts w:cs="Times New Roman CYR"/>
        </w:rPr>
      </w:pPr>
    </w:p>
    <w:p w14:paraId="0A28604C" w14:textId="77777777" w:rsidR="00A95A5F" w:rsidRDefault="00A95A5F" w:rsidP="00A95A5F">
      <w:pPr>
        <w:ind w:firstLine="720"/>
        <w:rPr>
          <w:rFonts w:cs="Times New Roman CYR"/>
        </w:rPr>
      </w:pPr>
      <w:r>
        <w:rPr>
          <w:rFonts w:cs="Times New Roman CYR"/>
        </w:rPr>
        <w:t>Спроектировать самолетный ответчик системы ВРЛ. Разработать функциональную схему передающего устройства, произвести расчет СВЧ генератора.</w:t>
      </w:r>
    </w:p>
    <w:p w14:paraId="4A02FFED" w14:textId="77777777" w:rsidR="00A95A5F" w:rsidRDefault="00A95A5F" w:rsidP="00A95A5F">
      <w:pPr>
        <w:rPr>
          <w:rFonts w:cs="Times New Roman CYR"/>
          <w:b/>
          <w:bCs/>
        </w:rPr>
      </w:pPr>
      <w:r>
        <w:rPr>
          <w:rFonts w:cs="Times New Roman CYR"/>
          <w:b/>
          <w:bCs/>
        </w:rPr>
        <w:br w:type="page"/>
      </w:r>
    </w:p>
    <w:p w14:paraId="70210967" w14:textId="77777777" w:rsidR="00A95A5F" w:rsidRDefault="00A95A5F" w:rsidP="00A95A5F">
      <w:pPr>
        <w:ind w:firstLine="720"/>
        <w:rPr>
          <w:rFonts w:cs="Times New Roman CYR"/>
        </w:rPr>
      </w:pPr>
      <w:r>
        <w:rPr>
          <w:rFonts w:cs="Times New Roman CYR"/>
        </w:rPr>
        <w:lastRenderedPageBreak/>
        <w:t>Введение</w:t>
      </w:r>
    </w:p>
    <w:p w14:paraId="3E729A3F" w14:textId="77777777" w:rsidR="00A95A5F" w:rsidRDefault="00A95A5F" w:rsidP="00A95A5F">
      <w:pPr>
        <w:ind w:firstLine="720"/>
        <w:rPr>
          <w:rFonts w:cs="Times New Roman CYR"/>
          <w:b/>
          <w:bCs/>
        </w:rPr>
      </w:pPr>
    </w:p>
    <w:p w14:paraId="4D943708" w14:textId="77777777" w:rsidR="00A95A5F" w:rsidRDefault="00A95A5F" w:rsidP="00A95A5F">
      <w:pPr>
        <w:ind w:firstLine="720"/>
        <w:rPr>
          <w:rFonts w:cs="Times New Roman CYR"/>
        </w:rPr>
      </w:pPr>
      <w:r>
        <w:rPr>
          <w:rFonts w:cs="Times New Roman CYR"/>
        </w:rPr>
        <w:t xml:space="preserve">В соответствии с принципами обеспечения безопасности полетов воздушные суда (ВС) должны находиться под непрерывном контролем диспетчеров на всех этапах выполняемых полетов. Это значит, что должно быть обеспечено наблюдение за каждым ВС, измерение его координат и установлена двухсторонняя связь между экипажем и диспетчерами. Кроме того, диспетчер должен располагать информацией об опасных </w:t>
      </w:r>
      <w:proofErr w:type="spellStart"/>
      <w:r>
        <w:rPr>
          <w:rFonts w:cs="Times New Roman CYR"/>
        </w:rPr>
        <w:t>метеообразованиях</w:t>
      </w:r>
      <w:proofErr w:type="spellEnd"/>
      <w:r>
        <w:rPr>
          <w:rFonts w:cs="Times New Roman CYR"/>
        </w:rPr>
        <w:t xml:space="preserve"> и ограничениях пространства для выполнения полетов. Совокупность распределенных в пространстве ВС, </w:t>
      </w:r>
      <w:proofErr w:type="spellStart"/>
      <w:r>
        <w:rPr>
          <w:rFonts w:cs="Times New Roman CYR"/>
        </w:rPr>
        <w:t>метеообразований</w:t>
      </w:r>
      <w:proofErr w:type="spellEnd"/>
      <w:r>
        <w:rPr>
          <w:rFonts w:cs="Times New Roman CYR"/>
        </w:rPr>
        <w:t>, зон, разрешенных или запрещенных для полетов, называется воздушной обстановкой.</w:t>
      </w:r>
    </w:p>
    <w:p w14:paraId="4A100712" w14:textId="77777777" w:rsidR="00A95A5F" w:rsidRDefault="00A95A5F" w:rsidP="00A95A5F">
      <w:pPr>
        <w:ind w:firstLine="720"/>
        <w:rPr>
          <w:rFonts w:cs="Times New Roman CYR"/>
        </w:rPr>
      </w:pPr>
      <w:r>
        <w:rPr>
          <w:rFonts w:cs="Times New Roman CYR"/>
        </w:rPr>
        <w:t>Основными источниками информации о воздушной обстановке в системах управления воздушным движением (УВД) являются радиолокаторы: обзорные (ОРЛ), диспетчерские (ДРЛ), посадочные (ПРЛ), обзора летного поля (РЛС ОЛП) и метеорологические (МРЛС).</w:t>
      </w:r>
    </w:p>
    <w:p w14:paraId="63EC1D38" w14:textId="77777777" w:rsidR="00A95A5F" w:rsidRDefault="00A95A5F" w:rsidP="00A95A5F">
      <w:pPr>
        <w:ind w:firstLine="720"/>
        <w:rPr>
          <w:rFonts w:cs="Times New Roman CYR"/>
        </w:rPr>
      </w:pPr>
      <w:r>
        <w:rPr>
          <w:rFonts w:cs="Times New Roman CYR"/>
        </w:rPr>
        <w:t xml:space="preserve">Особое место среди радиолокаторов и других технических средств УВД занимают системы вторичной радиолокации (радиолокационные системы с активным ответом), которые состоят из наземных </w:t>
      </w:r>
      <w:proofErr w:type="spellStart"/>
      <w:r>
        <w:rPr>
          <w:rFonts w:cs="Times New Roman CYR"/>
        </w:rPr>
        <w:t>запросчиков</w:t>
      </w:r>
      <w:proofErr w:type="spellEnd"/>
      <w:r>
        <w:rPr>
          <w:rFonts w:cs="Times New Roman CYR"/>
        </w:rPr>
        <w:t xml:space="preserve"> и самолетных (бортовых) ответчиков. Наземный </w:t>
      </w:r>
      <w:proofErr w:type="spellStart"/>
      <w:r>
        <w:rPr>
          <w:rFonts w:cs="Times New Roman CYR"/>
        </w:rPr>
        <w:t>запросчик</w:t>
      </w:r>
      <w:proofErr w:type="spellEnd"/>
      <w:r>
        <w:rPr>
          <w:rFonts w:cs="Times New Roman CYR"/>
        </w:rPr>
        <w:t xml:space="preserve"> излучает запросный сигнал, который принимается и обрабатывается самолетным ответчиком. Ответный сигнал излучается ответчиком на другой несущей частоте и принимается приемником </w:t>
      </w:r>
      <w:proofErr w:type="spellStart"/>
      <w:r>
        <w:rPr>
          <w:rFonts w:cs="Times New Roman CYR"/>
        </w:rPr>
        <w:t>запросчика</w:t>
      </w:r>
      <w:proofErr w:type="spellEnd"/>
      <w:r>
        <w:rPr>
          <w:rFonts w:cs="Times New Roman CYR"/>
        </w:rPr>
        <w:t>.</w:t>
      </w:r>
    </w:p>
    <w:p w14:paraId="7429EBD2" w14:textId="77777777" w:rsidR="00A95A5F" w:rsidRDefault="00A95A5F" w:rsidP="00A95A5F">
      <w:pPr>
        <w:ind w:firstLine="720"/>
        <w:rPr>
          <w:rFonts w:cs="Times New Roman CYR"/>
        </w:rPr>
      </w:pPr>
      <w:r>
        <w:rPr>
          <w:rFonts w:cs="Times New Roman CYR"/>
        </w:rPr>
        <w:t>Отметим основные преимущества системы вторичной радиолокации (СВРЛ) перед первичными радиолокаторами:</w:t>
      </w:r>
    </w:p>
    <w:p w14:paraId="0748C882" w14:textId="77777777" w:rsidR="00A95A5F" w:rsidRDefault="00A95A5F" w:rsidP="00A95A5F">
      <w:pPr>
        <w:tabs>
          <w:tab w:val="left" w:pos="1260"/>
        </w:tabs>
        <w:ind w:firstLine="720"/>
        <w:rPr>
          <w:rFonts w:cs="Times New Roman CYR"/>
        </w:rPr>
      </w:pPr>
      <w:r>
        <w:rPr>
          <w:rFonts w:ascii="Symbol" w:hAnsi="Symbol" w:cs="Symbol"/>
        </w:rPr>
        <w:t>·</w:t>
      </w:r>
      <w:r>
        <w:rPr>
          <w:rFonts w:ascii="Symbol" w:hAnsi="Symbol" w:cs="Symbol"/>
        </w:rPr>
        <w:tab/>
      </w:r>
      <w:r>
        <w:rPr>
          <w:rFonts w:cs="Times New Roman CYR"/>
        </w:rPr>
        <w:t>Большая дальность действия при небольшом энергетическом потенциале ответчика и ее независимость от эффективной отражающей площади.</w:t>
      </w:r>
    </w:p>
    <w:p w14:paraId="0E40E864" w14:textId="77777777" w:rsidR="00A95A5F" w:rsidRDefault="00A95A5F" w:rsidP="00A95A5F">
      <w:pPr>
        <w:ind w:firstLine="720"/>
        <w:rPr>
          <w:rFonts w:cs="Times New Roman CYR"/>
        </w:rPr>
      </w:pPr>
      <w:r>
        <w:rPr>
          <w:rFonts w:ascii="Symbol" w:hAnsi="Symbol" w:cs="Symbol"/>
        </w:rPr>
        <w:t>·</w:t>
      </w:r>
      <w:r>
        <w:rPr>
          <w:rFonts w:ascii="Symbol" w:hAnsi="Symbol" w:cs="Symbol"/>
        </w:rPr>
        <w:tab/>
      </w:r>
      <w:r>
        <w:rPr>
          <w:rFonts w:cs="Times New Roman CYR"/>
        </w:rPr>
        <w:t>СВРЛ работают, как правило, дециметровом диапазоне волн. Затухание в атмосфере радиоволн этого диапазона мало, поэтому дальность действия системы от состояния атмосферы зависит незначительно.</w:t>
      </w:r>
    </w:p>
    <w:p w14:paraId="6B1FEA8A" w14:textId="77777777" w:rsidR="00A95A5F" w:rsidRDefault="00A95A5F" w:rsidP="00A95A5F">
      <w:pPr>
        <w:ind w:firstLine="720"/>
        <w:rPr>
          <w:rFonts w:cs="Times New Roman CYR"/>
        </w:rPr>
      </w:pPr>
      <w:r>
        <w:rPr>
          <w:rFonts w:ascii="Symbol" w:hAnsi="Symbol" w:cs="Symbol"/>
        </w:rPr>
        <w:lastRenderedPageBreak/>
        <w:t>·</w:t>
      </w:r>
      <w:r>
        <w:rPr>
          <w:rFonts w:ascii="Symbol" w:hAnsi="Symbol" w:cs="Symbol"/>
        </w:rPr>
        <w:tab/>
      </w:r>
      <w:r>
        <w:rPr>
          <w:rFonts w:cs="Times New Roman CYR"/>
        </w:rPr>
        <w:t xml:space="preserve">Несущие частоты (длины волн) по каналам запроса и ответа выбираются различными, поэтому приемник </w:t>
      </w:r>
      <w:proofErr w:type="spellStart"/>
      <w:r>
        <w:rPr>
          <w:rFonts w:cs="Times New Roman CYR"/>
        </w:rPr>
        <w:t>запросчика</w:t>
      </w:r>
      <w:proofErr w:type="spellEnd"/>
      <w:r>
        <w:rPr>
          <w:rFonts w:cs="Times New Roman CYR"/>
        </w:rPr>
        <w:t xml:space="preserve"> не принимает маскирующие помеховые сигналы, отраженные от местных предметов и </w:t>
      </w:r>
      <w:proofErr w:type="spellStart"/>
      <w:r>
        <w:rPr>
          <w:rFonts w:cs="Times New Roman CYR"/>
        </w:rPr>
        <w:t>гидрометеообразований</w:t>
      </w:r>
      <w:proofErr w:type="spellEnd"/>
      <w:r>
        <w:rPr>
          <w:rFonts w:cs="Times New Roman CYR"/>
        </w:rPr>
        <w:t>. При этом отпадает необходимость применения устройств селекции движущихся целей (СДЦ). В отличии от РЛС с СДЦ при активном ответе сохраняется возможность слежения за целями, у которых доплеровский сдвиг частоты равен нулю (полет по кругу).</w:t>
      </w:r>
    </w:p>
    <w:p w14:paraId="4275A266" w14:textId="77777777" w:rsidR="00A95A5F" w:rsidRDefault="00A95A5F" w:rsidP="00A95A5F">
      <w:pPr>
        <w:ind w:firstLine="720"/>
        <w:rPr>
          <w:rFonts w:cs="Times New Roman CYR"/>
        </w:rPr>
      </w:pPr>
      <w:r>
        <w:rPr>
          <w:rFonts w:ascii="Symbol" w:hAnsi="Symbol" w:cs="Symbol"/>
        </w:rPr>
        <w:t>·</w:t>
      </w:r>
      <w:r>
        <w:rPr>
          <w:rFonts w:ascii="Symbol" w:hAnsi="Symbol" w:cs="Symbol"/>
        </w:rPr>
        <w:tab/>
      </w:r>
      <w:r>
        <w:rPr>
          <w:rFonts w:cs="Times New Roman CYR"/>
        </w:rPr>
        <w:t>По каналу ответа с борта ВС в зондированном виде может быть передана в принципе любая дополнительная информация, необходимая для УВД, например: индивидуальный (бортовой или условный) номер самолета, высота полета, измеряемая бортовым барометрическим высотомером более точно, чем наземным радиолокатором, путевая скорость самолета, запас топлива в баках и т.п. в зависимости от режимов работы и кодов запросных сигналов.</w:t>
      </w:r>
    </w:p>
    <w:p w14:paraId="35E3FD0B" w14:textId="77777777" w:rsidR="00A95A5F" w:rsidRDefault="00A95A5F" w:rsidP="00A95A5F">
      <w:pPr>
        <w:ind w:firstLine="720"/>
        <w:rPr>
          <w:rFonts w:cs="Times New Roman CYR"/>
        </w:rPr>
      </w:pPr>
      <w:r>
        <w:rPr>
          <w:rFonts w:cs="Times New Roman CYR"/>
        </w:rPr>
        <w:t xml:space="preserve">Очевидным недостатком СВРЛ является необходимость установки на борту ответчика, параметры которого должны быть жестко согласованны с параметрами наземного </w:t>
      </w:r>
      <w:proofErr w:type="spellStart"/>
      <w:r>
        <w:rPr>
          <w:rFonts w:cs="Times New Roman CYR"/>
        </w:rPr>
        <w:t>запросчика</w:t>
      </w:r>
      <w:proofErr w:type="spellEnd"/>
      <w:r>
        <w:rPr>
          <w:rFonts w:cs="Times New Roman CYR"/>
        </w:rPr>
        <w:t>.</w:t>
      </w:r>
    </w:p>
    <w:p w14:paraId="066F6E9C" w14:textId="77777777" w:rsidR="00A95A5F" w:rsidRDefault="00A95A5F" w:rsidP="00A95A5F">
      <w:pPr>
        <w:ind w:firstLine="720"/>
        <w:rPr>
          <w:rFonts w:cs="Times New Roman CYR"/>
        </w:rPr>
      </w:pPr>
      <w:r>
        <w:rPr>
          <w:rFonts w:cs="Times New Roman CYR"/>
        </w:rPr>
        <w:t xml:space="preserve">Предусматривает два способа стандарта работы СВРЛ: стандарт действующий на территории России (стандарт СЭВ или УВД); стандарт соответствующий нормам международной организации гражданской авиации (стандарт </w:t>
      </w:r>
      <w:r>
        <w:rPr>
          <w:rFonts w:cs="Times New Roman CYR"/>
          <w:lang w:val="en-US"/>
        </w:rPr>
        <w:t>ICAO</w:t>
      </w:r>
      <w:r>
        <w:rPr>
          <w:rFonts w:cs="Times New Roman CYR"/>
        </w:rPr>
        <w:t xml:space="preserve">). Отличаются эти стандарты длительностями запросных и ответных импульсов, кодовыми интервалами запросных импульсов, структурой ответных кодов, характером информации, </w:t>
      </w:r>
      <w:proofErr w:type="spellStart"/>
      <w:r>
        <w:rPr>
          <w:rFonts w:cs="Times New Roman CYR"/>
        </w:rPr>
        <w:t>передоваемой</w:t>
      </w:r>
      <w:proofErr w:type="spellEnd"/>
      <w:r>
        <w:rPr>
          <w:rFonts w:cs="Times New Roman CYR"/>
        </w:rPr>
        <w:t xml:space="preserve"> ответчиком по каналу ответа, а также возможно отличие в несущих частотах запроса и ответа. По нормам </w:t>
      </w:r>
      <w:r>
        <w:rPr>
          <w:rFonts w:cs="Times New Roman CYR"/>
          <w:lang w:val="en-US"/>
        </w:rPr>
        <w:t>ICAO</w:t>
      </w:r>
      <w:r>
        <w:rPr>
          <w:rFonts w:cs="Times New Roman CYR"/>
        </w:rPr>
        <w:t xml:space="preserve"> в зависимости от кода запроса ответчик передает либо условный двоично-восьмеричный номер, набираемый экипажем на пульте управления по программе полета, либо абсолютную высоту - циклическим кодом </w:t>
      </w:r>
      <w:proofErr w:type="spellStart"/>
      <w:r>
        <w:rPr>
          <w:rFonts w:cs="Times New Roman CYR"/>
        </w:rPr>
        <w:t>Гиллхема</w:t>
      </w:r>
      <w:proofErr w:type="spellEnd"/>
      <w:r>
        <w:rPr>
          <w:rFonts w:cs="Times New Roman CYR"/>
        </w:rPr>
        <w:t xml:space="preserve">. По стандарту УВД в зависимости от кода запроса ответчик передает либо бортовой номер самолета двоично-десятичным кодом, либо так называемую текущую информацию, которая состоит из информации о высоте полета - </w:t>
      </w:r>
      <w:r>
        <w:rPr>
          <w:rFonts w:cs="Times New Roman CYR"/>
        </w:rPr>
        <w:lastRenderedPageBreak/>
        <w:t>двоично-десятичным кодом и информация о запасе топлива в баках двоичным кодом, либо вектор путевой скорости - двоично-десятичным кодом, либо только информационный код.</w:t>
      </w:r>
    </w:p>
    <w:p w14:paraId="7BF30174" w14:textId="77777777" w:rsidR="00A95A5F" w:rsidRDefault="00A95A5F" w:rsidP="00A95A5F">
      <w:pPr>
        <w:ind w:firstLine="720"/>
        <w:rPr>
          <w:rFonts w:cs="Times New Roman CYR"/>
        </w:rPr>
      </w:pPr>
      <w:r>
        <w:rPr>
          <w:rFonts w:cs="Times New Roman CYR"/>
        </w:rPr>
        <w:t>В соответствии с требованиями указанных стандартов СВРЛ предназначены для получения информации о воздушных судах, находящихся в воздушном пространстве, контролируемом службой УВД и должны обеспечивать:</w:t>
      </w:r>
    </w:p>
    <w:p w14:paraId="348BB47B" w14:textId="77777777" w:rsidR="00A95A5F" w:rsidRDefault="00A95A5F" w:rsidP="00A95A5F">
      <w:pPr>
        <w:tabs>
          <w:tab w:val="left" w:pos="1260"/>
        </w:tabs>
        <w:ind w:firstLine="720"/>
        <w:rPr>
          <w:rFonts w:cs="Times New Roman CYR"/>
        </w:rPr>
      </w:pPr>
      <w:r>
        <w:rPr>
          <w:rFonts w:ascii="Symbol" w:hAnsi="Symbol" w:cs="Symbol"/>
        </w:rPr>
        <w:t>·</w:t>
      </w:r>
      <w:r>
        <w:rPr>
          <w:rFonts w:ascii="Symbol" w:hAnsi="Symbol" w:cs="Symbol"/>
        </w:rPr>
        <w:tab/>
      </w:r>
      <w:r>
        <w:rPr>
          <w:rFonts w:cs="Times New Roman CYR"/>
        </w:rPr>
        <w:t>Определение координат ВС, оборудованные ответчиками;</w:t>
      </w:r>
    </w:p>
    <w:p w14:paraId="6E97978A" w14:textId="77777777" w:rsidR="00A95A5F" w:rsidRDefault="00A95A5F" w:rsidP="00A95A5F">
      <w:pPr>
        <w:ind w:firstLine="720"/>
        <w:rPr>
          <w:rFonts w:cs="Times New Roman CYR"/>
        </w:rPr>
      </w:pPr>
      <w:r>
        <w:rPr>
          <w:rFonts w:ascii="Symbol" w:hAnsi="Symbol" w:cs="Symbol"/>
        </w:rPr>
        <w:t>·</w:t>
      </w:r>
      <w:r>
        <w:rPr>
          <w:rFonts w:ascii="Symbol" w:hAnsi="Symbol" w:cs="Symbol"/>
        </w:rPr>
        <w:tab/>
      </w:r>
      <w:r>
        <w:rPr>
          <w:rFonts w:cs="Times New Roman CYR"/>
        </w:rPr>
        <w:t>Определения местоположения ВС относительно посадочного радиолокатора при наличии в нем вторичного радиолокатора;</w:t>
      </w:r>
    </w:p>
    <w:p w14:paraId="489D8690" w14:textId="77777777" w:rsidR="00A95A5F" w:rsidRDefault="00A95A5F" w:rsidP="00A95A5F">
      <w:pPr>
        <w:ind w:firstLine="720"/>
        <w:rPr>
          <w:rFonts w:cs="Times New Roman CYR"/>
        </w:rPr>
      </w:pPr>
      <w:r>
        <w:rPr>
          <w:rFonts w:ascii="Symbol" w:hAnsi="Symbol" w:cs="Symbol"/>
        </w:rPr>
        <w:t>·</w:t>
      </w:r>
      <w:r>
        <w:rPr>
          <w:rFonts w:ascii="Symbol" w:hAnsi="Symbol" w:cs="Symbol"/>
        </w:rPr>
        <w:tab/>
      </w:r>
      <w:r>
        <w:rPr>
          <w:rFonts w:cs="Times New Roman CYR"/>
        </w:rPr>
        <w:t>Получение информации о высоте полета, бортовом номере, запасе топлива, об аварийной ситуации, выпуске шасси и о векторе путевой скорости;</w:t>
      </w:r>
    </w:p>
    <w:p w14:paraId="5E401ED9" w14:textId="77777777" w:rsidR="00A95A5F" w:rsidRDefault="00A95A5F" w:rsidP="00A95A5F">
      <w:pPr>
        <w:ind w:firstLine="720"/>
        <w:rPr>
          <w:rFonts w:cs="Times New Roman CYR"/>
        </w:rPr>
      </w:pPr>
      <w:r>
        <w:rPr>
          <w:rFonts w:ascii="Symbol" w:hAnsi="Symbol" w:cs="Symbol"/>
        </w:rPr>
        <w:t>·</w:t>
      </w:r>
      <w:r>
        <w:rPr>
          <w:rFonts w:ascii="Symbol" w:hAnsi="Symbol" w:cs="Symbol"/>
        </w:rPr>
        <w:tab/>
      </w:r>
      <w:r>
        <w:rPr>
          <w:rFonts w:cs="Times New Roman CYR"/>
        </w:rPr>
        <w:t>Сопряжение с аппаратурой потребителей информации;</w:t>
      </w:r>
    </w:p>
    <w:p w14:paraId="5CEC512F" w14:textId="77777777" w:rsidR="00A95A5F" w:rsidRDefault="00A95A5F" w:rsidP="00A95A5F">
      <w:pPr>
        <w:ind w:firstLine="720"/>
        <w:rPr>
          <w:rFonts w:cs="Times New Roman CYR"/>
        </w:rPr>
      </w:pPr>
      <w:r>
        <w:rPr>
          <w:rFonts w:ascii="Symbol" w:hAnsi="Symbol" w:cs="Symbol"/>
        </w:rPr>
        <w:t>·</w:t>
      </w:r>
      <w:r>
        <w:rPr>
          <w:rFonts w:ascii="Symbol" w:hAnsi="Symbol" w:cs="Symbol"/>
        </w:rPr>
        <w:tab/>
      </w:r>
      <w:r>
        <w:rPr>
          <w:rFonts w:cs="Times New Roman CYR"/>
        </w:rPr>
        <w:t>Выполнения своих функций без нарушения работы другого оборудования.</w:t>
      </w:r>
    </w:p>
    <w:p w14:paraId="70F3568E" w14:textId="77777777" w:rsidR="00A95A5F" w:rsidRDefault="00A95A5F" w:rsidP="00A95A5F">
      <w:pPr>
        <w:rPr>
          <w:rFonts w:cs="Times New Roman CYR"/>
        </w:rPr>
      </w:pPr>
      <w:r>
        <w:rPr>
          <w:rFonts w:cs="Times New Roman CYR"/>
        </w:rPr>
        <w:br w:type="page"/>
      </w:r>
    </w:p>
    <w:p w14:paraId="424C87A9" w14:textId="77777777" w:rsidR="00A95A5F" w:rsidRDefault="00A95A5F" w:rsidP="00A95A5F">
      <w:pPr>
        <w:pStyle w:val="1"/>
        <w:tabs>
          <w:tab w:val="left" w:pos="720"/>
        </w:tabs>
        <w:ind w:firstLine="720"/>
        <w:jc w:val="both"/>
        <w:rPr>
          <w:rFonts w:cs="Times New Roman CYR"/>
        </w:rPr>
      </w:pPr>
      <w:r>
        <w:rPr>
          <w:rFonts w:cs="Times New Roman CYR"/>
        </w:rPr>
        <w:lastRenderedPageBreak/>
        <w:t>1.</w:t>
      </w:r>
      <w:r>
        <w:rPr>
          <w:rFonts w:cs="Times New Roman CYR"/>
        </w:rPr>
        <w:tab/>
        <w:t>Система ВРЛ аппаратуры УВД</w:t>
      </w:r>
    </w:p>
    <w:p w14:paraId="0CFD44D3" w14:textId="77777777" w:rsidR="00A95A5F" w:rsidRDefault="00A95A5F" w:rsidP="00A95A5F">
      <w:pPr>
        <w:ind w:firstLine="720"/>
        <w:rPr>
          <w:rFonts w:cs="Times New Roman CYR"/>
        </w:rPr>
      </w:pPr>
    </w:p>
    <w:p w14:paraId="6B4611BD" w14:textId="77777777" w:rsidR="00A95A5F" w:rsidRDefault="00A95A5F" w:rsidP="00A95A5F">
      <w:pPr>
        <w:ind w:firstLine="720"/>
        <w:rPr>
          <w:rFonts w:cs="Times New Roman CYR"/>
        </w:rPr>
      </w:pPr>
      <w:r>
        <w:rPr>
          <w:rFonts w:cs="Times New Roman CYR"/>
        </w:rPr>
        <w:t>СВРЛ аппаратуры УВД предназначены для повышения эффективности регулирования воздушного движения на трассах и в районах расположения аэродромов.</w:t>
      </w:r>
    </w:p>
    <w:p w14:paraId="7A237D9D" w14:textId="77777777" w:rsidR="00A95A5F" w:rsidRDefault="00A95A5F" w:rsidP="00A95A5F">
      <w:pPr>
        <w:ind w:firstLine="720"/>
        <w:rPr>
          <w:rFonts w:cs="Times New Roman CYR"/>
        </w:rPr>
      </w:pPr>
      <w:r>
        <w:rPr>
          <w:rFonts w:cs="Times New Roman CYR"/>
        </w:rPr>
        <w:t>Они решают следующие задачи:</w:t>
      </w:r>
    </w:p>
    <w:p w14:paraId="3E96D6EA" w14:textId="77777777" w:rsidR="00A95A5F" w:rsidRDefault="00A95A5F" w:rsidP="00A95A5F">
      <w:pPr>
        <w:ind w:firstLine="720"/>
        <w:rPr>
          <w:rFonts w:cs="Times New Roman CYR"/>
        </w:rPr>
      </w:pPr>
      <w:r>
        <w:rPr>
          <w:rFonts w:cs="Times New Roman CYR"/>
        </w:rPr>
        <w:t>привод самолетов в район аэродрома посадки;</w:t>
      </w:r>
    </w:p>
    <w:p w14:paraId="3BBF919F" w14:textId="77777777" w:rsidR="00A95A5F" w:rsidRDefault="00A95A5F" w:rsidP="00A95A5F">
      <w:pPr>
        <w:ind w:firstLine="720"/>
        <w:rPr>
          <w:rFonts w:cs="Times New Roman CYR"/>
        </w:rPr>
      </w:pPr>
      <w:r>
        <w:rPr>
          <w:rFonts w:cs="Times New Roman CYR"/>
        </w:rPr>
        <w:t>управление движением самолетов в районе аэродрома;</w:t>
      </w:r>
    </w:p>
    <w:p w14:paraId="3F424698" w14:textId="77777777" w:rsidR="00A95A5F" w:rsidRDefault="00A95A5F" w:rsidP="00A95A5F">
      <w:pPr>
        <w:ind w:firstLine="720"/>
        <w:rPr>
          <w:rFonts w:cs="Times New Roman CYR"/>
        </w:rPr>
      </w:pPr>
      <w:r>
        <w:rPr>
          <w:rFonts w:cs="Times New Roman CYR"/>
        </w:rPr>
        <w:t>заход на посадку;</w:t>
      </w:r>
    </w:p>
    <w:p w14:paraId="6C9B1A25" w14:textId="77777777" w:rsidR="00A95A5F" w:rsidRDefault="00A95A5F" w:rsidP="00A95A5F">
      <w:pPr>
        <w:ind w:firstLine="720"/>
        <w:rPr>
          <w:rFonts w:cs="Times New Roman CYR"/>
        </w:rPr>
      </w:pPr>
      <w:r>
        <w:rPr>
          <w:rFonts w:cs="Times New Roman CYR"/>
        </w:rPr>
        <w:t>обеспечение самой посадки.</w:t>
      </w:r>
    </w:p>
    <w:p w14:paraId="1546F0FC" w14:textId="77777777" w:rsidR="00A95A5F" w:rsidRDefault="00A95A5F" w:rsidP="00A95A5F">
      <w:pPr>
        <w:ind w:firstLine="720"/>
        <w:rPr>
          <w:rFonts w:cs="Times New Roman CYR"/>
        </w:rPr>
      </w:pPr>
      <w:r>
        <w:rPr>
          <w:rFonts w:cs="Times New Roman CYR"/>
        </w:rPr>
        <w:t>СВРЛ аппаратуры УВД включают самолетные ответчики (СО), расположенные на борту ЛА, и наземные вторичные радиолокаторы (ВРЛ) в комплексе с аппаратурой отображения информации (см. рис.1.1).</w:t>
      </w:r>
    </w:p>
    <w:p w14:paraId="5D97AA9E" w14:textId="77777777" w:rsidR="00A95A5F" w:rsidRDefault="00A95A5F" w:rsidP="00A95A5F">
      <w:pPr>
        <w:ind w:firstLine="720"/>
        <w:rPr>
          <w:rFonts w:cs="Times New Roman CYR"/>
        </w:rPr>
      </w:pPr>
    </w:p>
    <w:p w14:paraId="1E795CA5" w14:textId="31117625" w:rsidR="00A95A5F" w:rsidRDefault="00A95A5F" w:rsidP="00A95A5F">
      <w:pPr>
        <w:ind w:firstLine="720"/>
        <w:rPr>
          <w:rFonts w:cs="Times New Roman CYR"/>
          <w:lang w:val="en-US"/>
        </w:rPr>
      </w:pPr>
      <w:r>
        <w:rPr>
          <w:rFonts w:ascii="Microsoft Sans Serif" w:hAnsi="Microsoft Sans Serif" w:cs="Microsoft Sans Serif"/>
          <w:noProof/>
          <w:sz w:val="17"/>
          <w:szCs w:val="17"/>
        </w:rPr>
        <w:drawing>
          <wp:inline distT="0" distB="0" distL="0" distR="0" wp14:anchorId="1C4C7F6E" wp14:editId="37E6ECA6">
            <wp:extent cx="4352925" cy="246697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30E3F956" w14:textId="77777777" w:rsidR="00A95A5F" w:rsidRDefault="00A95A5F" w:rsidP="00A95A5F">
      <w:pPr>
        <w:ind w:firstLine="720"/>
        <w:rPr>
          <w:rFonts w:cs="Times New Roman CYR"/>
        </w:rPr>
      </w:pPr>
      <w:r>
        <w:rPr>
          <w:rFonts w:cs="Times New Roman CYR"/>
        </w:rPr>
        <w:t>Рис. 1.1 Состав СВРЛ аппаратуры УВД</w:t>
      </w:r>
    </w:p>
    <w:p w14:paraId="34E13873" w14:textId="77777777" w:rsidR="00A95A5F" w:rsidRDefault="00A95A5F" w:rsidP="00A95A5F">
      <w:pPr>
        <w:ind w:firstLine="720"/>
        <w:rPr>
          <w:rFonts w:cs="Times New Roman CYR"/>
        </w:rPr>
      </w:pPr>
    </w:p>
    <w:p w14:paraId="3F3F764F" w14:textId="77777777" w:rsidR="00A95A5F" w:rsidRDefault="00A95A5F" w:rsidP="00A95A5F">
      <w:pPr>
        <w:ind w:firstLine="720"/>
        <w:rPr>
          <w:rFonts w:cs="Times New Roman CYR"/>
        </w:rPr>
      </w:pPr>
      <w:r>
        <w:rPr>
          <w:rFonts w:cs="Times New Roman CYR"/>
        </w:rPr>
        <w:t xml:space="preserve">ВРЛ осуществляет кодированный запрос ответчиков самолетов, находящихся в зоне его действия. СО излучают ответные сигналы, так называемые “кодовые посылки”, которые принимаются ВРЛ и транслируются на командный диспетчерский пункт (КДП). Аппаратура КДП обеспечивает возможность определения координат самолетов (дальность, азимут), а также </w:t>
      </w:r>
      <w:r>
        <w:rPr>
          <w:rFonts w:cs="Times New Roman CYR"/>
        </w:rPr>
        <w:lastRenderedPageBreak/>
        <w:t>получения и отображения дополнительной информации (бортовой номер, высота, остаток топлива и др.) непосредственно на рабочих пультах диспетчеров УВД.</w:t>
      </w:r>
    </w:p>
    <w:p w14:paraId="00AA8913" w14:textId="77777777" w:rsidR="00A95A5F" w:rsidRDefault="00A95A5F" w:rsidP="00A95A5F">
      <w:pPr>
        <w:ind w:firstLine="720"/>
        <w:rPr>
          <w:rFonts w:cs="Times New Roman CYR"/>
        </w:rPr>
      </w:pPr>
      <w:r>
        <w:rPr>
          <w:rFonts w:cs="Times New Roman CYR"/>
        </w:rPr>
        <w:t>В зависимости от режима работы, выбранного на пульте управления СО, он может взаимодействовать со следующими типами наземных ВРЛ:</w:t>
      </w:r>
    </w:p>
    <w:p w14:paraId="29593F3F" w14:textId="77777777" w:rsidR="00A95A5F" w:rsidRDefault="00A95A5F" w:rsidP="00A95A5F">
      <w:pPr>
        <w:ind w:firstLine="720"/>
        <w:rPr>
          <w:rFonts w:cs="Times New Roman CYR"/>
        </w:rPr>
      </w:pPr>
      <w:r>
        <w:rPr>
          <w:rFonts w:cs="Times New Roman CYR"/>
        </w:rPr>
        <w:t>обзорными радиолокаторами (ОРЛ) (в режиме П-35);</w:t>
      </w:r>
    </w:p>
    <w:p w14:paraId="5FDC2735" w14:textId="77777777" w:rsidR="00A95A5F" w:rsidRDefault="00A95A5F" w:rsidP="00A95A5F">
      <w:pPr>
        <w:ind w:firstLine="720"/>
        <w:rPr>
          <w:rFonts w:cs="Times New Roman CYR"/>
        </w:rPr>
      </w:pPr>
      <w:r>
        <w:rPr>
          <w:rFonts w:cs="Times New Roman CYR"/>
        </w:rPr>
        <w:t>диспетчерскими радиолокаторами (ДРЛ) (в режимах «РСП» и «УВД»);</w:t>
      </w:r>
    </w:p>
    <w:p w14:paraId="1BD900FF" w14:textId="77777777" w:rsidR="00A95A5F" w:rsidRDefault="00A95A5F" w:rsidP="00A95A5F">
      <w:pPr>
        <w:ind w:firstLine="720"/>
        <w:rPr>
          <w:rFonts w:cs="Times New Roman CYR"/>
        </w:rPr>
      </w:pPr>
      <w:r>
        <w:rPr>
          <w:rFonts w:cs="Times New Roman CYR"/>
        </w:rPr>
        <w:t>посадочными радиолокаторами (ПРЛ) (в режимах «РСП» и «УВД»).</w:t>
      </w:r>
    </w:p>
    <w:p w14:paraId="6F08059C" w14:textId="77777777" w:rsidR="00A95A5F" w:rsidRDefault="00A95A5F" w:rsidP="00A95A5F">
      <w:pPr>
        <w:ind w:firstLine="720"/>
        <w:rPr>
          <w:rFonts w:cs="Times New Roman CYR"/>
        </w:rPr>
      </w:pPr>
      <w:r>
        <w:rPr>
          <w:rFonts w:cs="Times New Roman CYR"/>
        </w:rPr>
        <w:t>ОРЛ решает задачу дальнего обнаружения самолетов и привода их в зону действия ДРЛ. Дальность действия ОРЛ не менее 300 км (пример ОРЛ: изделие П-35).</w:t>
      </w:r>
    </w:p>
    <w:p w14:paraId="21CC1CBF" w14:textId="77777777" w:rsidR="00A95A5F" w:rsidRDefault="00A95A5F" w:rsidP="00A95A5F">
      <w:pPr>
        <w:ind w:firstLine="720"/>
        <w:rPr>
          <w:rFonts w:cs="Times New Roman CYR"/>
        </w:rPr>
      </w:pPr>
      <w:r>
        <w:rPr>
          <w:rFonts w:cs="Times New Roman CYR"/>
        </w:rPr>
        <w:t>ДРЛ предназначены для контроля за положением самолетов на расстоянии до 150 км от аэродрома, их опознавания и вывода самолетов в зону действия ПРЛ. Оператор ДРЛ (диспетчер) определяет очередность посадки, передает на борт самолета информацию, необходимую для вывода самолета в плоскость посадочного курса (пример ДРЛ: изделия “Корень ”).</w:t>
      </w:r>
    </w:p>
    <w:p w14:paraId="2E779498" w14:textId="77777777" w:rsidR="00A95A5F" w:rsidRDefault="00A95A5F" w:rsidP="00A95A5F">
      <w:pPr>
        <w:ind w:firstLine="720"/>
        <w:rPr>
          <w:rFonts w:cs="Times New Roman CYR"/>
        </w:rPr>
      </w:pPr>
      <w:r>
        <w:rPr>
          <w:rFonts w:cs="Times New Roman CYR"/>
        </w:rPr>
        <w:t>Оператор ПРЛ, наблюдая за отметкой самолета на индикаторе, определяет его отклонение от линии планирования в плоскостях курса и глиссады, а также расстояние до точки оптимального приземления и по каналу радиосвязи передает на борт команды для исправления траектории снижения самолета (пример ПРЛ: изделия РСП-6).</w:t>
      </w:r>
    </w:p>
    <w:p w14:paraId="3C8C5074" w14:textId="77777777" w:rsidR="00A95A5F" w:rsidRDefault="00A95A5F" w:rsidP="00A95A5F">
      <w:pPr>
        <w:ind w:firstLine="720"/>
        <w:rPr>
          <w:rFonts w:cs="Times New Roman CYR"/>
        </w:rPr>
      </w:pPr>
      <w:r>
        <w:rPr>
          <w:rFonts w:cs="Times New Roman CYR"/>
        </w:rPr>
        <w:t>Диаграмма направленности (ДН) остронаправленных антенн ВРЛ в горизонтальной плоскости имеет боковые лепестки. Причем мощность их излучения достаточна для запроса ответчиков, находящихся на значительных расстояниях от ВРЛ. Поэтому наличие боковых лепестков у ДН антенн может привести к появлению на экранах индикаторов ВРЛ добавочных отметок под ложными азимутами, а также паразитной загрузке бортовых ответчиков. Для того чтобы избежать этого в СО осуществляется подавление запросов от боковых лепестков ДН антенн ДРЛ и ПРЛ.</w:t>
      </w:r>
    </w:p>
    <w:p w14:paraId="6DF745AF" w14:textId="77777777" w:rsidR="00A95A5F" w:rsidRDefault="00A95A5F" w:rsidP="00A95A5F">
      <w:pPr>
        <w:ind w:firstLine="720"/>
        <w:rPr>
          <w:rFonts w:cs="Times New Roman CYR"/>
        </w:rPr>
      </w:pPr>
      <w:r>
        <w:rPr>
          <w:rFonts w:cs="Times New Roman CYR"/>
        </w:rPr>
        <w:lastRenderedPageBreak/>
        <w:t>Подавление запроса от боковых лепестков ДН антенн ДРЛ</w:t>
      </w:r>
      <w:r>
        <w:rPr>
          <w:rFonts w:cs="Times New Roman CYR"/>
          <w:i/>
          <w:iCs/>
        </w:rPr>
        <w:t xml:space="preserve"> </w:t>
      </w:r>
      <w:r>
        <w:rPr>
          <w:rFonts w:cs="Times New Roman CYR"/>
        </w:rPr>
        <w:t>осуществляется путем использования, так называемой, “</w:t>
      </w:r>
      <w:proofErr w:type="spellStart"/>
      <w:r>
        <w:rPr>
          <w:rFonts w:cs="Times New Roman CYR"/>
        </w:rPr>
        <w:t>трехимпульсной</w:t>
      </w:r>
      <w:proofErr w:type="spellEnd"/>
      <w:r>
        <w:rPr>
          <w:rFonts w:cs="Times New Roman CYR"/>
        </w:rPr>
        <w:t xml:space="preserve"> системы”, суть которой заключается в следующем (см. рис.1.2). К двум импульсам запросного кода Р1 и Р3 (см. рис.1.2.а), излучаемым направленной антенной ДРЛ, добавляется третий импульс Р2 (импульс подавления), излучаемый отдельной ненаправленной антенной (ДН направленной и ненаправленной антенн приведены на рис.1.2.б). Импульс подавления Р2 во времени отстает на 2 мкс от импульса Р1 запроса.</w:t>
      </w:r>
    </w:p>
    <w:p w14:paraId="423938B8" w14:textId="77777777" w:rsidR="00A95A5F" w:rsidRDefault="00A95A5F" w:rsidP="00A95A5F">
      <w:pPr>
        <w:ind w:firstLine="720"/>
        <w:rPr>
          <w:rFonts w:cs="Times New Roman CYR"/>
        </w:rPr>
      </w:pPr>
      <w:r>
        <w:rPr>
          <w:rFonts w:cs="Times New Roman CYR"/>
        </w:rPr>
        <w:t>Энергетический уровень излучения антенны подавления подбирается таким образом, чтобы в местах приема амплитуда импульса подавления была заведомо больше амплитуды импульсов, излучаемых боковыми лепестками ДН и меньше амплитуды импульсов, излучаемых главным лепестком.</w:t>
      </w:r>
    </w:p>
    <w:p w14:paraId="2841C549" w14:textId="77777777" w:rsidR="00A95A5F" w:rsidRDefault="00A95A5F" w:rsidP="00A95A5F">
      <w:pPr>
        <w:ind w:firstLine="720"/>
        <w:rPr>
          <w:rFonts w:cs="Times New Roman CYR"/>
        </w:rPr>
      </w:pPr>
      <w:r>
        <w:rPr>
          <w:rFonts w:cs="Times New Roman CYR"/>
        </w:rPr>
        <w:t>В СО после детектирования происходит сравнение амплитуд импульсов кода запроса (Р1, Р3) и импульса подавления (Р2). Ответ производится только тогда, когда амплитуда импульсов Р1, Р3 больше амплитуды импульса Р2 на 9 и более децибел.</w:t>
      </w:r>
    </w:p>
    <w:p w14:paraId="7E3A3E35" w14:textId="77777777" w:rsidR="00A95A5F" w:rsidRDefault="00A95A5F" w:rsidP="00A95A5F">
      <w:pPr>
        <w:ind w:firstLine="720"/>
        <w:rPr>
          <w:rFonts w:cs="Times New Roman CYR"/>
        </w:rPr>
      </w:pPr>
    </w:p>
    <w:p w14:paraId="1B717C67" w14:textId="1CC0D15A"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C165EB" wp14:editId="195CEB6F">
            <wp:extent cx="3133725" cy="18288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3F6FC2BC" wp14:editId="05F31582">
            <wp:extent cx="2066925" cy="143827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r>
        <w:rPr>
          <w:rFonts w:cs="Times New Roman CYR"/>
        </w:rPr>
        <w:t>)</w:t>
      </w:r>
      <w:r>
        <w:rPr>
          <w:rFonts w:cs="Times New Roman CYR"/>
        </w:rPr>
        <w:tab/>
      </w:r>
      <w:r>
        <w:rPr>
          <w:rFonts w:cs="Times New Roman CYR"/>
        </w:rPr>
        <w:tab/>
      </w:r>
      <w:r>
        <w:rPr>
          <w:rFonts w:cs="Times New Roman CYR"/>
        </w:rPr>
        <w:tab/>
      </w:r>
      <w:r>
        <w:rPr>
          <w:rFonts w:cs="Times New Roman CYR"/>
        </w:rPr>
        <w:tab/>
      </w:r>
      <w:r>
        <w:rPr>
          <w:rFonts w:cs="Times New Roman CYR"/>
        </w:rPr>
        <w:tab/>
      </w:r>
      <w:r>
        <w:rPr>
          <w:rFonts w:cs="Times New Roman CYR"/>
        </w:rPr>
        <w:tab/>
      </w:r>
      <w:r>
        <w:rPr>
          <w:rFonts w:cs="Times New Roman CYR"/>
        </w:rPr>
        <w:tab/>
        <w:t>б)</w:t>
      </w:r>
    </w:p>
    <w:p w14:paraId="6BBE4CB6" w14:textId="77777777" w:rsidR="00A95A5F" w:rsidRDefault="00A95A5F" w:rsidP="00A95A5F">
      <w:pPr>
        <w:ind w:firstLine="720"/>
        <w:rPr>
          <w:rFonts w:cs="Times New Roman CYR"/>
        </w:rPr>
      </w:pPr>
      <w:r>
        <w:rPr>
          <w:rFonts w:cs="Times New Roman CYR"/>
        </w:rPr>
        <w:t>Рис. 1.2 «</w:t>
      </w:r>
      <w:proofErr w:type="spellStart"/>
      <w:r>
        <w:rPr>
          <w:rFonts w:cs="Times New Roman CYR"/>
        </w:rPr>
        <w:t>Трехимпульсная</w:t>
      </w:r>
      <w:proofErr w:type="spellEnd"/>
      <w:r>
        <w:rPr>
          <w:rFonts w:cs="Times New Roman CYR"/>
        </w:rPr>
        <w:t xml:space="preserve"> система» подавления запроса от боковых лепестков ДН антенн ВРЛ: а - структура запросного сигнала ДРЛ; б - ДН направленной и ненаправленной антенн ДРЛ</w:t>
      </w:r>
    </w:p>
    <w:p w14:paraId="7E91E563" w14:textId="77777777" w:rsidR="00A95A5F" w:rsidRDefault="00A95A5F" w:rsidP="00A95A5F">
      <w:pPr>
        <w:ind w:firstLine="720"/>
        <w:rPr>
          <w:rFonts w:cs="Times New Roman CYR"/>
        </w:rPr>
      </w:pPr>
    </w:p>
    <w:p w14:paraId="3E1A1029" w14:textId="77777777" w:rsidR="00A95A5F" w:rsidRDefault="00A95A5F" w:rsidP="00A95A5F">
      <w:pPr>
        <w:ind w:firstLine="720"/>
        <w:rPr>
          <w:rFonts w:cs="Times New Roman CYR"/>
        </w:rPr>
      </w:pPr>
      <w:r>
        <w:rPr>
          <w:rFonts w:cs="Times New Roman CYR"/>
        </w:rPr>
        <w:lastRenderedPageBreak/>
        <w:t>Для обеспечения подавления запроса от боковых лепестков ДН антенн ДРЛ должен иметь либо два отдельных передатчика (запроса и подавления), либо один общий передатчик и СВЧ переключатель антенн.</w:t>
      </w:r>
    </w:p>
    <w:p w14:paraId="08EABEDA"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ПРЛ</w:t>
      </w:r>
      <w:r>
        <w:rPr>
          <w:rFonts w:cs="Times New Roman CYR"/>
          <w:i/>
          <w:iCs/>
        </w:rPr>
        <w:t xml:space="preserve"> </w:t>
      </w:r>
      <w:r>
        <w:rPr>
          <w:rFonts w:cs="Times New Roman CYR"/>
        </w:rPr>
        <w:t>производится методом плавающего порога, суть которого заключается в следующем (см. рис.1.3). В СО с помощью инерционной следящей системы в виде напряжения запоминается амплитуда сигналов, принятых от основного лепестка ДН. Часть этого напряжения, соответствующая заданному уровню, превышающему амплитуду сигналов боковых лепестков (см. рис.1.3.а), устанавливается в качестве порога. В следующее облучение ответ производится только при превышении этого порога запросными сигналами (см. рис.1.3.б). Порог корректируется в последующие облучения.</w:t>
      </w:r>
    </w:p>
    <w:p w14:paraId="30A86F63" w14:textId="77777777" w:rsidR="00A95A5F" w:rsidRDefault="00A95A5F" w:rsidP="00A95A5F">
      <w:pPr>
        <w:ind w:firstLine="720"/>
        <w:rPr>
          <w:rFonts w:cs="Times New Roman CYR"/>
        </w:rPr>
      </w:pPr>
      <w:r>
        <w:rPr>
          <w:rFonts w:cs="Times New Roman CYR"/>
        </w:rPr>
        <w:t xml:space="preserve">Однако, энергетические уровни запросных сигналов курса и глиссады ПРЛ различны, т.к. курс и глиссада задаются разными антеннами. В связи с этим в ПРЛ для режима работы СО </w:t>
      </w:r>
      <w:r>
        <w:rPr>
          <w:rFonts w:cs="Times New Roman CYR"/>
          <w:b/>
          <w:bCs/>
        </w:rPr>
        <w:t>«</w:t>
      </w:r>
      <w:r>
        <w:rPr>
          <w:rFonts w:cs="Times New Roman CYR"/>
        </w:rPr>
        <w:t>УВД</w:t>
      </w:r>
      <w:r>
        <w:rPr>
          <w:rFonts w:cs="Times New Roman CYR"/>
          <w:b/>
          <w:bCs/>
        </w:rPr>
        <w:t>»</w:t>
      </w:r>
      <w:r>
        <w:rPr>
          <w:rFonts w:cs="Times New Roman CYR"/>
        </w:rPr>
        <w:t xml:space="preserve"> введено раздельное кодирование запросов по курсу и глиссаде, а СО имеет соответственно 2 канала подавления запроса боковых лепестков ДН антенн ПРЛ. При этом запрос по курсу (код запроса </w:t>
      </w:r>
      <w:proofErr w:type="spellStart"/>
      <w:r>
        <w:rPr>
          <w:rFonts w:cs="Times New Roman CYR"/>
        </w:rPr>
        <w:t>двухимпульсный</w:t>
      </w:r>
      <w:proofErr w:type="spellEnd"/>
      <w:r>
        <w:rPr>
          <w:rFonts w:cs="Times New Roman CYR"/>
        </w:rPr>
        <w:t>, а интервал между импульсами 3,0 мкс) обрабатывается одним приемным каналом СО, а запрос по глиссаде (интервал между импульсами 5,4 мкс) - другим.</w:t>
      </w:r>
    </w:p>
    <w:p w14:paraId="48C5F9AA" w14:textId="77777777" w:rsidR="00A95A5F" w:rsidRDefault="00A95A5F" w:rsidP="00A95A5F">
      <w:pPr>
        <w:ind w:firstLine="720"/>
        <w:rPr>
          <w:rFonts w:cs="Times New Roman CYR"/>
        </w:rPr>
      </w:pPr>
    </w:p>
    <w:p w14:paraId="6E07BA48" w14:textId="4ABA6FA2"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8E8262" wp14:editId="110D6A79">
            <wp:extent cx="3324225" cy="158115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581150"/>
                    </a:xfrm>
                    <a:prstGeom prst="rect">
                      <a:avLst/>
                    </a:prstGeom>
                    <a:noFill/>
                    <a:ln>
                      <a:noFill/>
                    </a:ln>
                  </pic:spPr>
                </pic:pic>
              </a:graphicData>
            </a:graphic>
          </wp:inline>
        </w:drawing>
      </w:r>
    </w:p>
    <w:p w14:paraId="39825FF5" w14:textId="77777777" w:rsidR="00A95A5F" w:rsidRDefault="00A95A5F" w:rsidP="00A95A5F">
      <w:pPr>
        <w:ind w:firstLine="720"/>
        <w:rPr>
          <w:rFonts w:cs="Times New Roman CYR"/>
        </w:rPr>
      </w:pPr>
      <w:r>
        <w:rPr>
          <w:rFonts w:cs="Times New Roman CYR"/>
        </w:rPr>
        <w:t>Рис. 1.3 Принцип подавление запроса от боковых лепестков ДН антенн ПРЛ пороговым методом: а - временная эпюра запросного сигнала; б - временная эпюра ответного сигнала</w:t>
      </w:r>
    </w:p>
    <w:p w14:paraId="59A800F6" w14:textId="77777777" w:rsidR="00A95A5F" w:rsidRDefault="00A95A5F" w:rsidP="00A95A5F">
      <w:pPr>
        <w:ind w:firstLine="720"/>
        <w:rPr>
          <w:rFonts w:cs="Times New Roman CYR"/>
        </w:rPr>
      </w:pPr>
    </w:p>
    <w:p w14:paraId="1D39B7BC" w14:textId="77777777" w:rsidR="00A95A5F" w:rsidRDefault="00A95A5F" w:rsidP="00A95A5F">
      <w:pPr>
        <w:ind w:firstLine="720"/>
        <w:rPr>
          <w:rFonts w:cs="Times New Roman CYR"/>
        </w:rPr>
      </w:pPr>
      <w:r>
        <w:rPr>
          <w:rFonts w:cs="Times New Roman CYR"/>
        </w:rPr>
        <w:lastRenderedPageBreak/>
        <w:t>Для обеспечения нормальной работы ответчика при наличии на аэродроме двух ПРЛ с пересекающимися ДН (такая ситуация имеет место на аэродромах, оснащенных несколькими взлетно-посадочными полосами (ВПП)) ПРЛ имеют возможность кодирования запросов по курсу и глиссаде одинаковым кодом</w:t>
      </w:r>
      <w:r>
        <w:rPr>
          <w:rFonts w:cs="Times New Roman CYR"/>
          <w:i/>
          <w:iCs/>
        </w:rPr>
        <w:t xml:space="preserve"> </w:t>
      </w:r>
      <w:r>
        <w:rPr>
          <w:rFonts w:cs="Times New Roman CYR"/>
        </w:rPr>
        <w:t xml:space="preserve">для режима работы СО </w:t>
      </w:r>
      <w:r>
        <w:rPr>
          <w:rFonts w:cs="Times New Roman CYR"/>
          <w:b/>
          <w:bCs/>
        </w:rPr>
        <w:t>«</w:t>
      </w:r>
      <w:r>
        <w:rPr>
          <w:rFonts w:cs="Times New Roman CYR"/>
        </w:rPr>
        <w:t>РСП</w:t>
      </w:r>
      <w:r>
        <w:rPr>
          <w:rFonts w:cs="Times New Roman CYR"/>
          <w:b/>
          <w:bCs/>
        </w:rPr>
        <w:t>».</w:t>
      </w:r>
      <w:r>
        <w:rPr>
          <w:rFonts w:cs="Times New Roman CYR"/>
        </w:rPr>
        <w:t xml:space="preserve"> При этом один ПРЛ работает в режиме РСП-1 (интервал между импульсами 3,0 мкс), второй - в режиме РСП-2 (интервал между импульсами 5,4 мкс), а запросы первого и второго ПРЛ обрабатываются разными приемными каналами СО.</w:t>
      </w:r>
    </w:p>
    <w:p w14:paraId="4A4A5D05" w14:textId="77777777" w:rsidR="00A95A5F" w:rsidRDefault="00A95A5F" w:rsidP="00A95A5F">
      <w:pPr>
        <w:ind w:firstLine="720"/>
        <w:rPr>
          <w:rFonts w:cs="Times New Roman CYR"/>
        </w:rPr>
      </w:pPr>
    </w:p>
    <w:p w14:paraId="21DF6BB9" w14:textId="77777777" w:rsidR="00A95A5F" w:rsidRDefault="00A95A5F" w:rsidP="00A95A5F">
      <w:pPr>
        <w:tabs>
          <w:tab w:val="left" w:pos="720"/>
        </w:tabs>
        <w:ind w:firstLine="720"/>
        <w:rPr>
          <w:rFonts w:cs="Times New Roman CYR"/>
        </w:rPr>
      </w:pPr>
      <w:r>
        <w:rPr>
          <w:rFonts w:cs="Times New Roman CYR"/>
        </w:rPr>
        <w:t>2.</w:t>
      </w:r>
      <w:r>
        <w:rPr>
          <w:rFonts w:cs="Times New Roman CYR"/>
        </w:rPr>
        <w:tab/>
        <w:t>Обобщенная структурная схема системы вторичной радиолокации</w:t>
      </w:r>
    </w:p>
    <w:p w14:paraId="1334690F" w14:textId="77777777" w:rsidR="00A95A5F" w:rsidRDefault="00A95A5F" w:rsidP="00A95A5F">
      <w:pPr>
        <w:ind w:firstLine="720"/>
        <w:rPr>
          <w:rFonts w:cs="Times New Roman CYR"/>
          <w:b/>
          <w:bCs/>
        </w:rPr>
      </w:pPr>
    </w:p>
    <w:p w14:paraId="5CAF178D" w14:textId="5DD2B474"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1F2CCC82" wp14:editId="157C54ED">
            <wp:extent cx="4714875" cy="323850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238500"/>
                    </a:xfrm>
                    <a:prstGeom prst="rect">
                      <a:avLst/>
                    </a:prstGeom>
                    <a:noFill/>
                    <a:ln>
                      <a:noFill/>
                    </a:ln>
                  </pic:spPr>
                </pic:pic>
              </a:graphicData>
            </a:graphic>
          </wp:inline>
        </w:drawing>
      </w:r>
    </w:p>
    <w:p w14:paraId="4427516B" w14:textId="77777777" w:rsidR="00A95A5F" w:rsidRDefault="00A95A5F" w:rsidP="00A95A5F">
      <w:pPr>
        <w:ind w:firstLine="720"/>
        <w:rPr>
          <w:rFonts w:cs="Times New Roman CYR"/>
        </w:rPr>
      </w:pPr>
      <w:r>
        <w:rPr>
          <w:rFonts w:cs="Times New Roman CYR"/>
        </w:rPr>
        <w:t>Рис. 2.1 Обобщенная структурная схема ВРЛ</w:t>
      </w:r>
    </w:p>
    <w:p w14:paraId="336B3D81" w14:textId="77777777" w:rsidR="00A95A5F" w:rsidRDefault="00A95A5F" w:rsidP="00A95A5F">
      <w:pPr>
        <w:ind w:firstLine="720"/>
        <w:rPr>
          <w:rFonts w:cs="Times New Roman CYR"/>
        </w:rPr>
      </w:pPr>
    </w:p>
    <w:p w14:paraId="34234A37" w14:textId="77777777" w:rsidR="00A95A5F" w:rsidRDefault="00A95A5F" w:rsidP="00A95A5F">
      <w:pPr>
        <w:ind w:firstLine="720"/>
        <w:rPr>
          <w:rFonts w:cs="Times New Roman CYR"/>
        </w:rPr>
      </w:pPr>
      <w:r>
        <w:rPr>
          <w:rFonts w:cs="Times New Roman CYR"/>
        </w:rPr>
        <w:t>На рис.2.1 приведена структурная схема системы вторичной радиолокации, совмещенная с первичным радиолокатором. Первичный радиолокатор представлен основными устройствами. В него входят синхронизатор, передающее устройство (ПРД), антенный переключатель (АП), приемо-передающая антенна (АУ1), приемник (ПРМ), схема развертки и индикатор.</w:t>
      </w:r>
    </w:p>
    <w:p w14:paraId="48E2FD57" w14:textId="77777777" w:rsidR="00A95A5F" w:rsidRDefault="00A95A5F" w:rsidP="00A95A5F">
      <w:pPr>
        <w:ind w:firstLine="720"/>
        <w:rPr>
          <w:rFonts w:cs="Times New Roman CYR"/>
        </w:rPr>
      </w:pPr>
      <w:r>
        <w:rPr>
          <w:rFonts w:cs="Times New Roman CYR"/>
        </w:rPr>
        <w:lastRenderedPageBreak/>
        <w:t xml:space="preserve">Функцию наземного </w:t>
      </w:r>
      <w:proofErr w:type="spellStart"/>
      <w:r>
        <w:rPr>
          <w:rFonts w:cs="Times New Roman CYR"/>
        </w:rPr>
        <w:t>запросчика</w:t>
      </w:r>
      <w:proofErr w:type="spellEnd"/>
      <w:r>
        <w:rPr>
          <w:rFonts w:cs="Times New Roman CYR"/>
        </w:rPr>
        <w:t xml:space="preserve"> системы выполняет вторичный радиолокатор (ВРЛ), который состоит из шифратора, передающего устройства (ПРД), антенного переключателя (АП), антенного устройства (АУ), приемника ответных сигналов (ПРМ), дешифратора и устройства отображения информации.</w:t>
      </w:r>
    </w:p>
    <w:p w14:paraId="471DD8E2" w14:textId="098BAE4D" w:rsidR="00A95A5F" w:rsidRDefault="00A95A5F" w:rsidP="00A95A5F">
      <w:pPr>
        <w:ind w:firstLine="720"/>
        <w:rPr>
          <w:rFonts w:cs="Times New Roman CYR"/>
        </w:rPr>
      </w:pPr>
      <w:r>
        <w:rPr>
          <w:rFonts w:cs="Times New Roman CYR"/>
        </w:rPr>
        <w:t xml:space="preserve">Работа СВРЛ заключается в следующем. Шифратор вторичного радиолокатора под действием импульсов синхронизации от первичного радиолокатора формирует два импульса с заданным кодовым интервалом </w:t>
      </w:r>
      <w:r>
        <w:rPr>
          <w:rFonts w:ascii="Microsoft Sans Serif" w:hAnsi="Microsoft Sans Serif" w:cs="Microsoft Sans Serif"/>
          <w:noProof/>
          <w:sz w:val="17"/>
          <w:szCs w:val="17"/>
        </w:rPr>
        <w:drawing>
          <wp:inline distT="0" distB="0" distL="0" distR="0" wp14:anchorId="14AE6814" wp14:editId="5F7AEAB9">
            <wp:extent cx="209550" cy="238125"/>
            <wp:effectExtent l="0" t="0" r="0"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cs="Times New Roman CYR"/>
        </w:rPr>
        <w:t xml:space="preserve"> между передними фронтами. Кодовый интервал определяет содержание запрашиваемой информации. Передающее устройство преобразует эти видеоимпульсы в радиоимпульсы с несущей частотой запроса </w:t>
      </w:r>
      <w:r>
        <w:rPr>
          <w:rFonts w:ascii="Microsoft Sans Serif" w:hAnsi="Microsoft Sans Serif" w:cs="Microsoft Sans Serif"/>
          <w:noProof/>
          <w:sz w:val="17"/>
          <w:szCs w:val="17"/>
        </w:rPr>
        <w:drawing>
          <wp:inline distT="0" distB="0" distL="0" distR="0" wp14:anchorId="01DB7A5F" wp14:editId="26F02585">
            <wp:extent cx="276225" cy="2381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cs="Times New Roman CYR"/>
        </w:rPr>
        <w:t xml:space="preserve">1030 или 837,5 МГц, которые через антенный переключатель поступают в антенну и излучаются в пространство. Диаграмма направленности ВРЛ узкая в горизонтальной плоскости (не более </w:t>
      </w:r>
      <w:r>
        <w:rPr>
          <w:rFonts w:ascii="Microsoft Sans Serif" w:hAnsi="Microsoft Sans Serif" w:cs="Microsoft Sans Serif"/>
          <w:noProof/>
          <w:sz w:val="17"/>
          <w:szCs w:val="17"/>
        </w:rPr>
        <w:drawing>
          <wp:inline distT="0" distB="0" distL="0" distR="0" wp14:anchorId="5BF23D57" wp14:editId="58EEF771">
            <wp:extent cx="180975" cy="180975"/>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cs="Times New Roman CYR"/>
        </w:rPr>
        <w:t xml:space="preserve">) и широкая в вертикальной плоскости. Она вращается по азимуту на </w:t>
      </w:r>
      <w:r>
        <w:rPr>
          <w:rFonts w:ascii="Microsoft Sans Serif" w:hAnsi="Microsoft Sans Serif" w:cs="Microsoft Sans Serif"/>
          <w:noProof/>
          <w:sz w:val="17"/>
          <w:szCs w:val="17"/>
        </w:rPr>
        <w:drawing>
          <wp:inline distT="0" distB="0" distL="0" distR="0" wp14:anchorId="77282099" wp14:editId="48B583BA">
            <wp:extent cx="3333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cs="Times New Roman CYR"/>
        </w:rPr>
        <w:t xml:space="preserve"> с периодом обзора 4-12 с.</w:t>
      </w:r>
    </w:p>
    <w:p w14:paraId="5F162D9E" w14:textId="77777777" w:rsidR="00A95A5F" w:rsidRDefault="00A95A5F" w:rsidP="00A95A5F">
      <w:pPr>
        <w:ind w:firstLine="720"/>
        <w:rPr>
          <w:rFonts w:cs="Times New Roman CYR"/>
        </w:rPr>
      </w:pPr>
      <w:r>
        <w:rPr>
          <w:rFonts w:cs="Times New Roman CYR"/>
        </w:rPr>
        <w:t>Самолетный ответчик (СО) состоит из антенно-фидерного устройства (АФУ), распределительного фильтра (РФ), приемника дешифратора запросных сигналов, шифратора ответных сигналов и передатчика.</w:t>
      </w:r>
    </w:p>
    <w:p w14:paraId="70E0E63B" w14:textId="3220874E" w:rsidR="00A95A5F" w:rsidRDefault="00A95A5F" w:rsidP="00A95A5F">
      <w:pPr>
        <w:ind w:firstLine="720"/>
        <w:rPr>
          <w:rFonts w:cs="Times New Roman CYR"/>
        </w:rPr>
      </w:pPr>
      <w:r>
        <w:rPr>
          <w:rFonts w:cs="Times New Roman CYR"/>
        </w:rPr>
        <w:t xml:space="preserve">При облучении летательного аппарата лучом антенны </w:t>
      </w:r>
      <w:proofErr w:type="spellStart"/>
      <w:r>
        <w:rPr>
          <w:rFonts w:cs="Times New Roman CYR"/>
        </w:rPr>
        <w:t>запросчика</w:t>
      </w:r>
      <w:proofErr w:type="spellEnd"/>
      <w:r>
        <w:rPr>
          <w:rFonts w:cs="Times New Roman CYR"/>
        </w:rPr>
        <w:t xml:space="preserve"> запросные импульсы с антенны ответчика через разделительный фильтр поступают в приемник, где преобразуются, усиливаются по промежуточной частоте и детектируются. Таким образом, на выходе приемника ответчика образуется пачка парных запросных импульсов (рис.2.2). Временные кодовые интервалы </w:t>
      </w:r>
      <w:r>
        <w:rPr>
          <w:rFonts w:ascii="Microsoft Sans Serif" w:hAnsi="Microsoft Sans Serif" w:cs="Microsoft Sans Serif"/>
          <w:noProof/>
          <w:sz w:val="17"/>
          <w:szCs w:val="17"/>
        </w:rPr>
        <w:drawing>
          <wp:inline distT="0" distB="0" distL="0" distR="0" wp14:anchorId="5977974D" wp14:editId="2438CD16">
            <wp:extent cx="238125" cy="23812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BF4396A" wp14:editId="2A528E13">
            <wp:extent cx="247650" cy="23812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между парными импульсами запроса определяют содержание информации, которую должен передать ответчик.</w:t>
      </w:r>
    </w:p>
    <w:p w14:paraId="7EED4B7C" w14:textId="77777777" w:rsidR="00A95A5F" w:rsidRDefault="00A95A5F" w:rsidP="00A95A5F">
      <w:pPr>
        <w:rPr>
          <w:rFonts w:cs="Times New Roman CYR"/>
        </w:rPr>
      </w:pPr>
      <w:r>
        <w:rPr>
          <w:rFonts w:cs="Times New Roman CYR"/>
        </w:rPr>
        <w:br w:type="page"/>
      </w:r>
    </w:p>
    <w:p w14:paraId="7075BD2B" w14:textId="7056732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34B8C8C" wp14:editId="3FC47F5A">
            <wp:extent cx="4029075" cy="18478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1847850"/>
                    </a:xfrm>
                    <a:prstGeom prst="rect">
                      <a:avLst/>
                    </a:prstGeom>
                    <a:noFill/>
                    <a:ln>
                      <a:noFill/>
                    </a:ln>
                  </pic:spPr>
                </pic:pic>
              </a:graphicData>
            </a:graphic>
          </wp:inline>
        </w:drawing>
      </w:r>
    </w:p>
    <w:p w14:paraId="6FE714D4" w14:textId="77777777" w:rsidR="00A95A5F" w:rsidRDefault="00A95A5F" w:rsidP="00A95A5F">
      <w:pPr>
        <w:ind w:firstLine="720"/>
        <w:rPr>
          <w:rFonts w:cs="Times New Roman CYR"/>
        </w:rPr>
      </w:pPr>
      <w:r>
        <w:rPr>
          <w:rFonts w:cs="Times New Roman CYR"/>
        </w:rPr>
        <w:t>Рис. 2.2 Сигналы запроса на выходе приемника СО</w:t>
      </w:r>
    </w:p>
    <w:p w14:paraId="0F16ECC0" w14:textId="77777777" w:rsidR="00A95A5F" w:rsidRDefault="00A95A5F" w:rsidP="00A95A5F">
      <w:pPr>
        <w:ind w:firstLine="720"/>
        <w:rPr>
          <w:rFonts w:cs="Times New Roman CYR"/>
        </w:rPr>
      </w:pPr>
    </w:p>
    <w:p w14:paraId="7D852C3B" w14:textId="77777777" w:rsidR="00A95A5F" w:rsidRDefault="00A95A5F" w:rsidP="00A95A5F">
      <w:pPr>
        <w:ind w:firstLine="720"/>
        <w:rPr>
          <w:rFonts w:cs="Times New Roman CYR"/>
        </w:rPr>
      </w:pPr>
      <w:r>
        <w:rPr>
          <w:rFonts w:cs="Times New Roman CYR"/>
        </w:rPr>
        <w:t xml:space="preserve">Запросные сигналы поступают на вход дешифратора, в котором производится распознавание содержания запрашиваемой информации. В простейшем случае дешифратор представляет собой совокупность линий задержки с отводами через установленные стандартом временные интервалы запросных кодов и логических схем «И». в результате совпадения двух запросных импульсов в дешифраторе образуется управляющий импульс, который является командой шифратору для формирования импульсов координатного и соответствующего информационного кода, например, бортового номера или высоты и т.п. на информационные входы шифратора поступает закодированная информация от соответствующих датчиков(бортовой или условный номер </w:t>
      </w:r>
      <w:r>
        <w:rPr>
          <w:rFonts w:cs="Times New Roman CYR"/>
          <w:lang w:val="en-US"/>
        </w:rPr>
        <w:t>N</w:t>
      </w:r>
      <w:r>
        <w:rPr>
          <w:rFonts w:cs="Times New Roman CYR"/>
        </w:rPr>
        <w:t xml:space="preserve">, высота </w:t>
      </w:r>
      <w:r>
        <w:rPr>
          <w:rFonts w:cs="Times New Roman CYR"/>
          <w:lang w:val="en-US"/>
        </w:rPr>
        <w:t>H</w:t>
      </w:r>
      <w:r>
        <w:rPr>
          <w:rFonts w:cs="Times New Roman CYR"/>
        </w:rPr>
        <w:t xml:space="preserve">, запас топлива </w:t>
      </w:r>
      <w:r>
        <w:rPr>
          <w:rFonts w:cs="Times New Roman CYR"/>
          <w:lang w:val="en-US"/>
        </w:rPr>
        <w:t>Q</w:t>
      </w:r>
      <w:r>
        <w:rPr>
          <w:rFonts w:cs="Times New Roman CYR"/>
        </w:rPr>
        <w:t xml:space="preserve"> и т.п.) шифратор формирует пачку ответных видеоимпульсов, в которой закодирована запрашиваемая информация, снятая с соответствующего датчика. Эти импульсы поступают на вход передающего устройства, состоящего из </w:t>
      </w:r>
      <w:proofErr w:type="spellStart"/>
      <w:r>
        <w:rPr>
          <w:rFonts w:cs="Times New Roman CYR"/>
        </w:rPr>
        <w:t>подмодулятора</w:t>
      </w:r>
      <w:proofErr w:type="spellEnd"/>
      <w:r>
        <w:rPr>
          <w:rFonts w:cs="Times New Roman CYR"/>
        </w:rPr>
        <w:t>, модулятора и генератора СВЧ.</w:t>
      </w:r>
    </w:p>
    <w:p w14:paraId="78FED342" w14:textId="7BDBDBE3" w:rsidR="00A95A5F" w:rsidRDefault="00A95A5F" w:rsidP="00A95A5F">
      <w:pPr>
        <w:ind w:firstLine="720"/>
        <w:rPr>
          <w:rFonts w:cs="Times New Roman CYR"/>
        </w:rPr>
      </w:pPr>
      <w:r>
        <w:rPr>
          <w:rFonts w:cs="Times New Roman CYR"/>
        </w:rPr>
        <w:t xml:space="preserve">Пачка видеоимпульсов преобразуется передающим устройством в пачку радиоимпульсов, которые через развязывающий фильтр поступают в антенну и излучаются в пространство. Несущая частота ответных сигналов </w:t>
      </w:r>
      <w:r>
        <w:rPr>
          <w:rFonts w:ascii="Microsoft Sans Serif" w:hAnsi="Microsoft Sans Serif" w:cs="Microsoft Sans Serif"/>
          <w:noProof/>
          <w:sz w:val="17"/>
          <w:szCs w:val="17"/>
        </w:rPr>
        <w:drawing>
          <wp:inline distT="0" distB="0" distL="0" distR="0" wp14:anchorId="445BA60F" wp14:editId="2A117C57">
            <wp:extent cx="152400" cy="2381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 740 или 1090 МГц и отличается от несущей частоты запросных сигналов. Развязывающий фильтр, включенный между антенной приемником и передатчиком, выполняет функции антенного переключателя. Благодаря </w:t>
      </w:r>
      <w:r>
        <w:rPr>
          <w:rFonts w:cs="Times New Roman CYR"/>
        </w:rPr>
        <w:lastRenderedPageBreak/>
        <w:t>частотно избирательным свойствам фильтра происходит разделение сигналов с частотами запроса и ответа. Фильтр обычно выполняется на полосковых линиях.</w:t>
      </w:r>
    </w:p>
    <w:p w14:paraId="62FB86AE" w14:textId="6D3BFEB3" w:rsidR="00A95A5F" w:rsidRDefault="00A95A5F" w:rsidP="00A95A5F">
      <w:pPr>
        <w:ind w:firstLine="720"/>
        <w:rPr>
          <w:rFonts w:cs="Times New Roman CYR"/>
        </w:rPr>
      </w:pPr>
      <w:r>
        <w:rPr>
          <w:rFonts w:cs="Times New Roman CYR"/>
        </w:rPr>
        <w:t xml:space="preserve">Ответные сигналы с несущими частотами </w:t>
      </w:r>
      <w:r>
        <w:rPr>
          <w:rFonts w:ascii="Microsoft Sans Serif" w:hAnsi="Microsoft Sans Serif" w:cs="Microsoft Sans Serif"/>
          <w:noProof/>
          <w:sz w:val="17"/>
          <w:szCs w:val="17"/>
        </w:rPr>
        <w:drawing>
          <wp:inline distT="0" distB="0" distL="0" distR="0" wp14:anchorId="0AFE6711" wp14:editId="348F0192">
            <wp:extent cx="152400" cy="23812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равными 740 или 1090 МГц принимаются антенной и приемником ВРЛ и декодируется его дешифратором. В ответном сигнале имеется два так называемых координатных или опорных импульсов. По времени запаздывания этих импульсов относительно запросных, с учетом времени задержки в аппаратуре на время декодирования и кодирования, определяется дальность до ответчика. Координатные (опорные) импульсы подаются в устройство отображения информации, а также могут быть поданы на индикатор первичного радиолокатора для формирования на нем отметки цели по активному каналу. Угловая координата ответчика (азимут) определяется методом пеленгации по максиму, т.е. путем измерения угла между направлением на север и направлением луча антенны </w:t>
      </w:r>
      <w:proofErr w:type="spellStart"/>
      <w:r>
        <w:rPr>
          <w:rFonts w:cs="Times New Roman CYR"/>
        </w:rPr>
        <w:t>запросчика</w:t>
      </w:r>
      <w:proofErr w:type="spellEnd"/>
      <w:r>
        <w:rPr>
          <w:rFonts w:cs="Times New Roman CYR"/>
        </w:rPr>
        <w:t>, при котором принимается ответные сигналы.</w:t>
      </w:r>
    </w:p>
    <w:p w14:paraId="666ABD37" w14:textId="77777777" w:rsidR="00A95A5F" w:rsidRDefault="00A95A5F" w:rsidP="00A95A5F">
      <w:pPr>
        <w:ind w:firstLine="720"/>
        <w:rPr>
          <w:rFonts w:cs="Times New Roman CYR"/>
        </w:rPr>
      </w:pPr>
      <w:r>
        <w:rPr>
          <w:rFonts w:cs="Times New Roman CYR"/>
        </w:rPr>
        <w:t>Дешифратор ВРЛ выделяет дополнительную информацию, переданную ответчиком (например, бортовой или условный номер, высоту и т.п.), которая отображается в устройстве отображения.</w:t>
      </w:r>
    </w:p>
    <w:p w14:paraId="27E9D86C" w14:textId="69A5513C" w:rsidR="00A95A5F" w:rsidRDefault="00A95A5F" w:rsidP="00A95A5F">
      <w:pPr>
        <w:ind w:firstLine="720"/>
        <w:rPr>
          <w:rFonts w:cs="Times New Roman CYR"/>
        </w:rPr>
      </w:pPr>
      <w:r>
        <w:rPr>
          <w:rFonts w:cs="Times New Roman CYR"/>
        </w:rPr>
        <w:t xml:space="preserve">Кодовые интервалы между запросными импульсами, как правило, изменяются по программе, например, через период повторения </w:t>
      </w:r>
      <w:r>
        <w:rPr>
          <w:rFonts w:ascii="Microsoft Sans Serif" w:hAnsi="Microsoft Sans Serif" w:cs="Microsoft Sans Serif"/>
          <w:noProof/>
          <w:sz w:val="17"/>
          <w:szCs w:val="17"/>
        </w:rPr>
        <w:drawing>
          <wp:inline distT="0" distB="0" distL="0" distR="0" wp14:anchorId="5CC4B3F1" wp14:editId="48BBD9F4">
            <wp:extent cx="209550" cy="219075"/>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rFonts w:cs="Times New Roman CYR"/>
        </w:rPr>
        <w:t xml:space="preserve">, как это показано на рис.2. В соответствии с кодами запроса </w:t>
      </w:r>
      <w:r>
        <w:rPr>
          <w:rFonts w:ascii="Microsoft Sans Serif" w:hAnsi="Microsoft Sans Serif" w:cs="Microsoft Sans Serif"/>
          <w:noProof/>
          <w:sz w:val="17"/>
          <w:szCs w:val="17"/>
        </w:rPr>
        <w:drawing>
          <wp:inline distT="0" distB="0" distL="0" distR="0" wp14:anchorId="01380A4F" wp14:editId="0341E655">
            <wp:extent cx="238125" cy="23812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=9,4 мкс </w:t>
      </w:r>
      <w:r>
        <w:rPr>
          <w:rFonts w:ascii="Microsoft Sans Serif" w:hAnsi="Microsoft Sans Serif" w:cs="Microsoft Sans Serif"/>
          <w:noProof/>
          <w:sz w:val="17"/>
          <w:szCs w:val="17"/>
        </w:rPr>
        <w:drawing>
          <wp:inline distT="0" distB="0" distL="0" distR="0" wp14:anchorId="5DF01F70" wp14:editId="24F1B070">
            <wp:extent cx="247650" cy="23812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=14 мкс информационный ответный код будет содержать в одном периоде повторения бортовой номер </w:t>
      </w:r>
      <w:r>
        <w:rPr>
          <w:rFonts w:cs="Times New Roman CYR"/>
          <w:lang w:val="en-US"/>
        </w:rPr>
        <w:t>N</w:t>
      </w:r>
      <w:r>
        <w:rPr>
          <w:rFonts w:cs="Times New Roman CYR"/>
        </w:rPr>
        <w:t xml:space="preserve">, а в другом = высоту </w:t>
      </w:r>
      <w:r>
        <w:rPr>
          <w:rFonts w:cs="Times New Roman CYR"/>
          <w:lang w:val="en-US"/>
        </w:rPr>
        <w:t>H</w:t>
      </w:r>
      <w:r>
        <w:rPr>
          <w:rFonts w:cs="Times New Roman CYR"/>
        </w:rPr>
        <w:t xml:space="preserve"> с запасом топлива </w:t>
      </w:r>
      <w:r>
        <w:rPr>
          <w:rFonts w:cs="Times New Roman CYR"/>
          <w:lang w:val="en-US"/>
        </w:rPr>
        <w:t>Q</w:t>
      </w:r>
      <w:r>
        <w:rPr>
          <w:rFonts w:cs="Times New Roman CYR"/>
        </w:rPr>
        <w:t xml:space="preserve"> соответственно. В устройстве отображения эта информация запоминается и отображается непрерывно в течение всего периода обзора.</w:t>
      </w:r>
    </w:p>
    <w:p w14:paraId="51208139" w14:textId="77777777" w:rsidR="00A95A5F" w:rsidRDefault="00A95A5F" w:rsidP="00A95A5F">
      <w:pPr>
        <w:rPr>
          <w:rFonts w:cs="Times New Roman CYR"/>
        </w:rPr>
      </w:pPr>
      <w:r>
        <w:rPr>
          <w:rFonts w:cs="Times New Roman CYR"/>
        </w:rPr>
        <w:br w:type="page"/>
      </w:r>
    </w:p>
    <w:p w14:paraId="670A4750" w14:textId="77777777" w:rsidR="00A95A5F" w:rsidRDefault="00A95A5F" w:rsidP="00A95A5F">
      <w:pPr>
        <w:tabs>
          <w:tab w:val="left" w:pos="720"/>
        </w:tabs>
        <w:ind w:firstLine="720"/>
        <w:rPr>
          <w:rFonts w:cs="Times New Roman CYR"/>
        </w:rPr>
      </w:pPr>
      <w:r>
        <w:rPr>
          <w:rFonts w:cs="Times New Roman CYR"/>
        </w:rPr>
        <w:lastRenderedPageBreak/>
        <w:t>3.</w:t>
      </w:r>
      <w:r>
        <w:rPr>
          <w:rFonts w:cs="Times New Roman CYR"/>
        </w:rPr>
        <w:tab/>
        <w:t>Назначение СО и выбор тактических характеристик</w:t>
      </w:r>
    </w:p>
    <w:p w14:paraId="105EBF94" w14:textId="77777777" w:rsidR="00A95A5F" w:rsidRDefault="00A95A5F" w:rsidP="00A95A5F">
      <w:pPr>
        <w:ind w:firstLine="720"/>
        <w:rPr>
          <w:rFonts w:cs="Times New Roman CYR"/>
          <w:b/>
          <w:bCs/>
        </w:rPr>
      </w:pPr>
    </w:p>
    <w:p w14:paraId="1DE83961" w14:textId="77777777" w:rsidR="00A95A5F" w:rsidRDefault="00A95A5F" w:rsidP="00A95A5F">
      <w:pPr>
        <w:ind w:firstLine="720"/>
        <w:rPr>
          <w:rFonts w:cs="Times New Roman CYR"/>
        </w:rPr>
      </w:pPr>
      <w:r>
        <w:rPr>
          <w:rFonts w:cs="Times New Roman CYR"/>
        </w:rPr>
        <w:t>СО предназначен для ответа на запросы ВРЛ и автоматической передачи информации о номере самолета, высоте полета, остатке топлива и других сообщений.</w:t>
      </w:r>
    </w:p>
    <w:p w14:paraId="70EE02F2" w14:textId="77777777" w:rsidR="00A95A5F" w:rsidRDefault="00A95A5F" w:rsidP="00A95A5F">
      <w:pPr>
        <w:ind w:firstLine="720"/>
        <w:rPr>
          <w:rFonts w:cs="Times New Roman CYR"/>
        </w:rPr>
      </w:pPr>
      <w:r>
        <w:rPr>
          <w:rFonts w:cs="Times New Roman CYR"/>
        </w:rPr>
        <w:t>СО обеспечивает решение следующих задач:</w:t>
      </w:r>
    </w:p>
    <w:p w14:paraId="75F3ED68" w14:textId="77777777" w:rsidR="00A95A5F" w:rsidRDefault="00A95A5F" w:rsidP="00A95A5F">
      <w:pPr>
        <w:ind w:firstLine="720"/>
        <w:rPr>
          <w:rFonts w:cs="Times New Roman CYR"/>
        </w:rPr>
      </w:pPr>
      <w:r>
        <w:rPr>
          <w:rFonts w:cs="Times New Roman CYR"/>
          <w:b/>
          <w:bCs/>
        </w:rPr>
        <w:t>-</w:t>
      </w:r>
      <w:r>
        <w:rPr>
          <w:rFonts w:cs="Times New Roman CYR"/>
        </w:rPr>
        <w:t xml:space="preserve"> увеличение дальности обнаружения самолета наземными ВРЛ за счет активного ответа;</w:t>
      </w:r>
    </w:p>
    <w:p w14:paraId="29E79369" w14:textId="77777777" w:rsidR="00A95A5F" w:rsidRDefault="00A95A5F" w:rsidP="00A95A5F">
      <w:pPr>
        <w:ind w:firstLine="720"/>
        <w:rPr>
          <w:rFonts w:cs="Times New Roman CYR"/>
        </w:rPr>
      </w:pPr>
      <w:r>
        <w:rPr>
          <w:rFonts w:cs="Times New Roman CYR"/>
          <w:b/>
          <w:bCs/>
        </w:rPr>
        <w:t>-</w:t>
      </w:r>
      <w:r>
        <w:rPr>
          <w:rFonts w:cs="Times New Roman CYR"/>
        </w:rPr>
        <w:t xml:space="preserve"> исключение помех от метеофакторов и местных предметов на экранах ВРЛ за счет кодирования ответного сигнала;</w:t>
      </w:r>
    </w:p>
    <w:p w14:paraId="340EFAE3" w14:textId="77777777" w:rsidR="00A95A5F" w:rsidRDefault="00A95A5F" w:rsidP="00A95A5F">
      <w:pPr>
        <w:ind w:firstLine="720"/>
        <w:rPr>
          <w:rFonts w:cs="Times New Roman CYR"/>
        </w:rPr>
      </w:pPr>
      <w:r>
        <w:rPr>
          <w:rFonts w:cs="Times New Roman CYR"/>
          <w:b/>
          <w:bCs/>
        </w:rPr>
        <w:t>-</w:t>
      </w:r>
      <w:r>
        <w:rPr>
          <w:rFonts w:cs="Times New Roman CYR"/>
        </w:rPr>
        <w:t xml:space="preserve"> автоматическое индивидуальное опознавание самолета (передача информации о бортовом номере самолета);</w:t>
      </w:r>
    </w:p>
    <w:p w14:paraId="3DBBA4D7" w14:textId="77777777" w:rsidR="00A95A5F" w:rsidRDefault="00A95A5F" w:rsidP="00A95A5F">
      <w:pPr>
        <w:ind w:firstLine="720"/>
        <w:rPr>
          <w:rFonts w:cs="Times New Roman CYR"/>
        </w:rPr>
      </w:pPr>
      <w:r>
        <w:rPr>
          <w:rFonts w:cs="Times New Roman CYR"/>
          <w:b/>
          <w:bCs/>
        </w:rPr>
        <w:t>-</w:t>
      </w:r>
      <w:r>
        <w:rPr>
          <w:rFonts w:cs="Times New Roman CYR"/>
        </w:rPr>
        <w:t xml:space="preserve"> возможность непрерывного контроля высоты полета ЛА;</w:t>
      </w:r>
    </w:p>
    <w:p w14:paraId="62AFA5CB" w14:textId="77777777" w:rsidR="00A95A5F" w:rsidRDefault="00A95A5F" w:rsidP="00A95A5F">
      <w:pPr>
        <w:ind w:firstLine="720"/>
        <w:rPr>
          <w:rFonts w:cs="Times New Roman CYR"/>
        </w:rPr>
      </w:pPr>
      <w:r>
        <w:rPr>
          <w:rFonts w:cs="Times New Roman CYR"/>
          <w:b/>
          <w:bCs/>
        </w:rPr>
        <w:t>-</w:t>
      </w:r>
      <w:r>
        <w:rPr>
          <w:rFonts w:cs="Times New Roman CYR"/>
        </w:rPr>
        <w:t xml:space="preserve"> автоматическую передачу с борта самолета информации об остатке топлива и др. сообщений.</w:t>
      </w:r>
    </w:p>
    <w:p w14:paraId="077846D9" w14:textId="77777777" w:rsidR="00A95A5F" w:rsidRDefault="00A95A5F" w:rsidP="00A95A5F">
      <w:pPr>
        <w:ind w:firstLine="720"/>
        <w:rPr>
          <w:rFonts w:cs="Times New Roman CYR"/>
        </w:rPr>
      </w:pPr>
      <w:r>
        <w:rPr>
          <w:rFonts w:cs="Times New Roman CYR"/>
        </w:rPr>
        <w:t>Параметры и характеристики приемного тракта СО зависят от типа ВРЛ, с которым в данный момент ведется взаимодействие. Это связано с тем, что при работе с ДРЛ функции приемника у СО выполняет блок приемника-передатчика, а при взаимодействии с ПРЛ и ОРЛ - блок посадочных сигналов (БПС).</w:t>
      </w:r>
    </w:p>
    <w:p w14:paraId="2C42AE1A" w14:textId="77777777" w:rsidR="00A95A5F" w:rsidRDefault="00A95A5F" w:rsidP="00A95A5F">
      <w:pPr>
        <w:ind w:firstLine="720"/>
        <w:rPr>
          <w:rFonts w:cs="Times New Roman CYR"/>
        </w:rPr>
      </w:pPr>
      <w:r>
        <w:rPr>
          <w:rFonts w:cs="Times New Roman CYR"/>
        </w:rPr>
        <w:t>Параметры и характеристики передающего тракта СО не зависят от типа ВРЛ, с которым в данный момент ведется взаимодействие.</w:t>
      </w:r>
    </w:p>
    <w:p w14:paraId="151DE8ED" w14:textId="77777777" w:rsidR="00A95A5F" w:rsidRDefault="00A95A5F" w:rsidP="00A95A5F">
      <w:pPr>
        <w:ind w:firstLine="720"/>
        <w:rPr>
          <w:rFonts w:cs="Times New Roman CYR"/>
        </w:rPr>
      </w:pPr>
      <w:r>
        <w:rPr>
          <w:rFonts w:cs="Times New Roman CYR"/>
        </w:rPr>
        <w:t xml:space="preserve">Частота ответного сигнала СО зависит от положения переключателя «Волны» на пульте управления и может принимать одно из четырех значений: 730, 740, 750 и 1090 МГц. Причем первые три значения частоты соответствуют параметрам систем посадки, соответствующих отечественному стандарту, а значение 1090 МГц - стандарту международной организации </w:t>
      </w:r>
      <w:r>
        <w:rPr>
          <w:rFonts w:cs="Times New Roman CYR"/>
          <w:lang w:val="en-US"/>
        </w:rPr>
        <w:t>ICAO</w:t>
      </w:r>
      <w:r>
        <w:rPr>
          <w:rFonts w:cs="Times New Roman CYR"/>
        </w:rPr>
        <w:t>.</w:t>
      </w:r>
    </w:p>
    <w:p w14:paraId="377D7888" w14:textId="77777777" w:rsidR="00A95A5F" w:rsidRDefault="00A95A5F" w:rsidP="00A95A5F">
      <w:pPr>
        <w:ind w:firstLine="720"/>
        <w:rPr>
          <w:rFonts w:cs="Times New Roman CYR"/>
        </w:rPr>
      </w:pPr>
      <w:r>
        <w:rPr>
          <w:rFonts w:cs="Times New Roman CYR"/>
        </w:rPr>
        <w:t>Мощность передатчика - не менее 250 Вт.</w:t>
      </w:r>
    </w:p>
    <w:p w14:paraId="6385C83B" w14:textId="77777777" w:rsidR="00A95A5F" w:rsidRDefault="00A95A5F" w:rsidP="00A95A5F">
      <w:pPr>
        <w:ind w:firstLine="720"/>
        <w:rPr>
          <w:rFonts w:cs="Times New Roman CYR"/>
        </w:rPr>
      </w:pPr>
      <w:r>
        <w:rPr>
          <w:rFonts w:cs="Times New Roman CYR"/>
        </w:rPr>
        <w:t xml:space="preserve">Приемное устройство ответчика должно обладать большим динамическим диапазоном. Минимальная дальность действия ВРЛ должна </w:t>
      </w:r>
      <w:r>
        <w:rPr>
          <w:rFonts w:cs="Times New Roman CYR"/>
        </w:rPr>
        <w:lastRenderedPageBreak/>
        <w:t>быть не более 2 км, а максимальная для вторичного канала трассового радиолокатора - 400 км.</w:t>
      </w:r>
    </w:p>
    <w:p w14:paraId="1E5F5C92" w14:textId="552E8B73" w:rsidR="00A95A5F" w:rsidRDefault="00A95A5F" w:rsidP="00A95A5F">
      <w:pPr>
        <w:ind w:firstLine="720"/>
        <w:rPr>
          <w:rFonts w:cs="Times New Roman CYR"/>
        </w:rPr>
      </w:pPr>
      <w:r>
        <w:rPr>
          <w:rFonts w:cs="Times New Roman CYR"/>
        </w:rPr>
        <w:t xml:space="preserve">При изменение дальности от максимального до минимального мощность запросных сигналов на входе ответчика изменяется в </w:t>
      </w:r>
      <w:r>
        <w:rPr>
          <w:rFonts w:ascii="Microsoft Sans Serif" w:hAnsi="Microsoft Sans Serif" w:cs="Microsoft Sans Serif"/>
          <w:noProof/>
          <w:sz w:val="17"/>
          <w:szCs w:val="17"/>
        </w:rPr>
        <w:drawing>
          <wp:inline distT="0" distB="0" distL="0" distR="0" wp14:anchorId="5FF2E201" wp14:editId="33C98636">
            <wp:extent cx="390525" cy="209550"/>
            <wp:effectExtent l="0" t="0" r="952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Pr>
          <w:rFonts w:cs="Times New Roman CYR"/>
        </w:rPr>
        <w:t>раз или на 46 дБ.</w:t>
      </w:r>
    </w:p>
    <w:p w14:paraId="4B6F1E69" w14:textId="720BA933" w:rsidR="00A95A5F" w:rsidRDefault="00A95A5F" w:rsidP="00A95A5F">
      <w:pPr>
        <w:ind w:firstLine="720"/>
        <w:rPr>
          <w:rFonts w:cs="Times New Roman CYR"/>
        </w:rPr>
      </w:pPr>
      <w:r>
        <w:rPr>
          <w:rFonts w:cs="Times New Roman CYR"/>
        </w:rPr>
        <w:t xml:space="preserve">Из условия подавления боковых лепестков отношение амплитуд запросных импульсов на входе приемника ответчика должно быть </w:t>
      </w:r>
      <w:r>
        <w:rPr>
          <w:rFonts w:ascii="Microsoft Sans Serif" w:hAnsi="Microsoft Sans Serif" w:cs="Microsoft Sans Serif"/>
          <w:noProof/>
          <w:sz w:val="17"/>
          <w:szCs w:val="17"/>
        </w:rPr>
        <w:drawing>
          <wp:inline distT="0" distB="0" distL="0" distR="0" wp14:anchorId="03D52F43" wp14:editId="5EFEDA5A">
            <wp:extent cx="542925" cy="38100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 xml:space="preserve">дБ (7,94 по мощности или 2,82 по напряжению).сравнение амплитуд импульсов </w:t>
      </w:r>
      <w:r>
        <w:rPr>
          <w:rFonts w:ascii="Microsoft Sans Serif" w:hAnsi="Microsoft Sans Serif" w:cs="Microsoft Sans Serif"/>
          <w:noProof/>
          <w:sz w:val="17"/>
          <w:szCs w:val="17"/>
        </w:rPr>
        <w:drawing>
          <wp:inline distT="0" distB="0" distL="0" distR="0" wp14:anchorId="2482CA39" wp14:editId="28C49B35">
            <wp:extent cx="152400" cy="219075"/>
            <wp:effectExtent l="0" t="0" r="0"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4894BEFA" wp14:editId="31BEF2B9">
            <wp:extent cx="161925" cy="2190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 происходит на выходе приемника ответчика. При больших уровнях запросных сигналов (на малых дальностях </w:t>
      </w:r>
      <w:r>
        <w:rPr>
          <w:rFonts w:ascii="Microsoft Sans Serif" w:hAnsi="Microsoft Sans Serif" w:cs="Microsoft Sans Serif"/>
          <w:noProof/>
          <w:sz w:val="17"/>
          <w:szCs w:val="17"/>
        </w:rPr>
        <w:drawing>
          <wp:inline distT="0" distB="0" distL="0" distR="0" wp14:anchorId="0D6F6799" wp14:editId="33E331A1">
            <wp:extent cx="742950" cy="2190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219075"/>
                    </a:xfrm>
                    <a:prstGeom prst="rect">
                      <a:avLst/>
                    </a:prstGeom>
                    <a:noFill/>
                    <a:ln>
                      <a:noFill/>
                    </a:ln>
                  </pic:spPr>
                </pic:pic>
              </a:graphicData>
            </a:graphic>
          </wp:inline>
        </w:drawing>
      </w:r>
      <w:r>
        <w:rPr>
          <w:rFonts w:cs="Times New Roman CYR"/>
        </w:rPr>
        <w:t xml:space="preserve"> и устройство ПБЛ выдает команду «не отвечать», хотя запрос идет по основному лепестку и условие </w:t>
      </w:r>
      <w:r>
        <w:rPr>
          <w:rFonts w:ascii="Microsoft Sans Serif" w:hAnsi="Microsoft Sans Serif" w:cs="Microsoft Sans Serif"/>
          <w:noProof/>
          <w:sz w:val="17"/>
          <w:szCs w:val="17"/>
        </w:rPr>
        <w:drawing>
          <wp:inline distT="0" distB="0" distL="0" distR="0" wp14:anchorId="05E605D8" wp14:editId="518DAFCB">
            <wp:extent cx="542925" cy="38100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дБ на входе приемника выполняется.</w:t>
      </w:r>
    </w:p>
    <w:p w14:paraId="00EE8607" w14:textId="7BD3DA5C" w:rsidR="00A95A5F" w:rsidRDefault="00A95A5F" w:rsidP="00A95A5F">
      <w:pPr>
        <w:ind w:firstLine="720"/>
        <w:rPr>
          <w:rFonts w:cs="Times New Roman CYR"/>
        </w:rPr>
      </w:pPr>
      <w:r>
        <w:rPr>
          <w:rFonts w:cs="Times New Roman CYR"/>
        </w:rPr>
        <w:t xml:space="preserve">Из изложенного следует, что приемное устройство ответчика не должно переходить в ограничение запросных сигналов </w:t>
      </w:r>
      <w:r>
        <w:rPr>
          <w:rFonts w:ascii="Microsoft Sans Serif" w:hAnsi="Microsoft Sans Serif" w:cs="Microsoft Sans Serif"/>
          <w:noProof/>
          <w:sz w:val="17"/>
          <w:szCs w:val="17"/>
        </w:rPr>
        <w:drawing>
          <wp:inline distT="0" distB="0" distL="0" distR="0" wp14:anchorId="647AD7DA" wp14:editId="0C9CF0F0">
            <wp:extent cx="152400" cy="21907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7B7C2BA" wp14:editId="7B1925CA">
            <wp:extent cx="161925" cy="21907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3FB62F10" wp14:editId="6C190B82">
            <wp:extent cx="161925" cy="2381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rFonts w:cs="Times New Roman CYR"/>
        </w:rPr>
        <w:t>в динамическом диапазоне не менее 46 дБ.</w:t>
      </w:r>
    </w:p>
    <w:p w14:paraId="599872E3" w14:textId="77777777" w:rsidR="00A95A5F" w:rsidRDefault="00A95A5F" w:rsidP="00A95A5F">
      <w:pPr>
        <w:ind w:firstLine="720"/>
        <w:rPr>
          <w:rFonts w:cs="Times New Roman CYR"/>
        </w:rPr>
      </w:pPr>
      <w:r>
        <w:rPr>
          <w:rFonts w:cs="Times New Roman CYR"/>
        </w:rPr>
        <w:t>В соответствии с требованиями стандарта УВД динамический диапазон приемника должен быть 50 дБ.</w:t>
      </w:r>
    </w:p>
    <w:p w14:paraId="487C5F15" w14:textId="77777777" w:rsidR="00A95A5F" w:rsidRDefault="00A95A5F" w:rsidP="00A95A5F">
      <w:pPr>
        <w:ind w:firstLine="720"/>
        <w:rPr>
          <w:rFonts w:cs="Times New Roman CYR"/>
        </w:rPr>
      </w:pPr>
      <w:r>
        <w:rPr>
          <w:rFonts w:cs="Times New Roman CYR"/>
        </w:rPr>
        <w:t xml:space="preserve">Надежное функционирование ВРЛ возможно только при полном соответствии параметров </w:t>
      </w:r>
      <w:proofErr w:type="spellStart"/>
      <w:r>
        <w:rPr>
          <w:rFonts w:cs="Times New Roman CYR"/>
        </w:rPr>
        <w:t>запросчиков</w:t>
      </w:r>
      <w:proofErr w:type="spellEnd"/>
      <w:r>
        <w:rPr>
          <w:rFonts w:cs="Times New Roman CYR"/>
        </w:rPr>
        <w:t xml:space="preserve"> и ответчиков, в частности, каналов связи: несущие частоты запроса, ответа и поляризации волн.</w:t>
      </w:r>
    </w:p>
    <w:p w14:paraId="66588E28" w14:textId="77777777" w:rsidR="00A95A5F" w:rsidRDefault="00A95A5F" w:rsidP="00A95A5F">
      <w:pPr>
        <w:ind w:firstLine="720"/>
        <w:rPr>
          <w:rFonts w:cs="Times New Roman CYR"/>
        </w:rPr>
      </w:pPr>
      <w:r>
        <w:rPr>
          <w:rFonts w:cs="Times New Roman CYR"/>
        </w:rPr>
        <w:t xml:space="preserve">Максимальная дальность действия ВРЛ, регламентированная стандартом УВД, зависит от типа наземного радиолокатора. Для аэродромного локатора - 120 км, для </w:t>
      </w:r>
      <w:proofErr w:type="spellStart"/>
      <w:r>
        <w:rPr>
          <w:rFonts w:cs="Times New Roman CYR"/>
        </w:rPr>
        <w:t>аэроузлового</w:t>
      </w:r>
      <w:proofErr w:type="spellEnd"/>
      <w:r>
        <w:rPr>
          <w:rFonts w:cs="Times New Roman CYR"/>
        </w:rPr>
        <w:t xml:space="preserve"> - 200км и для трассового - 400 км.</w:t>
      </w:r>
    </w:p>
    <w:p w14:paraId="6E527317" w14:textId="7B92158F" w:rsidR="00A95A5F" w:rsidRDefault="00A95A5F" w:rsidP="00A95A5F">
      <w:pPr>
        <w:ind w:firstLine="720"/>
        <w:rPr>
          <w:rFonts w:cs="Times New Roman CYR"/>
        </w:rPr>
      </w:pPr>
      <w:r>
        <w:rPr>
          <w:rFonts w:cs="Times New Roman CYR"/>
        </w:rPr>
        <w:t>Несущая частота запроса должна быть 1030</w:t>
      </w:r>
      <w:r>
        <w:rPr>
          <w:rFonts w:ascii="Microsoft Sans Serif" w:hAnsi="Microsoft Sans Serif" w:cs="Microsoft Sans Serif"/>
          <w:noProof/>
          <w:sz w:val="17"/>
          <w:szCs w:val="17"/>
        </w:rPr>
        <w:drawing>
          <wp:inline distT="0" distB="0" distL="0" distR="0" wp14:anchorId="4B385C51" wp14:editId="39689111">
            <wp:extent cx="142875" cy="152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0,2МГц или 837</w:t>
      </w:r>
      <w:r>
        <w:rPr>
          <w:rFonts w:ascii="Microsoft Sans Serif" w:hAnsi="Microsoft Sans Serif" w:cs="Microsoft Sans Serif"/>
          <w:noProof/>
          <w:sz w:val="17"/>
          <w:szCs w:val="17"/>
        </w:rPr>
        <w:drawing>
          <wp:inline distT="0" distB="0" distL="0" distR="0" wp14:anchorId="4C3A71A8" wp14:editId="2835A435">
            <wp:extent cx="142875" cy="15240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что запросные сигналы могут поступать на частоте 1030МГц или 837,5 МГц, а приемник ответчика в ряде режимов работы должен принимать сигналы с любыми указанными частотами. Такая возможность реализуется в супергетеродинном приемнике соответствующим выбором частоты гетеродина, стабилизированной кварцем, и промежуточной частоты.</w:t>
      </w:r>
    </w:p>
    <w:p w14:paraId="6C161C09" w14:textId="21068942" w:rsidR="00A95A5F" w:rsidRDefault="00A95A5F" w:rsidP="00A95A5F">
      <w:pPr>
        <w:ind w:firstLine="720"/>
        <w:rPr>
          <w:rFonts w:cs="Times New Roman CYR"/>
        </w:rPr>
      </w:pPr>
      <w:r>
        <w:rPr>
          <w:rFonts w:cs="Times New Roman CYR"/>
        </w:rPr>
        <w:lastRenderedPageBreak/>
        <w:t>Несущая частота ответа должна быть 740</w:t>
      </w:r>
      <w:r>
        <w:rPr>
          <w:rFonts w:ascii="Microsoft Sans Serif" w:hAnsi="Microsoft Sans Serif" w:cs="Microsoft Sans Serif"/>
          <w:noProof/>
          <w:sz w:val="17"/>
          <w:szCs w:val="17"/>
        </w:rPr>
        <w:drawing>
          <wp:inline distT="0" distB="0" distL="0" distR="0" wp14:anchorId="792718E3" wp14:editId="48C3F7CF">
            <wp:extent cx="142875" cy="1524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или 1090</w:t>
      </w:r>
      <w:r>
        <w:rPr>
          <w:rFonts w:ascii="Microsoft Sans Serif" w:hAnsi="Microsoft Sans Serif" w:cs="Microsoft Sans Serif"/>
          <w:noProof/>
          <w:sz w:val="17"/>
          <w:szCs w:val="17"/>
        </w:rPr>
        <w:drawing>
          <wp:inline distT="0" distB="0" distL="0" distR="0" wp14:anchorId="6BF2BB04" wp14:editId="7BA5C5C8">
            <wp:extent cx="142875" cy="152400"/>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Основная частота ответа составляет 740</w:t>
      </w:r>
      <w:r>
        <w:rPr>
          <w:rFonts w:ascii="Microsoft Sans Serif" w:hAnsi="Microsoft Sans Serif" w:cs="Microsoft Sans Serif"/>
          <w:noProof/>
          <w:sz w:val="17"/>
          <w:szCs w:val="17"/>
        </w:rPr>
        <w:drawing>
          <wp:inline distT="0" distB="0" distL="0" distR="0" wp14:anchorId="59FD80B6" wp14:editId="61951D8B">
            <wp:extent cx="142875" cy="1524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но должна быть предусмотрена возможность ответа на частоте 1090</w:t>
      </w:r>
      <w:r>
        <w:rPr>
          <w:rFonts w:ascii="Microsoft Sans Serif" w:hAnsi="Microsoft Sans Serif" w:cs="Microsoft Sans Serif"/>
          <w:noProof/>
          <w:sz w:val="17"/>
          <w:szCs w:val="17"/>
        </w:rPr>
        <w:drawing>
          <wp:inline distT="0" distB="0" distL="0" distR="0" wp14:anchorId="6D3FB47C" wp14:editId="5B4DD3B9">
            <wp:extent cx="142875" cy="1524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В зависимости от назначения ответчика его передатчик может быть настроен либо на 740 МГц, либо на 1090 МГц, либо предусматривается возможность оперативного переключения частот.</w:t>
      </w:r>
    </w:p>
    <w:p w14:paraId="273E67A7" w14:textId="18A3B7DF" w:rsidR="00A95A5F" w:rsidRDefault="00A95A5F" w:rsidP="00A95A5F">
      <w:pPr>
        <w:ind w:firstLine="720"/>
        <w:rPr>
          <w:rFonts w:cs="Times New Roman CYR"/>
        </w:rPr>
      </w:pPr>
      <w:r>
        <w:rPr>
          <w:rFonts w:cs="Times New Roman CYR"/>
        </w:rPr>
        <w:t xml:space="preserve">Прием запросных и излучение ответных сигналов в направлении наземного </w:t>
      </w:r>
      <w:proofErr w:type="spellStart"/>
      <w:r>
        <w:rPr>
          <w:rFonts w:cs="Times New Roman CYR"/>
        </w:rPr>
        <w:t>запросчика</w:t>
      </w:r>
      <w:proofErr w:type="spellEnd"/>
      <w:r>
        <w:rPr>
          <w:rFonts w:cs="Times New Roman CYR"/>
        </w:rPr>
        <w:t xml:space="preserve"> должны обеспечиваться при любом угловом положении самолета относительно направления на наземный </w:t>
      </w:r>
      <w:proofErr w:type="spellStart"/>
      <w:r>
        <w:rPr>
          <w:rFonts w:cs="Times New Roman CYR"/>
        </w:rPr>
        <w:t>запросчик</w:t>
      </w:r>
      <w:proofErr w:type="spellEnd"/>
      <w:r>
        <w:rPr>
          <w:rFonts w:cs="Times New Roman CYR"/>
        </w:rPr>
        <w:t xml:space="preserve">. Поэтому ДН антенн самолетного ответчика в горизонтальной плоскости должны быть всенаправленными (круговыми). Диаграммы направленности в вертикальной плоскости должны обеспечивать работу самолетного ответчика в пределах углов </w:t>
      </w:r>
      <w:r>
        <w:rPr>
          <w:rFonts w:ascii="Microsoft Sans Serif" w:hAnsi="Microsoft Sans Serif" w:cs="Microsoft Sans Serif"/>
          <w:noProof/>
          <w:sz w:val="17"/>
          <w:szCs w:val="17"/>
        </w:rPr>
        <w:drawing>
          <wp:inline distT="0" distB="0" distL="0" distR="0" wp14:anchorId="3FFBE83E" wp14:editId="2254573E">
            <wp:extent cx="371475" cy="1809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относительно горизонтальной плоскости.</w:t>
      </w:r>
    </w:p>
    <w:p w14:paraId="201B382E" w14:textId="1001AA96"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на частотах 837,5 МГц и 740 МГц используется общая приемно-передающая антенна. Применим </w:t>
      </w:r>
      <w:proofErr w:type="spellStart"/>
      <w:r>
        <w:rPr>
          <w:rFonts w:cs="Times New Roman CYR"/>
        </w:rPr>
        <w:t>двухрезонаторную</w:t>
      </w:r>
      <w:proofErr w:type="spellEnd"/>
      <w:r>
        <w:rPr>
          <w:rFonts w:cs="Times New Roman CYR"/>
        </w:rPr>
        <w:t xml:space="preserve"> антенны с одной щелью в каждом резонаторе. Резонаторы со щелями устанавливаются в киле самолета слева и справа по полету так, что являются зеркальным отражением друг друга. Запитываются резонаторы через </w:t>
      </w:r>
      <w:proofErr w:type="spellStart"/>
      <w:r>
        <w:rPr>
          <w:rFonts w:cs="Times New Roman CYR"/>
        </w:rPr>
        <w:t>симметрирующий</w:t>
      </w:r>
      <w:proofErr w:type="spellEnd"/>
      <w:r>
        <w:rPr>
          <w:rFonts w:cs="Times New Roman CYR"/>
        </w:rPr>
        <w:t xml:space="preserve"> коаксиальный тройник в противофазе. Результирующая диаграмма направленности в горизонтальной плоскости близка к окружности с провалами не глубже 0,5 </w:t>
      </w:r>
      <w:r>
        <w:rPr>
          <w:rFonts w:ascii="Microsoft Sans Serif" w:hAnsi="Microsoft Sans Serif" w:cs="Microsoft Sans Serif"/>
          <w:noProof/>
          <w:sz w:val="17"/>
          <w:szCs w:val="17"/>
        </w:rPr>
        <w:drawing>
          <wp:inline distT="0" distB="0" distL="0" distR="0" wp14:anchorId="3E095B47" wp14:editId="7BBCAB39">
            <wp:extent cx="304800" cy="2381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 а в вертикальной плоскости ее ширина около </w:t>
      </w:r>
      <w:r>
        <w:rPr>
          <w:rFonts w:ascii="Microsoft Sans Serif" w:hAnsi="Microsoft Sans Serif" w:cs="Microsoft Sans Serif"/>
          <w:noProof/>
          <w:sz w:val="17"/>
          <w:szCs w:val="17"/>
        </w:rPr>
        <w:drawing>
          <wp:inline distT="0" distB="0" distL="0" distR="0" wp14:anchorId="07FF9AF2" wp14:editId="6BE571BF">
            <wp:extent cx="371475" cy="18097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 Щели в резонаторах ориентированы вертикально, поэтому поляризация волн получается горизонтальной.</w:t>
      </w:r>
    </w:p>
    <w:p w14:paraId="4F46ED44" w14:textId="2312D9FE"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в международном </w:t>
      </w:r>
      <w:proofErr w:type="spellStart"/>
      <w:r>
        <w:rPr>
          <w:rFonts w:cs="Times New Roman CYR"/>
        </w:rPr>
        <w:t>диапозоне</w:t>
      </w:r>
      <w:proofErr w:type="spellEnd"/>
      <w:r>
        <w:rPr>
          <w:rFonts w:cs="Times New Roman CYR"/>
        </w:rPr>
        <w:t xml:space="preserve"> часто (1030 МГц и 1090 МГц) используется общий </w:t>
      </w:r>
      <w:proofErr w:type="spellStart"/>
      <w:r>
        <w:rPr>
          <w:rFonts w:cs="Times New Roman CYR"/>
        </w:rPr>
        <w:t>четверьволновый</w:t>
      </w:r>
      <w:proofErr w:type="spellEnd"/>
      <w:r>
        <w:rPr>
          <w:rFonts w:cs="Times New Roman CYR"/>
        </w:rPr>
        <w:t xml:space="preserve"> несимметричный вибратор. Он устанавливается под фюзеляжем в средней части самолета. Вибратор ориентирован вертикально, поэтому поляризация волн оказывается вертикальной. диаграммы направленности в горизонтальной плоскости в идеальном случае должна быть круговой. Однако за счет конфигурации фюзеляжа самолета она оказывается неравномерной, но не менее </w:t>
      </w:r>
      <w:r>
        <w:rPr>
          <w:rFonts w:cs="Times New Roman CYR"/>
        </w:rPr>
        <w:lastRenderedPageBreak/>
        <w:t>0,4</w:t>
      </w:r>
      <w:r>
        <w:rPr>
          <w:rFonts w:ascii="Microsoft Sans Serif" w:hAnsi="Microsoft Sans Serif" w:cs="Microsoft Sans Serif"/>
          <w:noProof/>
          <w:sz w:val="17"/>
          <w:szCs w:val="17"/>
        </w:rPr>
        <w:drawing>
          <wp:inline distT="0" distB="0" distL="0" distR="0" wp14:anchorId="73E7FBD2" wp14:editId="574F94F8">
            <wp:extent cx="304800" cy="2381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.для несимметричного заземленного </w:t>
      </w:r>
      <w:proofErr w:type="spellStart"/>
      <w:r>
        <w:rPr>
          <w:rFonts w:cs="Times New Roman CYR"/>
        </w:rPr>
        <w:t>четверьволнового</w:t>
      </w:r>
      <w:proofErr w:type="spellEnd"/>
      <w:r>
        <w:rPr>
          <w:rFonts w:cs="Times New Roman CYR"/>
        </w:rPr>
        <w:t xml:space="preserve"> вибратора максимальное значение коэффициента направленного действия составляет 3,28.</w:t>
      </w:r>
    </w:p>
    <w:p w14:paraId="6F091827" w14:textId="77777777" w:rsidR="00A95A5F" w:rsidRDefault="00A95A5F" w:rsidP="00A95A5F">
      <w:pPr>
        <w:ind w:firstLine="720"/>
        <w:rPr>
          <w:rFonts w:cs="Times New Roman CYR"/>
        </w:rPr>
      </w:pPr>
      <w:r>
        <w:rPr>
          <w:rFonts w:cs="Times New Roman CYR"/>
        </w:rPr>
        <w:t>Подведем итог и запишем тактические данные:</w:t>
      </w:r>
    </w:p>
    <w:p w14:paraId="4AF070D3" w14:textId="77777777" w:rsidR="00A95A5F" w:rsidRDefault="00A95A5F" w:rsidP="00A95A5F">
      <w:pPr>
        <w:ind w:firstLine="720"/>
        <w:rPr>
          <w:rFonts w:cs="Times New Roman CYR"/>
        </w:rPr>
      </w:pPr>
      <w:r>
        <w:rPr>
          <w:rFonts w:cs="Times New Roman CYR"/>
        </w:rPr>
        <w:t>Дальность действия ВРЛ, км</w:t>
      </w:r>
    </w:p>
    <w:p w14:paraId="052534C9" w14:textId="77777777" w:rsidR="00A95A5F" w:rsidRDefault="00A95A5F" w:rsidP="00A95A5F">
      <w:pPr>
        <w:ind w:firstLine="720"/>
        <w:rPr>
          <w:rFonts w:cs="Times New Roman CYR"/>
        </w:rPr>
      </w:pPr>
      <w:r>
        <w:rPr>
          <w:rFonts w:cs="Times New Roman CYR"/>
        </w:rPr>
        <w:t>Максимальная………………………………………………….400</w:t>
      </w:r>
    </w:p>
    <w:p w14:paraId="7F66A63B" w14:textId="77777777" w:rsidR="00A95A5F" w:rsidRDefault="00A95A5F" w:rsidP="00A95A5F">
      <w:pPr>
        <w:ind w:firstLine="720"/>
        <w:rPr>
          <w:rFonts w:cs="Times New Roman CYR"/>
        </w:rPr>
      </w:pPr>
      <w:r>
        <w:rPr>
          <w:rFonts w:cs="Times New Roman CYR"/>
        </w:rPr>
        <w:t>Минимальная, не более…………………………………….….2</w:t>
      </w:r>
    </w:p>
    <w:p w14:paraId="200433E0" w14:textId="77777777" w:rsidR="00A95A5F" w:rsidRDefault="00A95A5F" w:rsidP="00A95A5F">
      <w:pPr>
        <w:ind w:firstLine="720"/>
        <w:rPr>
          <w:rFonts w:cs="Times New Roman CYR"/>
        </w:rPr>
      </w:pPr>
      <w:r>
        <w:rPr>
          <w:rFonts w:cs="Times New Roman CYR"/>
        </w:rPr>
        <w:t>Зона обзора ВРЛ в вертикальной плоскости, град………..…0,5-45</w:t>
      </w:r>
    </w:p>
    <w:p w14:paraId="5C46D763" w14:textId="77777777" w:rsidR="00A95A5F" w:rsidRDefault="00A95A5F" w:rsidP="00A95A5F">
      <w:pPr>
        <w:ind w:firstLine="720"/>
        <w:rPr>
          <w:rFonts w:cs="Times New Roman CYR"/>
        </w:rPr>
      </w:pPr>
      <w:r>
        <w:rPr>
          <w:rFonts w:cs="Times New Roman CYR"/>
        </w:rPr>
        <w:t xml:space="preserve">Разрешающая способность </w:t>
      </w:r>
      <w:proofErr w:type="spellStart"/>
      <w:r>
        <w:rPr>
          <w:rFonts w:cs="Times New Roman CYR"/>
        </w:rPr>
        <w:t>запросчика</w:t>
      </w:r>
      <w:proofErr w:type="spellEnd"/>
      <w:r>
        <w:rPr>
          <w:rFonts w:cs="Times New Roman CYR"/>
        </w:rPr>
        <w:t>:</w:t>
      </w:r>
    </w:p>
    <w:p w14:paraId="24C1E7F4" w14:textId="77777777" w:rsidR="00A95A5F" w:rsidRDefault="00A95A5F" w:rsidP="00A95A5F">
      <w:pPr>
        <w:ind w:firstLine="720"/>
        <w:rPr>
          <w:rFonts w:cs="Times New Roman CYR"/>
        </w:rPr>
      </w:pPr>
      <w:r>
        <w:rPr>
          <w:rFonts w:cs="Times New Roman CYR"/>
        </w:rPr>
        <w:t>По дальности, км……………………………………………….1</w:t>
      </w:r>
    </w:p>
    <w:p w14:paraId="3DEC4033" w14:textId="77777777" w:rsidR="00A95A5F" w:rsidRDefault="00A95A5F" w:rsidP="00A95A5F">
      <w:pPr>
        <w:ind w:firstLine="720"/>
        <w:rPr>
          <w:rFonts w:cs="Times New Roman CYR"/>
        </w:rPr>
      </w:pPr>
      <w:r>
        <w:rPr>
          <w:rFonts w:cs="Times New Roman CYR"/>
        </w:rPr>
        <w:t>По азимуту в единицах ширины ДН……………………..…..1,2</w:t>
      </w:r>
    </w:p>
    <w:p w14:paraId="2B67C616" w14:textId="2CFB0AC3" w:rsidR="00A95A5F" w:rsidRDefault="00A95A5F" w:rsidP="00A95A5F">
      <w:pPr>
        <w:ind w:firstLine="720"/>
        <w:rPr>
          <w:rFonts w:cs="Times New Roman CYR"/>
        </w:rPr>
      </w:pPr>
      <w:r>
        <w:rPr>
          <w:rFonts w:cs="Times New Roman CYR"/>
        </w:rPr>
        <w:t>Ширина ДН ответчика в вертикальной плоскости, град……….</w:t>
      </w:r>
      <w:r>
        <w:rPr>
          <w:rFonts w:ascii="Microsoft Sans Serif" w:hAnsi="Microsoft Sans Serif" w:cs="Microsoft Sans Serif"/>
          <w:noProof/>
          <w:sz w:val="17"/>
          <w:szCs w:val="17"/>
        </w:rPr>
        <w:drawing>
          <wp:inline distT="0" distB="0" distL="0" distR="0" wp14:anchorId="25B49330" wp14:editId="17477FB5">
            <wp:extent cx="304800" cy="18097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p w14:paraId="47270080" w14:textId="77777777" w:rsidR="00A95A5F" w:rsidRDefault="00A95A5F" w:rsidP="00A95A5F">
      <w:pPr>
        <w:ind w:firstLine="720"/>
        <w:rPr>
          <w:rFonts w:cs="Times New Roman CYR"/>
        </w:rPr>
      </w:pPr>
      <w:r>
        <w:rPr>
          <w:rFonts w:cs="Times New Roman CYR"/>
        </w:rPr>
        <w:t xml:space="preserve">Ширина ДН </w:t>
      </w:r>
      <w:proofErr w:type="spellStart"/>
      <w:r>
        <w:rPr>
          <w:rFonts w:cs="Times New Roman CYR"/>
        </w:rPr>
        <w:t>запросчика</w:t>
      </w:r>
      <w:proofErr w:type="spellEnd"/>
      <w:r>
        <w:rPr>
          <w:rFonts w:cs="Times New Roman CYR"/>
        </w:rPr>
        <w:t xml:space="preserve"> в горизонтальной плоскости, град….2,5-5</w:t>
      </w:r>
    </w:p>
    <w:p w14:paraId="3E4B056B" w14:textId="52A6FB79" w:rsidR="00A95A5F" w:rsidRDefault="00A95A5F" w:rsidP="00A95A5F">
      <w:pPr>
        <w:ind w:firstLine="720"/>
        <w:rPr>
          <w:rFonts w:cs="Times New Roman CYR"/>
        </w:rPr>
      </w:pPr>
      <w:r>
        <w:rPr>
          <w:rFonts w:cs="Times New Roman CYR"/>
        </w:rPr>
        <w:t>Вероятность ложной тревоги …………………………………</w:t>
      </w:r>
      <w:r>
        <w:rPr>
          <w:rFonts w:ascii="Microsoft Sans Serif" w:hAnsi="Microsoft Sans Serif" w:cs="Microsoft Sans Serif"/>
          <w:noProof/>
          <w:sz w:val="17"/>
          <w:szCs w:val="17"/>
        </w:rPr>
        <w:drawing>
          <wp:inline distT="0" distB="0" distL="0" distR="0" wp14:anchorId="1B7F617F" wp14:editId="174F2765">
            <wp:extent cx="400050" cy="20955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p>
    <w:p w14:paraId="5F1BA852" w14:textId="77777777" w:rsidR="00A95A5F" w:rsidRDefault="00A95A5F" w:rsidP="00A95A5F">
      <w:pPr>
        <w:ind w:firstLine="720"/>
        <w:rPr>
          <w:rFonts w:cs="Times New Roman CYR"/>
        </w:rPr>
      </w:pPr>
      <w:r>
        <w:rPr>
          <w:rFonts w:cs="Times New Roman CYR"/>
        </w:rPr>
        <w:t>Вероятность правильного обнаружения ………………………0,9</w:t>
      </w:r>
    </w:p>
    <w:p w14:paraId="43153272" w14:textId="77777777" w:rsidR="00A95A5F" w:rsidRDefault="00A95A5F" w:rsidP="00A95A5F">
      <w:pPr>
        <w:ind w:firstLine="720"/>
        <w:rPr>
          <w:rFonts w:cs="Times New Roman CYR"/>
        </w:rPr>
      </w:pPr>
    </w:p>
    <w:p w14:paraId="1F3D2565" w14:textId="77777777" w:rsidR="00A95A5F" w:rsidRDefault="00A95A5F" w:rsidP="00A95A5F">
      <w:pPr>
        <w:ind w:firstLine="720"/>
        <w:rPr>
          <w:rFonts w:cs="Times New Roman CYR"/>
        </w:rPr>
      </w:pPr>
      <w:r>
        <w:rPr>
          <w:rFonts w:cs="Times New Roman CYR"/>
        </w:rPr>
        <w:t>. Расчет технических параметров</w:t>
      </w:r>
    </w:p>
    <w:p w14:paraId="07D04F57" w14:textId="77777777" w:rsidR="00A95A5F" w:rsidRDefault="00A95A5F" w:rsidP="00A95A5F">
      <w:pPr>
        <w:ind w:firstLine="720"/>
        <w:rPr>
          <w:rFonts w:cs="Times New Roman CYR"/>
          <w:b/>
          <w:bCs/>
        </w:rPr>
      </w:pPr>
    </w:p>
    <w:p w14:paraId="5D806032" w14:textId="25DD2E02" w:rsidR="00A95A5F" w:rsidRDefault="00A95A5F" w:rsidP="00A95A5F">
      <w:pPr>
        <w:ind w:firstLine="720"/>
        <w:rPr>
          <w:rFonts w:cs="Times New Roman CYR"/>
        </w:rPr>
      </w:pPr>
      <w:r>
        <w:rPr>
          <w:rFonts w:cs="Times New Roman CYR"/>
        </w:rPr>
        <w:t xml:space="preserve">Определение </w:t>
      </w:r>
      <w:r>
        <w:rPr>
          <w:rFonts w:cs="Times New Roman CYR"/>
          <w:b/>
          <w:bCs/>
        </w:rPr>
        <w:t>длины волны</w:t>
      </w:r>
      <w:r>
        <w:rPr>
          <w:rFonts w:cs="Times New Roman CYR"/>
        </w:rPr>
        <w:t xml:space="preserve"> </w:t>
      </w:r>
      <w:r>
        <w:rPr>
          <w:rFonts w:ascii="Microsoft Sans Serif" w:hAnsi="Microsoft Sans Serif" w:cs="Microsoft Sans Serif"/>
          <w:noProof/>
          <w:sz w:val="17"/>
          <w:szCs w:val="17"/>
        </w:rPr>
        <w:drawing>
          <wp:inline distT="0" distB="0" distL="0" distR="0" wp14:anchorId="00CBFC70" wp14:editId="6920AEC2">
            <wp:extent cx="123825" cy="18097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w:t>
      </w:r>
    </w:p>
    <w:p w14:paraId="20F742B8" w14:textId="4FDCD772" w:rsidR="00A95A5F" w:rsidRDefault="00A95A5F" w:rsidP="00A95A5F">
      <w:pPr>
        <w:ind w:firstLine="720"/>
        <w:rPr>
          <w:rFonts w:cs="Times New Roman CYR"/>
        </w:rPr>
      </w:pPr>
      <w:r>
        <w:rPr>
          <w:rFonts w:cs="Times New Roman CYR"/>
        </w:rPr>
        <w:t xml:space="preserve">По графику (рис.4) зависимости энергии передатчика от длины волны, при заданной дальности действия - определим длину волны. Энергию излучения </w:t>
      </w:r>
      <w:r>
        <w:rPr>
          <w:rFonts w:ascii="Microsoft Sans Serif" w:hAnsi="Microsoft Sans Serif" w:cs="Microsoft Sans Serif"/>
          <w:noProof/>
          <w:sz w:val="17"/>
          <w:szCs w:val="17"/>
        </w:rPr>
        <w:drawing>
          <wp:inline distT="0" distB="0" distL="0" distR="0" wp14:anchorId="2CA00A1D" wp14:editId="398574C1">
            <wp:extent cx="276225" cy="4286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r>
        <w:rPr>
          <w:rFonts w:cs="Times New Roman CYR"/>
        </w:rPr>
        <w:t xml:space="preserve">принимаем за единицу, тогда при </w:t>
      </w:r>
      <w:r>
        <w:rPr>
          <w:rFonts w:ascii="Microsoft Sans Serif" w:hAnsi="Microsoft Sans Serif" w:cs="Microsoft Sans Serif"/>
          <w:noProof/>
          <w:sz w:val="17"/>
          <w:szCs w:val="17"/>
        </w:rPr>
        <w:drawing>
          <wp:inline distT="0" distB="0" distL="0" distR="0" wp14:anchorId="12B0C192" wp14:editId="2BD4A9A8">
            <wp:extent cx="314325" cy="2381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rFonts w:cs="Times New Roman CYR"/>
        </w:rPr>
        <w:t xml:space="preserve">= 400 км длина волны будет равна </w:t>
      </w:r>
      <w:r>
        <w:rPr>
          <w:rFonts w:ascii="Microsoft Sans Serif" w:hAnsi="Microsoft Sans Serif" w:cs="Microsoft Sans Serif"/>
          <w:noProof/>
          <w:sz w:val="17"/>
          <w:szCs w:val="17"/>
        </w:rPr>
        <w:drawing>
          <wp:inline distT="0" distB="0" distL="0" distR="0" wp14:anchorId="21FEC483" wp14:editId="60FAA4CC">
            <wp:extent cx="123825" cy="18097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=25 см.</w:t>
      </w:r>
    </w:p>
    <w:p w14:paraId="48C75D8B" w14:textId="77777777" w:rsidR="00A95A5F" w:rsidRDefault="00A95A5F" w:rsidP="00A95A5F">
      <w:pPr>
        <w:ind w:firstLine="720"/>
        <w:rPr>
          <w:rFonts w:cs="Times New Roman CYR"/>
        </w:rPr>
      </w:pPr>
      <w:r>
        <w:rPr>
          <w:rFonts w:cs="Times New Roman CYR"/>
        </w:rPr>
        <w:t>Что соответствует дециметровому диапазону радиоволн.</w:t>
      </w:r>
    </w:p>
    <w:p w14:paraId="235C6907" w14:textId="77777777" w:rsidR="00A95A5F" w:rsidRDefault="00A95A5F" w:rsidP="00A95A5F">
      <w:pPr>
        <w:ind w:firstLine="720"/>
        <w:rPr>
          <w:rFonts w:cs="Times New Roman CYR"/>
        </w:rPr>
      </w:pPr>
    </w:p>
    <w:p w14:paraId="2B35E89E" w14:textId="0C69CC33"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5C595D7" wp14:editId="24A94286">
            <wp:extent cx="3648075" cy="23050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8075" cy="2305050"/>
                    </a:xfrm>
                    <a:prstGeom prst="rect">
                      <a:avLst/>
                    </a:prstGeom>
                    <a:noFill/>
                    <a:ln>
                      <a:noFill/>
                    </a:ln>
                  </pic:spPr>
                </pic:pic>
              </a:graphicData>
            </a:graphic>
          </wp:inline>
        </w:drawing>
      </w:r>
    </w:p>
    <w:p w14:paraId="4E29BC48" w14:textId="77777777" w:rsidR="00A95A5F" w:rsidRDefault="00A95A5F" w:rsidP="00A95A5F">
      <w:pPr>
        <w:ind w:firstLine="720"/>
        <w:rPr>
          <w:rFonts w:cs="Times New Roman CYR"/>
        </w:rPr>
      </w:pPr>
    </w:p>
    <w:p w14:paraId="3228E98D" w14:textId="77777777" w:rsidR="00A95A5F" w:rsidRDefault="00A95A5F" w:rsidP="00A95A5F">
      <w:pPr>
        <w:ind w:firstLine="720"/>
        <w:rPr>
          <w:rFonts w:cs="Times New Roman CYR"/>
        </w:rPr>
      </w:pPr>
      <w:r>
        <w:rPr>
          <w:rFonts w:cs="Times New Roman CYR"/>
          <w:b/>
          <w:bCs/>
        </w:rPr>
        <w:t>Период повторения импульсов</w:t>
      </w:r>
      <w:r>
        <w:rPr>
          <w:rFonts w:cs="Times New Roman CYR"/>
        </w:rPr>
        <w:t xml:space="preserve"> передатчика исходя из максимальной дальности действия:</w:t>
      </w:r>
    </w:p>
    <w:p w14:paraId="6694A66E" w14:textId="77777777" w:rsidR="00A95A5F" w:rsidRDefault="00A95A5F" w:rsidP="00A95A5F">
      <w:pPr>
        <w:ind w:firstLine="720"/>
        <w:rPr>
          <w:rFonts w:cs="Times New Roman CYR"/>
        </w:rPr>
      </w:pPr>
    </w:p>
    <w:p w14:paraId="6FC1AC7D" w14:textId="16FFAE49"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8123CCC" wp14:editId="2A90FB26">
            <wp:extent cx="942975" cy="3905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r>
        <w:rPr>
          <w:rFonts w:cs="Times New Roman CYR"/>
        </w:rPr>
        <w:t xml:space="preserve">,где </w:t>
      </w:r>
      <w:r>
        <w:rPr>
          <w:rFonts w:ascii="Microsoft Sans Serif" w:hAnsi="Microsoft Sans Serif" w:cs="Microsoft Sans Serif"/>
          <w:noProof/>
          <w:sz w:val="17"/>
          <w:szCs w:val="17"/>
        </w:rPr>
        <w:drawing>
          <wp:inline distT="0" distB="0" distL="0" distR="0" wp14:anchorId="7EB33E9D" wp14:editId="6F6100BF">
            <wp:extent cx="523875" cy="2095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Pr>
          <w:rFonts w:cs="Times New Roman CYR"/>
        </w:rPr>
        <w:t xml:space="preserve"> - коэффициент запаса</w:t>
      </w:r>
    </w:p>
    <w:p w14:paraId="74033224" w14:textId="77777777" w:rsidR="00A95A5F" w:rsidRDefault="00A95A5F" w:rsidP="00A95A5F">
      <w:pPr>
        <w:ind w:firstLine="720"/>
        <w:rPr>
          <w:rFonts w:cs="Times New Roman CYR"/>
        </w:rPr>
      </w:pPr>
    </w:p>
    <w:p w14:paraId="39A77D4C" w14:textId="3482FF71" w:rsidR="00A95A5F" w:rsidRDefault="00A95A5F" w:rsidP="00A95A5F">
      <w:pPr>
        <w:ind w:firstLine="720"/>
        <w:rPr>
          <w:rFonts w:cs="Times New Roman CYR"/>
        </w:rPr>
      </w:pPr>
      <w:r>
        <w:rPr>
          <w:rFonts w:cs="Times New Roman CYR"/>
        </w:rPr>
        <w:t xml:space="preserve">с - скорость распространения радиоволн </w:t>
      </w:r>
      <w:r>
        <w:rPr>
          <w:rFonts w:ascii="Microsoft Sans Serif" w:hAnsi="Microsoft Sans Serif" w:cs="Microsoft Sans Serif"/>
          <w:noProof/>
          <w:sz w:val="17"/>
          <w:szCs w:val="17"/>
        </w:rPr>
        <w:drawing>
          <wp:inline distT="0" distB="0" distL="0" distR="0" wp14:anchorId="3D760B71" wp14:editId="33B7FD73">
            <wp:extent cx="371475" cy="209550"/>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p>
    <w:p w14:paraId="697EADF0" w14:textId="77777777" w:rsidR="00A95A5F" w:rsidRDefault="00A95A5F" w:rsidP="00A95A5F">
      <w:pPr>
        <w:ind w:firstLine="720"/>
        <w:rPr>
          <w:rFonts w:cs="Times New Roman CYR"/>
        </w:rPr>
      </w:pPr>
    </w:p>
    <w:p w14:paraId="3BE3CE84" w14:textId="7BD886E5"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4A1B202" wp14:editId="68FE38DE">
            <wp:extent cx="2676525" cy="4191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inline>
        </w:drawing>
      </w:r>
    </w:p>
    <w:p w14:paraId="2D76813C" w14:textId="77777777" w:rsidR="00A95A5F" w:rsidRDefault="00A95A5F" w:rsidP="00A95A5F">
      <w:pPr>
        <w:ind w:firstLine="720"/>
        <w:rPr>
          <w:rFonts w:cs="Times New Roman CYR"/>
        </w:rPr>
      </w:pPr>
    </w:p>
    <w:p w14:paraId="3648A820" w14:textId="77777777" w:rsidR="00A95A5F" w:rsidRDefault="00A95A5F" w:rsidP="00A95A5F">
      <w:pPr>
        <w:ind w:firstLine="720"/>
        <w:rPr>
          <w:rFonts w:cs="Times New Roman CYR"/>
        </w:rPr>
      </w:pPr>
      <w:r>
        <w:rPr>
          <w:rFonts w:cs="Times New Roman CYR"/>
        </w:rPr>
        <w:t>Тогда частота повторения импульсов:</w:t>
      </w:r>
    </w:p>
    <w:p w14:paraId="1C66987D" w14:textId="77777777" w:rsidR="00A95A5F" w:rsidRDefault="00A95A5F" w:rsidP="00A95A5F">
      <w:pPr>
        <w:ind w:firstLine="720"/>
        <w:rPr>
          <w:rFonts w:cs="Times New Roman CYR"/>
        </w:rPr>
      </w:pPr>
    </w:p>
    <w:p w14:paraId="26F4A41E" w14:textId="77777777" w:rsidR="00A95A5F" w:rsidRDefault="00A95A5F" w:rsidP="00A95A5F">
      <w:pPr>
        <w:ind w:firstLine="720"/>
        <w:rPr>
          <w:rFonts w:cs="Times New Roman CYR"/>
          <w:vertAlign w:val="subscript"/>
        </w:rPr>
      </w:pPr>
      <w:r>
        <w:rPr>
          <w:rFonts w:cs="Times New Roman CYR"/>
          <w:lang w:val="en-US"/>
        </w:rPr>
        <w:t>F</w:t>
      </w:r>
      <w:r>
        <w:rPr>
          <w:rFonts w:cs="Times New Roman CYR"/>
          <w:vertAlign w:val="subscript"/>
        </w:rPr>
        <w:t>П</w:t>
      </w:r>
      <w:r>
        <w:rPr>
          <w:rFonts w:cs="Times New Roman CYR"/>
        </w:rPr>
        <w:t xml:space="preserve"> = 1/</w:t>
      </w:r>
      <w:r>
        <w:rPr>
          <w:rFonts w:cs="Times New Roman CYR"/>
          <w:lang w:val="en-US"/>
        </w:rPr>
        <w:t>T</w:t>
      </w:r>
      <w:r>
        <w:rPr>
          <w:rFonts w:cs="Times New Roman CYR"/>
          <w:vertAlign w:val="subscript"/>
        </w:rPr>
        <w:t xml:space="preserve">П </w:t>
      </w:r>
      <w:r>
        <w:rPr>
          <w:rFonts w:cs="Times New Roman CYR"/>
        </w:rPr>
        <w:t>= 1/0,003</w:t>
      </w:r>
      <w:r>
        <w:rPr>
          <w:rFonts w:cs="Times New Roman CYR"/>
          <w:vertAlign w:val="subscript"/>
        </w:rPr>
        <w:t xml:space="preserve"> </w:t>
      </w:r>
      <w:r>
        <w:rPr>
          <w:rFonts w:cs="Times New Roman CYR"/>
        </w:rPr>
        <w:t>= 333 Гц</w:t>
      </w:r>
    </w:p>
    <w:p w14:paraId="1248C8ED" w14:textId="77777777" w:rsidR="00A95A5F" w:rsidRDefault="00A95A5F" w:rsidP="00A95A5F">
      <w:pPr>
        <w:ind w:firstLine="720"/>
        <w:rPr>
          <w:rFonts w:cs="Times New Roman CYR"/>
        </w:rPr>
      </w:pPr>
    </w:p>
    <w:p w14:paraId="0D50DE27" w14:textId="77777777" w:rsidR="00A95A5F" w:rsidRDefault="00A95A5F" w:rsidP="00A95A5F">
      <w:pPr>
        <w:ind w:firstLine="720"/>
        <w:rPr>
          <w:rFonts w:cs="Times New Roman CYR"/>
        </w:rPr>
      </w:pPr>
      <w:r>
        <w:rPr>
          <w:rFonts w:cs="Times New Roman CYR"/>
          <w:b/>
          <w:bCs/>
        </w:rPr>
        <w:t>Длительность импульса</w:t>
      </w:r>
    </w:p>
    <w:p w14:paraId="72673E87" w14:textId="77777777" w:rsidR="00A95A5F" w:rsidRDefault="00A95A5F" w:rsidP="00A95A5F">
      <w:pPr>
        <w:ind w:firstLine="720"/>
        <w:rPr>
          <w:rFonts w:cs="Times New Roman CYR"/>
        </w:rPr>
      </w:pPr>
      <w:r>
        <w:rPr>
          <w:rFonts w:cs="Times New Roman CYR"/>
        </w:rPr>
        <w:t xml:space="preserve">Основным соображением по выбору длительности импульса является обеспечение заданной разрешающей способности по дальности. От длительности импульса также зависит минимальная дальность действия </w:t>
      </w:r>
      <w:r>
        <w:rPr>
          <w:rFonts w:cs="Times New Roman CYR"/>
          <w:lang w:val="en-US"/>
        </w:rPr>
        <w:t>D</w:t>
      </w:r>
      <w:proofErr w:type="spellStart"/>
      <w:r>
        <w:rPr>
          <w:rFonts w:cs="Times New Roman CYR"/>
          <w:vertAlign w:val="subscript"/>
        </w:rPr>
        <w:t>min</w:t>
      </w:r>
      <w:proofErr w:type="spellEnd"/>
      <w:r>
        <w:rPr>
          <w:rFonts w:cs="Times New Roman CYR"/>
        </w:rPr>
        <w:t>. С другой стороны уменьшение длительности импульсов приводит к уменьшению эффективной площади от распределенных объектов.</w:t>
      </w:r>
    </w:p>
    <w:p w14:paraId="7DD6C25E" w14:textId="77777777" w:rsidR="00A95A5F" w:rsidRDefault="00A95A5F" w:rsidP="00A95A5F">
      <w:pPr>
        <w:ind w:firstLine="720"/>
        <w:rPr>
          <w:rFonts w:cs="Times New Roman CYR"/>
        </w:rPr>
      </w:pPr>
      <w:r>
        <w:rPr>
          <w:rFonts w:cs="Times New Roman CYR"/>
        </w:rPr>
        <w:lastRenderedPageBreak/>
        <w:t>Длительность импульса должна быть такой, чтобы разрешающая способность станции по дальности была равной примерно 1000м.</w:t>
      </w:r>
    </w:p>
    <w:p w14:paraId="32EB7DC5" w14:textId="77777777" w:rsidR="00A95A5F" w:rsidRDefault="00A95A5F" w:rsidP="00A95A5F">
      <w:pPr>
        <w:ind w:firstLine="720"/>
        <w:rPr>
          <w:rFonts w:cs="Times New Roman CYR"/>
        </w:rPr>
      </w:pPr>
      <w:r>
        <w:rPr>
          <w:rFonts w:cs="Times New Roman CYR"/>
        </w:rPr>
        <w:t>Исходя из данных соображений найдем необходимую длительность импульса:</w:t>
      </w:r>
    </w:p>
    <w:p w14:paraId="0F44BE85" w14:textId="77777777" w:rsidR="00A95A5F" w:rsidRDefault="00A95A5F" w:rsidP="00A95A5F">
      <w:pPr>
        <w:ind w:firstLine="720"/>
        <w:rPr>
          <w:rFonts w:cs="Times New Roman CYR"/>
        </w:rPr>
      </w:pPr>
    </w:p>
    <w:p w14:paraId="5B4DA086" w14:textId="4FEB0B4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A36ED43" wp14:editId="2FFE7569">
            <wp:extent cx="1838325" cy="3905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p>
    <w:p w14:paraId="4C1414F6" w14:textId="77777777" w:rsidR="00A95A5F" w:rsidRDefault="00A95A5F" w:rsidP="00A95A5F">
      <w:pPr>
        <w:ind w:firstLine="720"/>
        <w:rPr>
          <w:rFonts w:cs="Times New Roman CYR"/>
        </w:rPr>
      </w:pPr>
    </w:p>
    <w:p w14:paraId="39750ADE" w14:textId="77777777" w:rsidR="00A95A5F" w:rsidRDefault="00A95A5F" w:rsidP="00A95A5F">
      <w:pPr>
        <w:ind w:firstLine="720"/>
        <w:rPr>
          <w:rFonts w:cs="Times New Roman CYR"/>
          <w:b/>
          <w:bCs/>
        </w:rPr>
      </w:pPr>
      <w:r>
        <w:rPr>
          <w:rFonts w:cs="Times New Roman CYR"/>
          <w:b/>
          <w:bCs/>
        </w:rPr>
        <w:t xml:space="preserve">Чувствительность приемника </w:t>
      </w:r>
      <w:proofErr w:type="spellStart"/>
      <w:r>
        <w:rPr>
          <w:rFonts w:cs="Times New Roman CYR"/>
          <w:b/>
          <w:bCs/>
        </w:rPr>
        <w:t>P</w:t>
      </w:r>
      <w:r>
        <w:rPr>
          <w:rFonts w:cs="Times New Roman CYR"/>
          <w:b/>
          <w:bCs/>
          <w:vertAlign w:val="subscript"/>
        </w:rPr>
        <w:t>nmin</w:t>
      </w:r>
      <w:proofErr w:type="spellEnd"/>
      <w:r>
        <w:rPr>
          <w:rFonts w:cs="Times New Roman CYR"/>
          <w:b/>
          <w:bCs/>
          <w:vertAlign w:val="subscript"/>
        </w:rPr>
        <w:t>.</w:t>
      </w:r>
    </w:p>
    <w:p w14:paraId="5A2EB6E5" w14:textId="77777777" w:rsidR="00A95A5F" w:rsidRDefault="00A95A5F" w:rsidP="00A95A5F">
      <w:pPr>
        <w:ind w:firstLine="720"/>
        <w:rPr>
          <w:rFonts w:cs="Times New Roman CYR"/>
        </w:rPr>
      </w:pPr>
      <w:r>
        <w:rPr>
          <w:rFonts w:cs="Times New Roman CYR"/>
        </w:rPr>
        <w:t>Применение оптимальной обработки сигналов приводит к уменьшению пороговой мощности. Под пороговой мощностью радиолокационных сигналов понимают минимальную мощность сигнала на его входе, при которой обеспечивается прием и обнаружение отраженных сигналов с заданными вероятностями правильного обнаружения и ложной тревоги.</w:t>
      </w:r>
    </w:p>
    <w:p w14:paraId="4D2B5DA3" w14:textId="75893CEB" w:rsidR="00A95A5F" w:rsidRDefault="00A95A5F" w:rsidP="00A95A5F">
      <w:pPr>
        <w:ind w:firstLine="720"/>
        <w:rPr>
          <w:rFonts w:cs="Times New Roman CYR"/>
        </w:rPr>
      </w:pPr>
      <w:r>
        <w:rPr>
          <w:rFonts w:cs="Times New Roman CYR"/>
        </w:rPr>
        <w:t xml:space="preserve">Величина пороговой мощности радиолокационных сигналов зависит от заданных значений вероятностей правильного обнаружения </w:t>
      </w:r>
      <w:r>
        <w:rPr>
          <w:rFonts w:ascii="Microsoft Sans Serif" w:hAnsi="Microsoft Sans Serif" w:cs="Microsoft Sans Serif"/>
          <w:noProof/>
          <w:sz w:val="17"/>
          <w:szCs w:val="17"/>
        </w:rPr>
        <w:drawing>
          <wp:inline distT="0" distB="0" distL="0" distR="0" wp14:anchorId="28390AF8" wp14:editId="42EC125C">
            <wp:extent cx="247650" cy="23812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и ложной тревоги </w:t>
      </w:r>
      <w:r>
        <w:rPr>
          <w:rFonts w:ascii="Microsoft Sans Serif" w:hAnsi="Microsoft Sans Serif" w:cs="Microsoft Sans Serif"/>
          <w:noProof/>
          <w:sz w:val="17"/>
          <w:szCs w:val="17"/>
        </w:rPr>
        <w:drawing>
          <wp:inline distT="0" distB="0" distL="0" distR="0" wp14:anchorId="2F6687AA" wp14:editId="7FA4DBB4">
            <wp:extent cx="2381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параметров радиолокационных сигналов, времени наблюдения и вида обработки радиолокационных сигналов.</w:t>
      </w:r>
    </w:p>
    <w:p w14:paraId="13B40604" w14:textId="77777777" w:rsidR="00A95A5F" w:rsidRDefault="00A95A5F" w:rsidP="00A95A5F">
      <w:pPr>
        <w:ind w:firstLine="720"/>
        <w:rPr>
          <w:rFonts w:cs="Times New Roman CYR"/>
        </w:rPr>
      </w:pPr>
      <w:r>
        <w:rPr>
          <w:rFonts w:cs="Times New Roman CYR"/>
        </w:rPr>
        <w:t>Пороговая мощность является реальной чувствительностью приемника. Она определяется выражением:</w:t>
      </w:r>
    </w:p>
    <w:p w14:paraId="7C578C16" w14:textId="77777777" w:rsidR="00A95A5F" w:rsidRDefault="00A95A5F" w:rsidP="00A95A5F">
      <w:pPr>
        <w:ind w:firstLine="720"/>
        <w:rPr>
          <w:rFonts w:cs="Times New Roman CYR"/>
        </w:rPr>
      </w:pPr>
    </w:p>
    <w:p w14:paraId="45A61084" w14:textId="126DD733"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B6F47BF" wp14:editId="1BDD435C">
            <wp:extent cx="1666875" cy="2381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p>
    <w:p w14:paraId="0ED480C8" w14:textId="77777777" w:rsidR="00A95A5F" w:rsidRDefault="00A95A5F" w:rsidP="00A95A5F">
      <w:pPr>
        <w:ind w:firstLine="720"/>
        <w:rPr>
          <w:rFonts w:cs="Times New Roman CYR"/>
        </w:rPr>
      </w:pPr>
    </w:p>
    <w:p w14:paraId="095D308E" w14:textId="77777777" w:rsidR="00A95A5F" w:rsidRDefault="00A95A5F" w:rsidP="00A95A5F">
      <w:pPr>
        <w:ind w:firstLine="720"/>
        <w:rPr>
          <w:rFonts w:cs="Times New Roman CYR"/>
        </w:rPr>
      </w:pPr>
      <w:r>
        <w:rPr>
          <w:rFonts w:cs="Times New Roman CYR"/>
        </w:rPr>
        <w:t>где: k - постоянная Больцмана, k = 1.38</w:t>
      </w:r>
      <w:r>
        <w:rPr>
          <w:rFonts w:cs="Times New Roman CYR"/>
          <w:vertAlign w:val="superscript"/>
        </w:rPr>
        <w:t>.</w:t>
      </w:r>
      <w:r>
        <w:rPr>
          <w:rFonts w:cs="Times New Roman CYR"/>
        </w:rPr>
        <w:t>10</w:t>
      </w:r>
      <w:r>
        <w:rPr>
          <w:rFonts w:cs="Times New Roman CYR"/>
          <w:vertAlign w:val="superscript"/>
        </w:rPr>
        <w:t>-23</w:t>
      </w:r>
      <w:r>
        <w:rPr>
          <w:rFonts w:cs="Times New Roman CYR"/>
        </w:rPr>
        <w:t>Вт</w:t>
      </w:r>
      <w:r>
        <w:rPr>
          <w:rFonts w:cs="Times New Roman CYR"/>
          <w:vertAlign w:val="superscript"/>
        </w:rPr>
        <w:t>.</w:t>
      </w:r>
      <w:r>
        <w:rPr>
          <w:rFonts w:cs="Times New Roman CYR"/>
        </w:rPr>
        <w:t>сек/град</w:t>
      </w:r>
    </w:p>
    <w:p w14:paraId="571C7E64" w14:textId="77777777" w:rsidR="00A95A5F" w:rsidRDefault="00A95A5F" w:rsidP="00A95A5F">
      <w:pPr>
        <w:ind w:firstLine="720"/>
        <w:rPr>
          <w:rFonts w:cs="Times New Roman CYR"/>
        </w:rPr>
      </w:pPr>
      <w:r>
        <w:rPr>
          <w:rFonts w:cs="Times New Roman CYR"/>
        </w:rPr>
        <w:t>Т - абсолютная температура, Т = 290</w:t>
      </w:r>
      <w:r>
        <w:rPr>
          <w:rFonts w:cs="Times New Roman CYR"/>
          <w:vertAlign w:val="superscript"/>
        </w:rPr>
        <w:t>0</w:t>
      </w:r>
      <w:r>
        <w:rPr>
          <w:rFonts w:cs="Times New Roman CYR"/>
        </w:rPr>
        <w:t>С;</w:t>
      </w:r>
    </w:p>
    <w:p w14:paraId="7B29B51D" w14:textId="0F8BF7F9"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202CB3" wp14:editId="2A90C96C">
            <wp:extent cx="247650" cy="1619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 полоса пропускания </w:t>
      </w:r>
      <w:proofErr w:type="spellStart"/>
      <w:r>
        <w:rPr>
          <w:rFonts w:cs="Times New Roman CYR"/>
        </w:rPr>
        <w:t>приемника;</w:t>
      </w:r>
      <w:r>
        <w:rPr>
          <w:rFonts w:cs="Times New Roman CYR"/>
          <w:vertAlign w:val="subscript"/>
        </w:rPr>
        <w:t>ш</w:t>
      </w:r>
      <w:proofErr w:type="spellEnd"/>
      <w:r>
        <w:rPr>
          <w:rFonts w:cs="Times New Roman CYR"/>
        </w:rPr>
        <w:t xml:space="preserve"> - коэффициент шума приемника;</w:t>
      </w:r>
    </w:p>
    <w:p w14:paraId="0A16243B" w14:textId="77777777" w:rsidR="00A95A5F" w:rsidRDefault="00A95A5F" w:rsidP="00A95A5F">
      <w:pPr>
        <w:ind w:firstLine="720"/>
        <w:rPr>
          <w:rFonts w:cs="Times New Roman CYR"/>
        </w:rPr>
      </w:pPr>
      <w:r>
        <w:rPr>
          <w:rFonts w:cs="Times New Roman CYR"/>
          <w:lang w:val="en-US"/>
        </w:rPr>
        <w:t>D</w:t>
      </w:r>
      <w:r>
        <w:rPr>
          <w:rFonts w:cs="Times New Roman CYR"/>
        </w:rPr>
        <w:t xml:space="preserve"> - коэффициент различимости.</w:t>
      </w:r>
    </w:p>
    <w:p w14:paraId="0E78A74E" w14:textId="77777777" w:rsidR="00A95A5F" w:rsidRDefault="00A95A5F" w:rsidP="00A95A5F">
      <w:pPr>
        <w:ind w:firstLine="720"/>
        <w:rPr>
          <w:rFonts w:cs="Times New Roman CYR"/>
        </w:rPr>
      </w:pPr>
      <w:r>
        <w:rPr>
          <w:rFonts w:cs="Times New Roman CYR"/>
        </w:rPr>
        <w:t>Полоса пропускания приемника определяется по формуле:</w:t>
      </w:r>
    </w:p>
    <w:p w14:paraId="45B713D5" w14:textId="77777777" w:rsidR="00A95A5F" w:rsidRDefault="00A95A5F" w:rsidP="00A95A5F">
      <w:pPr>
        <w:ind w:firstLine="720"/>
        <w:rPr>
          <w:rFonts w:cs="Times New Roman CYR"/>
        </w:rPr>
      </w:pPr>
    </w:p>
    <w:p w14:paraId="1B80AA92" w14:textId="225B4FF8" w:rsidR="00A95A5F" w:rsidRDefault="00A95A5F" w:rsidP="00A95A5F">
      <w:pPr>
        <w:ind w:firstLine="720"/>
        <w:rPr>
          <w:rFonts w:cs="Times New Roman CYR"/>
          <w:vertAlign w:val="subscript"/>
        </w:rPr>
      </w:pPr>
      <w:r>
        <w:rPr>
          <w:rFonts w:ascii="Microsoft Sans Serif" w:hAnsi="Microsoft Sans Serif" w:cs="Microsoft Sans Serif"/>
          <w:noProof/>
          <w:sz w:val="17"/>
          <w:szCs w:val="17"/>
        </w:rPr>
        <w:drawing>
          <wp:inline distT="0" distB="0" distL="0" distR="0" wp14:anchorId="385F9F5A" wp14:editId="29D66E89">
            <wp:extent cx="247650" cy="1619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=1/</w:t>
      </w:r>
      <w:r>
        <w:rPr>
          <w:lang w:val="en-US"/>
        </w:rPr>
        <w:t>τ</w:t>
      </w:r>
      <w:r>
        <w:rPr>
          <w:rFonts w:cs="Times New Roman CYR"/>
          <w:i/>
          <w:iCs/>
          <w:vertAlign w:val="subscript"/>
        </w:rPr>
        <w:t>и</w:t>
      </w:r>
    </w:p>
    <w:p w14:paraId="321C74DD" w14:textId="6126D79F"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7710EBF" wp14:editId="76C43B60">
            <wp:extent cx="1181100" cy="3905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Pr>
          <w:rFonts w:cs="Times New Roman CYR"/>
        </w:rPr>
        <w:t>кГц</w:t>
      </w:r>
    </w:p>
    <w:p w14:paraId="08BC0340" w14:textId="77777777" w:rsidR="00A95A5F" w:rsidRDefault="00A95A5F" w:rsidP="00A95A5F">
      <w:pPr>
        <w:ind w:firstLine="720"/>
        <w:rPr>
          <w:rFonts w:cs="Times New Roman CYR"/>
        </w:rPr>
      </w:pPr>
    </w:p>
    <w:p w14:paraId="2FD5743C" w14:textId="77777777" w:rsidR="00A95A5F" w:rsidRDefault="00A95A5F" w:rsidP="00A95A5F">
      <w:pPr>
        <w:ind w:firstLine="720"/>
        <w:rPr>
          <w:rFonts w:cs="Times New Roman CYR"/>
        </w:rPr>
      </w:pPr>
      <w:r>
        <w:rPr>
          <w:rFonts w:cs="Times New Roman CYR"/>
        </w:rPr>
        <w:t>Коэффициент шума приемника в дециметровом диапазоне составляет менее 5.</w:t>
      </w:r>
    </w:p>
    <w:p w14:paraId="2AD8EE4D" w14:textId="77777777" w:rsidR="00A95A5F" w:rsidRDefault="00A95A5F" w:rsidP="00A95A5F">
      <w:pPr>
        <w:ind w:firstLine="720"/>
        <w:rPr>
          <w:rFonts w:cs="Times New Roman CYR"/>
        </w:rPr>
      </w:pPr>
      <w:r>
        <w:rPr>
          <w:rFonts w:cs="Times New Roman CYR"/>
        </w:rPr>
        <w:t>Расчет коэффициента различимости для модели сигнала со случайной фазой и флюктуирующей амплитудой:</w:t>
      </w:r>
    </w:p>
    <w:p w14:paraId="5F3AC4E8" w14:textId="77777777" w:rsidR="00A95A5F" w:rsidRDefault="00A95A5F" w:rsidP="00A95A5F">
      <w:pPr>
        <w:ind w:firstLine="720"/>
        <w:rPr>
          <w:rFonts w:cs="Times New Roman CYR"/>
        </w:rPr>
      </w:pPr>
    </w:p>
    <w:p w14:paraId="6CA0D650" w14:textId="2F5C88E0"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4F8110" wp14:editId="2D5BA1D7">
            <wp:extent cx="657225" cy="4667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225" cy="466725"/>
                    </a:xfrm>
                    <a:prstGeom prst="rect">
                      <a:avLst/>
                    </a:prstGeom>
                    <a:noFill/>
                    <a:ln>
                      <a:noFill/>
                    </a:ln>
                  </pic:spPr>
                </pic:pic>
              </a:graphicData>
            </a:graphic>
          </wp:inline>
        </w:drawing>
      </w:r>
    </w:p>
    <w:p w14:paraId="714AB9B0" w14:textId="77777777" w:rsidR="00A95A5F" w:rsidRDefault="00A95A5F" w:rsidP="00A95A5F">
      <w:pPr>
        <w:ind w:firstLine="720"/>
        <w:rPr>
          <w:rFonts w:cs="Times New Roman CYR"/>
        </w:rPr>
      </w:pPr>
    </w:p>
    <w:p w14:paraId="5AC2943D" w14:textId="52A0BE93" w:rsidR="00A95A5F" w:rsidRDefault="00A95A5F" w:rsidP="00A95A5F">
      <w:pPr>
        <w:ind w:firstLine="720"/>
        <w:rPr>
          <w:rFonts w:cs="Times New Roman CYR"/>
        </w:rPr>
      </w:pPr>
      <w:r>
        <w:rPr>
          <w:rFonts w:cs="Times New Roman CYR"/>
        </w:rPr>
        <w:t xml:space="preserve">где </w:t>
      </w:r>
      <w:r>
        <w:rPr>
          <w:rFonts w:ascii="Microsoft Sans Serif" w:hAnsi="Microsoft Sans Serif" w:cs="Microsoft Sans Serif"/>
          <w:noProof/>
          <w:sz w:val="17"/>
          <w:szCs w:val="17"/>
        </w:rPr>
        <w:drawing>
          <wp:inline distT="0" distB="0" distL="0" distR="0" wp14:anchorId="20172E30" wp14:editId="7BF3CA31">
            <wp:extent cx="180975" cy="2381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cs="Times New Roman CYR"/>
        </w:rPr>
        <w:t xml:space="preserve"> - отношение сигнал/шум, рассчитываем по формуле:</w:t>
      </w:r>
    </w:p>
    <w:p w14:paraId="75BDD960" w14:textId="77777777" w:rsidR="00A95A5F" w:rsidRDefault="00A95A5F" w:rsidP="00A95A5F">
      <w:pPr>
        <w:ind w:firstLine="720"/>
        <w:rPr>
          <w:rFonts w:cs="Times New Roman CYR"/>
        </w:rPr>
      </w:pPr>
    </w:p>
    <w:p w14:paraId="0F492353" w14:textId="6E3F8873"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453A614" wp14:editId="20801F5A">
            <wp:extent cx="1209675" cy="9144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p>
    <w:p w14:paraId="03DCECEA" w14:textId="77777777" w:rsidR="00A95A5F" w:rsidRDefault="00A95A5F" w:rsidP="00A95A5F">
      <w:pPr>
        <w:ind w:firstLine="720"/>
        <w:rPr>
          <w:rFonts w:cs="Times New Roman CYR"/>
        </w:rPr>
      </w:pPr>
    </w:p>
    <w:p w14:paraId="4D79849B" w14:textId="77777777" w:rsidR="00A95A5F" w:rsidRDefault="00A95A5F" w:rsidP="00A95A5F">
      <w:pPr>
        <w:ind w:firstLine="720"/>
        <w:rPr>
          <w:rFonts w:cs="Times New Roman CYR"/>
        </w:rPr>
      </w:pPr>
      <w:r>
        <w:rPr>
          <w:rFonts w:cs="Times New Roman CYR"/>
        </w:rPr>
        <w:t xml:space="preserve">где </w:t>
      </w:r>
      <w:proofErr w:type="spellStart"/>
      <w:r>
        <w:rPr>
          <w:rFonts w:cs="Times New Roman CYR"/>
        </w:rPr>
        <w:t>Р</w:t>
      </w:r>
      <w:r>
        <w:rPr>
          <w:rFonts w:cs="Times New Roman CYR"/>
          <w:vertAlign w:val="subscript"/>
        </w:rPr>
        <w:t>лт</w:t>
      </w:r>
      <w:proofErr w:type="spellEnd"/>
      <w:r>
        <w:rPr>
          <w:rFonts w:cs="Times New Roman CYR"/>
        </w:rPr>
        <w:t xml:space="preserve"> =10</w:t>
      </w:r>
      <w:r>
        <w:rPr>
          <w:rFonts w:cs="Times New Roman CYR"/>
          <w:vertAlign w:val="superscript"/>
        </w:rPr>
        <w:t>-7</w:t>
      </w:r>
      <w:r>
        <w:rPr>
          <w:rFonts w:cs="Times New Roman CYR"/>
        </w:rPr>
        <w:t xml:space="preserve"> -вероятность ложной тревоги</w:t>
      </w:r>
    </w:p>
    <w:p w14:paraId="49E0FF9B" w14:textId="77777777" w:rsidR="00A95A5F" w:rsidRDefault="00A95A5F" w:rsidP="00A95A5F">
      <w:pPr>
        <w:ind w:firstLine="720"/>
        <w:rPr>
          <w:rFonts w:cs="Times New Roman CYR"/>
        </w:rPr>
      </w:pPr>
      <w:proofErr w:type="spellStart"/>
      <w:r>
        <w:rPr>
          <w:rFonts w:cs="Times New Roman CYR"/>
        </w:rPr>
        <w:t>Р</w:t>
      </w:r>
      <w:r>
        <w:rPr>
          <w:rFonts w:cs="Times New Roman CYR"/>
          <w:vertAlign w:val="subscript"/>
        </w:rPr>
        <w:t>по</w:t>
      </w:r>
      <w:proofErr w:type="spellEnd"/>
      <w:r>
        <w:rPr>
          <w:rFonts w:cs="Times New Roman CYR"/>
        </w:rPr>
        <w:t xml:space="preserve"> =0,9 - вероятность правильного обнаружения.</w:t>
      </w:r>
    </w:p>
    <w:p w14:paraId="57BABA38" w14:textId="77777777" w:rsidR="00A95A5F" w:rsidRDefault="00A95A5F" w:rsidP="00A95A5F">
      <w:pPr>
        <w:ind w:firstLine="720"/>
        <w:rPr>
          <w:rFonts w:cs="Times New Roman CYR"/>
        </w:rPr>
      </w:pPr>
    </w:p>
    <w:p w14:paraId="3186D92D" w14:textId="44C6FFA5"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817216A" wp14:editId="6EC98A2E">
            <wp:extent cx="1657350" cy="8572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7350" cy="857250"/>
                    </a:xfrm>
                    <a:prstGeom prst="rect">
                      <a:avLst/>
                    </a:prstGeom>
                    <a:noFill/>
                    <a:ln>
                      <a:noFill/>
                    </a:ln>
                  </pic:spPr>
                </pic:pic>
              </a:graphicData>
            </a:graphic>
          </wp:inline>
        </w:drawing>
      </w:r>
      <w:r>
        <w:rPr>
          <w:rFonts w:cs="Times New Roman CYR"/>
        </w:rPr>
        <w:t xml:space="preserve">дБ </w:t>
      </w:r>
      <w:r>
        <w:rPr>
          <w:rFonts w:cs="Times New Roman CYR"/>
          <w:i/>
          <w:iCs/>
          <w:lang w:val="en-US"/>
        </w:rPr>
        <w:t>D</w:t>
      </w:r>
      <w:r>
        <w:rPr>
          <w:rFonts w:cs="Times New Roman CYR"/>
        </w:rPr>
        <w:t xml:space="preserve"> = 304/2 = 152</w:t>
      </w:r>
    </w:p>
    <w:p w14:paraId="1D465D3B" w14:textId="77777777" w:rsidR="00A95A5F" w:rsidRDefault="00A95A5F" w:rsidP="00A95A5F">
      <w:pPr>
        <w:ind w:firstLine="720"/>
        <w:rPr>
          <w:rFonts w:cs="Times New Roman CYR"/>
        </w:rPr>
      </w:pPr>
    </w:p>
    <w:p w14:paraId="2F7357A8" w14:textId="77777777" w:rsidR="00A95A5F" w:rsidRDefault="00A95A5F" w:rsidP="00A95A5F">
      <w:pPr>
        <w:ind w:firstLine="720"/>
        <w:rPr>
          <w:rFonts w:cs="Times New Roman CYR"/>
          <w:b/>
          <w:bCs/>
        </w:rPr>
      </w:pPr>
      <w:r>
        <w:rPr>
          <w:rFonts w:cs="Times New Roman CYR"/>
        </w:rPr>
        <w:t xml:space="preserve">Найдем </w:t>
      </w:r>
      <w:r>
        <w:rPr>
          <w:rFonts w:cs="Times New Roman CYR"/>
          <w:b/>
          <w:bCs/>
        </w:rPr>
        <w:t>чувствительность приемника:</w:t>
      </w:r>
    </w:p>
    <w:p w14:paraId="76F69CD9" w14:textId="77777777" w:rsidR="00A95A5F" w:rsidRDefault="00A95A5F" w:rsidP="00A95A5F">
      <w:pPr>
        <w:rPr>
          <w:rFonts w:cs="Times New Roman CYR"/>
        </w:rPr>
      </w:pPr>
      <w:r>
        <w:rPr>
          <w:rFonts w:cs="Times New Roman CYR"/>
        </w:rPr>
        <w:br w:type="page"/>
      </w:r>
    </w:p>
    <w:p w14:paraId="6DEC2259" w14:textId="16E330B1"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A69924E" wp14:editId="6836BC50">
            <wp:extent cx="4505325" cy="2476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05325" cy="247650"/>
                    </a:xfrm>
                    <a:prstGeom prst="rect">
                      <a:avLst/>
                    </a:prstGeom>
                    <a:noFill/>
                    <a:ln>
                      <a:noFill/>
                    </a:ln>
                  </pic:spPr>
                </pic:pic>
              </a:graphicData>
            </a:graphic>
          </wp:inline>
        </w:drawing>
      </w:r>
      <w:r>
        <w:rPr>
          <w:rFonts w:cs="Times New Roman CYR"/>
        </w:rPr>
        <w:t>Вт</w:t>
      </w:r>
    </w:p>
    <w:p w14:paraId="16EE915E" w14:textId="77777777" w:rsidR="00A95A5F" w:rsidRDefault="00A95A5F" w:rsidP="00A95A5F">
      <w:pPr>
        <w:ind w:firstLine="720"/>
        <w:rPr>
          <w:rFonts w:cs="Times New Roman CYR"/>
        </w:rPr>
      </w:pPr>
    </w:p>
    <w:p w14:paraId="594B7F51" w14:textId="77777777" w:rsidR="00A95A5F" w:rsidRDefault="00A95A5F" w:rsidP="00A95A5F">
      <w:pPr>
        <w:ind w:firstLine="720"/>
        <w:rPr>
          <w:rFonts w:cs="Times New Roman CYR"/>
        </w:rPr>
      </w:pPr>
      <w:r>
        <w:rPr>
          <w:rFonts w:cs="Times New Roman CYR"/>
        </w:rPr>
        <w:t>Или в дБ/</w:t>
      </w:r>
      <w:proofErr w:type="spellStart"/>
      <w:r>
        <w:rPr>
          <w:rFonts w:cs="Times New Roman CYR"/>
        </w:rPr>
        <w:t>мВТ</w:t>
      </w:r>
      <w:proofErr w:type="spellEnd"/>
    </w:p>
    <w:p w14:paraId="40601ACC" w14:textId="77777777" w:rsidR="00A95A5F" w:rsidRDefault="00A95A5F" w:rsidP="00A95A5F">
      <w:pPr>
        <w:ind w:firstLine="720"/>
        <w:rPr>
          <w:rFonts w:cs="Times New Roman CYR"/>
        </w:rPr>
      </w:pPr>
    </w:p>
    <w:p w14:paraId="41F0CBD1" w14:textId="32178C11"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F1EC062" wp14:editId="2F823AD3">
            <wp:extent cx="1447800" cy="2762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19C747CB" wp14:editId="1390563A">
            <wp:extent cx="466725" cy="2762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rPr>
          <w:rFonts w:cs="Times New Roman CYR"/>
        </w:rPr>
        <w:t xml:space="preserve">) </w:t>
      </w:r>
      <w:r>
        <w:rPr>
          <w:rFonts w:ascii="Microsoft Sans Serif" w:hAnsi="Microsoft Sans Serif" w:cs="Microsoft Sans Serif"/>
          <w:noProof/>
          <w:sz w:val="17"/>
          <w:szCs w:val="17"/>
        </w:rPr>
        <w:drawing>
          <wp:inline distT="0" distB="0" distL="0" distR="0" wp14:anchorId="0D1A0892" wp14:editId="018D67D5">
            <wp:extent cx="428625" cy="2667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Pr>
          <w:rFonts w:cs="Times New Roman CYR"/>
        </w:rPr>
        <w:t>=93 дБ/</w:t>
      </w:r>
      <w:proofErr w:type="spellStart"/>
      <w:r>
        <w:rPr>
          <w:rFonts w:cs="Times New Roman CYR"/>
        </w:rPr>
        <w:t>мВТ</w:t>
      </w:r>
      <w:proofErr w:type="spellEnd"/>
    </w:p>
    <w:p w14:paraId="4DC7E43F" w14:textId="77777777" w:rsidR="00A95A5F" w:rsidRDefault="00A95A5F" w:rsidP="00A95A5F">
      <w:pPr>
        <w:ind w:firstLine="720"/>
        <w:rPr>
          <w:rFonts w:cs="Times New Roman CYR"/>
        </w:rPr>
      </w:pPr>
    </w:p>
    <w:p w14:paraId="088C1E21" w14:textId="581AB850" w:rsidR="00A95A5F" w:rsidRDefault="00A95A5F" w:rsidP="00A95A5F">
      <w:pPr>
        <w:ind w:firstLine="720"/>
        <w:rPr>
          <w:rFonts w:cs="Times New Roman CYR"/>
        </w:rPr>
      </w:pPr>
      <w:r>
        <w:rPr>
          <w:rFonts w:cs="Times New Roman CYR"/>
        </w:rPr>
        <w:t>где Ро=10</w:t>
      </w:r>
      <w:r>
        <w:rPr>
          <w:rFonts w:ascii="Microsoft Sans Serif" w:hAnsi="Microsoft Sans Serif" w:cs="Microsoft Sans Serif"/>
          <w:noProof/>
          <w:sz w:val="17"/>
          <w:szCs w:val="17"/>
        </w:rPr>
        <w:drawing>
          <wp:inline distT="0" distB="0" distL="0" distR="0" wp14:anchorId="3AC78A01" wp14:editId="6174C79D">
            <wp:extent cx="142875" cy="1905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rFonts w:cs="Times New Roman CYR"/>
        </w:rPr>
        <w:t>Вт - исходный отсчетный уровень</w:t>
      </w:r>
    </w:p>
    <w:p w14:paraId="026C9848" w14:textId="77777777" w:rsidR="00A95A5F" w:rsidRDefault="00A95A5F" w:rsidP="00A95A5F">
      <w:pPr>
        <w:ind w:firstLine="720"/>
        <w:rPr>
          <w:rFonts w:cs="Times New Roman CYR"/>
        </w:rPr>
      </w:pPr>
      <w:r>
        <w:rPr>
          <w:rFonts w:cs="Times New Roman CYR"/>
        </w:rPr>
        <w:t>Рассчитаем коэффициент направленного действия антенны по формуле:</w:t>
      </w:r>
    </w:p>
    <w:p w14:paraId="1B1AAFCA" w14:textId="77777777" w:rsidR="00A95A5F" w:rsidRDefault="00A95A5F" w:rsidP="00A95A5F">
      <w:pPr>
        <w:ind w:firstLine="720"/>
        <w:rPr>
          <w:rFonts w:cs="Times New Roman CYR"/>
        </w:rPr>
      </w:pPr>
    </w:p>
    <w:p w14:paraId="69D6A39C" w14:textId="3E05677D"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14060E59" wp14:editId="30EE38CA">
            <wp:extent cx="838200" cy="4191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p>
    <w:p w14:paraId="6A4F9699" w14:textId="77777777" w:rsidR="00A95A5F" w:rsidRDefault="00A95A5F" w:rsidP="00A95A5F">
      <w:pPr>
        <w:ind w:firstLine="720"/>
        <w:rPr>
          <w:rFonts w:cs="Times New Roman CYR"/>
        </w:rPr>
      </w:pPr>
    </w:p>
    <w:p w14:paraId="0A516040" w14:textId="77777777" w:rsidR="00A95A5F" w:rsidRDefault="00A95A5F" w:rsidP="00A95A5F">
      <w:pPr>
        <w:ind w:firstLine="720"/>
        <w:rPr>
          <w:rFonts w:cs="Times New Roman CYR"/>
        </w:rPr>
      </w:pPr>
      <w:r>
        <w:rPr>
          <w:rFonts w:cs="Times New Roman CYR"/>
        </w:rPr>
        <w:t xml:space="preserve">где </w:t>
      </w:r>
      <w:r>
        <w:rPr>
          <w:rFonts w:cs="Times New Roman CYR"/>
          <w:lang w:val="en-US"/>
        </w:rPr>
        <w:t>S</w:t>
      </w:r>
      <w:r>
        <w:rPr>
          <w:rFonts w:cs="Times New Roman CYR"/>
          <w:vertAlign w:val="subscript"/>
        </w:rPr>
        <w:t>эф</w:t>
      </w:r>
      <w:r>
        <w:rPr>
          <w:rFonts w:cs="Times New Roman CYR"/>
        </w:rPr>
        <w:t xml:space="preserve"> - эффективная площадь антенны равная </w:t>
      </w:r>
      <w:r>
        <w:rPr>
          <w:rFonts w:cs="Times New Roman CYR"/>
          <w:lang w:val="en-US"/>
        </w:rPr>
        <w:t>S</w:t>
      </w:r>
      <w:r>
        <w:rPr>
          <w:rFonts w:cs="Times New Roman CYR"/>
          <w:vertAlign w:val="subscript"/>
        </w:rPr>
        <w:t>эф</w:t>
      </w:r>
      <w:r>
        <w:t>=0,25·π·</w:t>
      </w:r>
      <w:r>
        <w:rPr>
          <w:rFonts w:cs="Times New Roman CYR"/>
          <w:lang w:val="en-US"/>
        </w:rPr>
        <w:t>l</w:t>
      </w:r>
      <w:r>
        <w:rPr>
          <w:rFonts w:cs="Times New Roman CYR"/>
          <w:vertAlign w:val="subscript"/>
        </w:rPr>
        <w:t>1</w:t>
      </w:r>
      <w:r>
        <w:rPr>
          <w:rFonts w:cs="Times New Roman CYR"/>
        </w:rPr>
        <w:t xml:space="preserve">· </w:t>
      </w:r>
      <w:r>
        <w:rPr>
          <w:rFonts w:cs="Times New Roman CYR"/>
          <w:lang w:val="en-US"/>
        </w:rPr>
        <w:t>l</w:t>
      </w:r>
      <w:r>
        <w:rPr>
          <w:rFonts w:cs="Times New Roman CYR"/>
          <w:vertAlign w:val="subscript"/>
        </w:rPr>
        <w:t>2</w:t>
      </w:r>
      <w:r>
        <w:rPr>
          <w:rFonts w:cs="Times New Roman CYR"/>
        </w:rPr>
        <w:t>,</w:t>
      </w:r>
    </w:p>
    <w:p w14:paraId="6EE6239B" w14:textId="77777777" w:rsidR="00A95A5F" w:rsidRDefault="00A95A5F" w:rsidP="00A95A5F">
      <w:pPr>
        <w:ind w:firstLine="720"/>
        <w:rPr>
          <w:rFonts w:cs="Times New Roman CYR"/>
        </w:rPr>
      </w:pPr>
      <w:r>
        <w:rPr>
          <w:rFonts w:cs="Times New Roman CYR"/>
          <w:lang w:val="en-US"/>
        </w:rPr>
        <w:t>l</w:t>
      </w:r>
      <w:r>
        <w:rPr>
          <w:rFonts w:cs="Times New Roman CYR"/>
          <w:vertAlign w:val="subscript"/>
        </w:rPr>
        <w:t>1</w:t>
      </w:r>
      <w:r>
        <w:rPr>
          <w:rFonts w:cs="Times New Roman CYR"/>
        </w:rPr>
        <w:t xml:space="preserve"> и </w:t>
      </w:r>
      <w:r>
        <w:rPr>
          <w:rFonts w:cs="Times New Roman CYR"/>
          <w:lang w:val="en-US"/>
        </w:rPr>
        <w:t>l</w:t>
      </w:r>
      <w:r>
        <w:rPr>
          <w:rFonts w:cs="Times New Roman CYR"/>
          <w:vertAlign w:val="subscript"/>
        </w:rPr>
        <w:t>2</w:t>
      </w:r>
      <w:r>
        <w:rPr>
          <w:rFonts w:cs="Times New Roman CYR"/>
        </w:rPr>
        <w:t xml:space="preserve"> линейные размеры антенны, равные 0,05 и 0,1м.</w:t>
      </w:r>
    </w:p>
    <w:p w14:paraId="0DF0DF88" w14:textId="77777777" w:rsidR="00A95A5F" w:rsidRDefault="00A95A5F" w:rsidP="00A95A5F">
      <w:pPr>
        <w:ind w:firstLine="720"/>
        <w:rPr>
          <w:rFonts w:cs="Times New Roman CYR"/>
        </w:rPr>
      </w:pPr>
    </w:p>
    <w:p w14:paraId="6CBC1F5F" w14:textId="1D3F6BF1"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138D5" wp14:editId="53812A45">
            <wp:extent cx="2047875" cy="4191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080C7DD8" w14:textId="77777777" w:rsidR="00A95A5F" w:rsidRDefault="00A95A5F" w:rsidP="00A95A5F">
      <w:pPr>
        <w:ind w:firstLine="720"/>
        <w:rPr>
          <w:rFonts w:cs="Times New Roman CYR"/>
        </w:rPr>
      </w:pPr>
    </w:p>
    <w:p w14:paraId="62448489" w14:textId="77777777" w:rsidR="00A95A5F" w:rsidRDefault="00A95A5F" w:rsidP="00A95A5F">
      <w:pPr>
        <w:ind w:firstLine="720"/>
        <w:rPr>
          <w:rFonts w:cs="Times New Roman CYR"/>
          <w:b/>
          <w:bCs/>
        </w:rPr>
      </w:pPr>
      <w:r>
        <w:rPr>
          <w:rFonts w:cs="Times New Roman CYR"/>
          <w:b/>
          <w:bCs/>
        </w:rPr>
        <w:t>Импульсная мощность передатчика</w:t>
      </w:r>
    </w:p>
    <w:p w14:paraId="799D5707" w14:textId="77777777" w:rsidR="00A95A5F" w:rsidRDefault="00A95A5F" w:rsidP="00A95A5F">
      <w:pPr>
        <w:ind w:firstLine="720"/>
        <w:rPr>
          <w:rFonts w:cs="Times New Roman CYR"/>
          <w:b/>
          <w:bCs/>
          <w:i/>
          <w:iCs/>
        </w:rPr>
      </w:pPr>
    </w:p>
    <w:p w14:paraId="2420B0E3" w14:textId="00427BD0"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7CE2EAC" wp14:editId="28AFEDCC">
            <wp:extent cx="1628775" cy="542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28775" cy="542925"/>
                    </a:xfrm>
                    <a:prstGeom prst="rect">
                      <a:avLst/>
                    </a:prstGeom>
                    <a:noFill/>
                    <a:ln>
                      <a:noFill/>
                    </a:ln>
                  </pic:spPr>
                </pic:pic>
              </a:graphicData>
            </a:graphic>
          </wp:inline>
        </w:drawing>
      </w:r>
    </w:p>
    <w:p w14:paraId="152ECC5C" w14:textId="40CB4546" w:rsidR="00A95A5F" w:rsidRDefault="00A95A5F" w:rsidP="00A95A5F">
      <w:pPr>
        <w:ind w:firstLine="720"/>
        <w:rPr>
          <w:rFonts w:cs="Times New Roman CYR"/>
          <w:b/>
          <w:bCs/>
          <w:i/>
          <w:iCs/>
        </w:rPr>
      </w:pPr>
      <w:r>
        <w:rPr>
          <w:rFonts w:ascii="Microsoft Sans Serif" w:hAnsi="Microsoft Sans Serif" w:cs="Microsoft Sans Serif"/>
          <w:noProof/>
          <w:sz w:val="17"/>
          <w:szCs w:val="17"/>
        </w:rPr>
        <w:drawing>
          <wp:inline distT="0" distB="0" distL="0" distR="0" wp14:anchorId="3BE180E2" wp14:editId="24F0B137">
            <wp:extent cx="2771775" cy="4286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1775" cy="428625"/>
                    </a:xfrm>
                    <a:prstGeom prst="rect">
                      <a:avLst/>
                    </a:prstGeom>
                    <a:noFill/>
                    <a:ln>
                      <a:noFill/>
                    </a:ln>
                  </pic:spPr>
                </pic:pic>
              </a:graphicData>
            </a:graphic>
          </wp:inline>
        </w:drawing>
      </w:r>
    </w:p>
    <w:p w14:paraId="3F629B5F" w14:textId="77777777" w:rsidR="00A95A5F" w:rsidRDefault="00A95A5F" w:rsidP="00A95A5F">
      <w:pPr>
        <w:rPr>
          <w:rFonts w:cs="Times New Roman CYR"/>
        </w:rPr>
      </w:pPr>
      <w:r>
        <w:rPr>
          <w:rFonts w:cs="Times New Roman CYR"/>
        </w:rPr>
        <w:br w:type="page"/>
      </w:r>
    </w:p>
    <w:p w14:paraId="44EF5CF5" w14:textId="77777777" w:rsidR="00A95A5F" w:rsidRDefault="00A95A5F" w:rsidP="00A95A5F">
      <w:pPr>
        <w:pStyle w:val="1"/>
        <w:ind w:firstLine="720"/>
        <w:jc w:val="both"/>
        <w:rPr>
          <w:rFonts w:cs="Times New Roman CYR"/>
        </w:rPr>
      </w:pPr>
      <w:r>
        <w:rPr>
          <w:rFonts w:cs="Times New Roman CYR"/>
        </w:rPr>
        <w:lastRenderedPageBreak/>
        <w:t>5. Принцип работы самолетного ответчика</w:t>
      </w:r>
    </w:p>
    <w:p w14:paraId="2DCE0DDA" w14:textId="77777777" w:rsidR="00A95A5F" w:rsidRDefault="00A95A5F" w:rsidP="00A95A5F">
      <w:pPr>
        <w:ind w:firstLine="720"/>
        <w:rPr>
          <w:rFonts w:cs="Times New Roman CYR"/>
          <w:b/>
          <w:bCs/>
        </w:rPr>
      </w:pPr>
    </w:p>
    <w:p w14:paraId="54F63EC8" w14:textId="77777777" w:rsidR="00A95A5F" w:rsidRDefault="00A95A5F" w:rsidP="00A95A5F">
      <w:pPr>
        <w:ind w:firstLine="720"/>
        <w:rPr>
          <w:rFonts w:cs="Times New Roman CYR"/>
          <w:b/>
          <w:bCs/>
        </w:rPr>
      </w:pPr>
      <w:r>
        <w:rPr>
          <w:rFonts w:cs="Times New Roman CYR"/>
          <w:b/>
          <w:bCs/>
        </w:rPr>
        <w:t>Режимы работы ответчика.</w:t>
      </w:r>
    </w:p>
    <w:p w14:paraId="05D36FA7" w14:textId="77777777" w:rsidR="00A95A5F" w:rsidRDefault="00A95A5F" w:rsidP="00A95A5F">
      <w:pPr>
        <w:ind w:firstLine="720"/>
        <w:rPr>
          <w:rFonts w:cs="Times New Roman CYR"/>
        </w:rPr>
      </w:pPr>
      <w:r>
        <w:rPr>
          <w:rFonts w:cs="Times New Roman CYR"/>
          <w:b/>
          <w:bCs/>
        </w:rPr>
        <w:t>“РСП”</w:t>
      </w:r>
      <w:r>
        <w:rPr>
          <w:rFonts w:cs="Times New Roman CYR"/>
        </w:rPr>
        <w:t xml:space="preserve"> - режим включается при работе с ДРЛ, не имеющими аппаратуры приема и отображения информации, поступающей с борта, и ПРЛ, не имеющими аппаратуры раздельного кодирования запросов по курсу и глиссаде. Режим “РСП” может использоваться при посадке на аэродром с двумя ПРЛ, диаграммы которых пересекаются.</w:t>
      </w:r>
    </w:p>
    <w:p w14:paraId="1B6F09D9" w14:textId="77777777" w:rsidR="00A95A5F" w:rsidRDefault="00A95A5F" w:rsidP="00A95A5F">
      <w:pPr>
        <w:ind w:firstLine="720"/>
        <w:rPr>
          <w:rFonts w:cs="Times New Roman CYR"/>
        </w:rPr>
      </w:pPr>
      <w:r>
        <w:rPr>
          <w:rFonts w:cs="Times New Roman CYR"/>
          <w:b/>
          <w:bCs/>
        </w:rPr>
        <w:t>“УВД”</w:t>
      </w:r>
      <w:r>
        <w:rPr>
          <w:rFonts w:cs="Times New Roman CYR"/>
        </w:rPr>
        <w:t xml:space="preserve"> - режим включается при работе с ДРЛ, имеющими аппаратуру отображения информации, поступающей от ответчика, и ПРЛ, имеющими аппаратуру раздельного кодирования запросов курса и глиссады. В режиме «УВД» при работе с ДРЛ ответчик обеспечивает автоматическую передачу информации. Объем передаваемой информации:</w:t>
      </w:r>
    </w:p>
    <w:p w14:paraId="0DD99BCF" w14:textId="77777777" w:rsidR="00A95A5F" w:rsidRDefault="00A95A5F" w:rsidP="00A95A5F">
      <w:pPr>
        <w:ind w:firstLine="720"/>
        <w:rPr>
          <w:rFonts w:cs="Times New Roman CYR"/>
        </w:rPr>
      </w:pPr>
      <w:r>
        <w:rPr>
          <w:rFonts w:cs="Times New Roman CYR"/>
        </w:rPr>
        <w:t>бортовой номер - 100000 номеров;</w:t>
      </w:r>
    </w:p>
    <w:p w14:paraId="703AFCBC" w14:textId="77777777" w:rsidR="00A95A5F" w:rsidRDefault="00A95A5F" w:rsidP="00A95A5F">
      <w:pPr>
        <w:ind w:firstLine="720"/>
        <w:rPr>
          <w:rFonts w:cs="Times New Roman CYR"/>
        </w:rPr>
      </w:pPr>
      <w:r>
        <w:rPr>
          <w:rFonts w:cs="Times New Roman CYR"/>
        </w:rPr>
        <w:t>высота - до 30 км (с градацией 10м);</w:t>
      </w:r>
    </w:p>
    <w:p w14:paraId="21FE9C67" w14:textId="77777777" w:rsidR="00A95A5F" w:rsidRDefault="00A95A5F" w:rsidP="00A95A5F">
      <w:pPr>
        <w:ind w:firstLine="720"/>
        <w:rPr>
          <w:rFonts w:cs="Times New Roman CYR"/>
        </w:rPr>
      </w:pPr>
      <w:r>
        <w:rPr>
          <w:rFonts w:cs="Times New Roman CYR"/>
        </w:rPr>
        <w:t>остаток топлива - 16 сообщений.</w:t>
      </w:r>
    </w:p>
    <w:p w14:paraId="3FC2E8AB" w14:textId="77777777" w:rsidR="00A95A5F" w:rsidRDefault="00A95A5F" w:rsidP="00A95A5F">
      <w:pPr>
        <w:ind w:firstLine="720"/>
        <w:rPr>
          <w:rFonts w:cs="Times New Roman CYR"/>
        </w:rPr>
      </w:pPr>
      <w:r>
        <w:rPr>
          <w:rFonts w:cs="Times New Roman CYR"/>
        </w:rPr>
        <w:t xml:space="preserve">Для передачи информации о высоте и топливе СО сопрягается с системой воздушных сигналов (СВС) и </w:t>
      </w:r>
      <w:proofErr w:type="spellStart"/>
      <w:r>
        <w:rPr>
          <w:rFonts w:cs="Times New Roman CYR"/>
        </w:rPr>
        <w:t>топливорасходомером</w:t>
      </w:r>
      <w:proofErr w:type="spellEnd"/>
      <w:r>
        <w:rPr>
          <w:rFonts w:cs="Times New Roman CYR"/>
        </w:rPr>
        <w:t>.</w:t>
      </w:r>
    </w:p>
    <w:p w14:paraId="3364CC60" w14:textId="77777777" w:rsidR="00A95A5F" w:rsidRDefault="00A95A5F" w:rsidP="00A95A5F">
      <w:pPr>
        <w:ind w:firstLine="720"/>
        <w:rPr>
          <w:rFonts w:cs="Times New Roman CYR"/>
        </w:rPr>
      </w:pPr>
      <w:r>
        <w:rPr>
          <w:rFonts w:cs="Times New Roman CYR"/>
          <w:b/>
          <w:bCs/>
        </w:rPr>
        <w:t>“П-35”</w:t>
      </w:r>
      <w:r>
        <w:rPr>
          <w:rFonts w:cs="Times New Roman CYR"/>
        </w:rPr>
        <w:t xml:space="preserve"> - режим включается при работе с обзорными РЛС типа П-35.</w:t>
      </w:r>
    </w:p>
    <w:p w14:paraId="3D015A10" w14:textId="77777777" w:rsidR="00A95A5F" w:rsidRDefault="00A95A5F" w:rsidP="00A95A5F">
      <w:pPr>
        <w:ind w:firstLine="720"/>
        <w:rPr>
          <w:rFonts w:cs="Times New Roman CYR"/>
        </w:rPr>
      </w:pPr>
      <w:r>
        <w:rPr>
          <w:rFonts w:cs="Times New Roman CYR"/>
        </w:rPr>
        <w:t>Выбор режима работы и рабочей волны ответчика производится летчиком перед полетом в соответствии с полетным заданием или по команде с земли.</w:t>
      </w:r>
    </w:p>
    <w:p w14:paraId="77E8F3D2" w14:textId="77777777" w:rsidR="00A95A5F" w:rsidRDefault="00A95A5F" w:rsidP="00A95A5F">
      <w:pPr>
        <w:pStyle w:val="2"/>
        <w:ind w:firstLine="720"/>
        <w:rPr>
          <w:rFonts w:cs="Times New Roman CYR"/>
          <w:b/>
          <w:bCs/>
          <w:sz w:val="28"/>
          <w:szCs w:val="28"/>
        </w:rPr>
      </w:pPr>
      <w:r>
        <w:rPr>
          <w:rFonts w:cs="Times New Roman CYR"/>
          <w:b/>
          <w:bCs/>
          <w:sz w:val="28"/>
          <w:szCs w:val="28"/>
        </w:rPr>
        <w:t>Структура ответного сигнала</w:t>
      </w:r>
    </w:p>
    <w:p w14:paraId="3EDEC197" w14:textId="77777777" w:rsidR="00A95A5F" w:rsidRDefault="00A95A5F" w:rsidP="00A95A5F">
      <w:pPr>
        <w:ind w:firstLine="720"/>
        <w:rPr>
          <w:rFonts w:cs="Times New Roman CYR"/>
        </w:rPr>
      </w:pPr>
      <w:r>
        <w:rPr>
          <w:rFonts w:cs="Times New Roman CYR"/>
        </w:rPr>
        <w:t>В общем случае ответный сигнал содержит координатный код, код ключа и информационный код. Структура ответного сигнала приведена на рис. 5.2.1.</w:t>
      </w:r>
    </w:p>
    <w:p w14:paraId="02B592E7" w14:textId="77777777" w:rsidR="00A95A5F" w:rsidRDefault="00A95A5F" w:rsidP="00A95A5F">
      <w:pPr>
        <w:ind w:firstLine="720"/>
        <w:rPr>
          <w:rFonts w:cs="Times New Roman CYR"/>
        </w:rPr>
      </w:pPr>
      <w:r>
        <w:rPr>
          <w:rFonts w:cs="Times New Roman CYR"/>
        </w:rPr>
        <w:t xml:space="preserve">Структура ответного сигнала в каждом конкретном случае определяется режимом работы ответчика и видом запросного сигнала. Однако в любом случае ответный сигнал содержит координатный код. В режиме </w:t>
      </w:r>
      <w:r>
        <w:rPr>
          <w:rFonts w:cs="Times New Roman CYR"/>
          <w:b/>
          <w:bCs/>
        </w:rPr>
        <w:t>“УВД”</w:t>
      </w:r>
      <w:r>
        <w:rPr>
          <w:rFonts w:cs="Times New Roman CYR"/>
        </w:rPr>
        <w:t xml:space="preserve"> при </w:t>
      </w:r>
      <w:r>
        <w:rPr>
          <w:rFonts w:cs="Times New Roman CYR"/>
        </w:rPr>
        <w:lastRenderedPageBreak/>
        <w:t xml:space="preserve">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0AD1619E" w14:textId="77777777" w:rsidR="00A95A5F" w:rsidRDefault="00A95A5F" w:rsidP="00A95A5F">
      <w:pPr>
        <w:ind w:firstLine="720"/>
        <w:rPr>
          <w:rFonts w:cs="Times New Roman CYR"/>
        </w:rPr>
      </w:pPr>
    </w:p>
    <w:p w14:paraId="1D9A98A2" w14:textId="205759D1"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51A3671" wp14:editId="015E7912">
            <wp:extent cx="4819650" cy="16287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19650" cy="1628775"/>
                    </a:xfrm>
                    <a:prstGeom prst="rect">
                      <a:avLst/>
                    </a:prstGeom>
                    <a:noFill/>
                    <a:ln>
                      <a:noFill/>
                    </a:ln>
                  </pic:spPr>
                </pic:pic>
              </a:graphicData>
            </a:graphic>
          </wp:inline>
        </w:drawing>
      </w:r>
    </w:p>
    <w:p w14:paraId="4EDE4C18" w14:textId="77777777" w:rsidR="00A95A5F" w:rsidRDefault="00A95A5F" w:rsidP="00A95A5F">
      <w:pPr>
        <w:ind w:firstLine="720"/>
        <w:rPr>
          <w:rFonts w:cs="Times New Roman CYR"/>
        </w:rPr>
      </w:pPr>
      <w:r>
        <w:rPr>
          <w:rFonts w:cs="Times New Roman CYR"/>
        </w:rPr>
        <w:t>Рис. 5.2.1 Структура ответного сигнала СО</w:t>
      </w:r>
    </w:p>
    <w:p w14:paraId="411A09BA" w14:textId="77777777" w:rsidR="00A95A5F" w:rsidRDefault="00A95A5F" w:rsidP="00A95A5F">
      <w:pPr>
        <w:ind w:firstLine="720"/>
        <w:rPr>
          <w:rFonts w:cs="Times New Roman CYR"/>
        </w:rPr>
      </w:pPr>
    </w:p>
    <w:p w14:paraId="1EF3EE01" w14:textId="77777777" w:rsidR="00A95A5F" w:rsidRDefault="00A95A5F" w:rsidP="00A95A5F">
      <w:pPr>
        <w:ind w:firstLine="720"/>
        <w:rPr>
          <w:rFonts w:cs="Times New Roman CYR"/>
        </w:rPr>
      </w:pPr>
      <w:r>
        <w:rPr>
          <w:rFonts w:cs="Times New Roman CYR"/>
        </w:rPr>
        <w:t>При взаимодействии СО с ОРЛ и ПРЛ, а также с ДРЛ в режиме «РСП», ответ содержит только координатный код. Код ключа и код информации не передается.</w:t>
      </w:r>
    </w:p>
    <w:p w14:paraId="0EFE5024" w14:textId="77777777" w:rsidR="00A95A5F" w:rsidRDefault="00A95A5F" w:rsidP="00A95A5F">
      <w:pPr>
        <w:pStyle w:val="3"/>
        <w:ind w:firstLine="720"/>
        <w:rPr>
          <w:rFonts w:cs="Times New Roman CYR"/>
          <w:b/>
          <w:bCs/>
          <w:sz w:val="28"/>
          <w:szCs w:val="28"/>
        </w:rPr>
      </w:pPr>
      <w:r>
        <w:rPr>
          <w:rFonts w:cs="Times New Roman CYR"/>
          <w:b/>
          <w:bCs/>
          <w:sz w:val="28"/>
          <w:szCs w:val="28"/>
        </w:rPr>
        <w:t>Координатный код</w:t>
      </w:r>
    </w:p>
    <w:p w14:paraId="4D553C42" w14:textId="77777777" w:rsidR="00A95A5F" w:rsidRDefault="00A95A5F" w:rsidP="00A95A5F">
      <w:pPr>
        <w:ind w:firstLine="720"/>
        <w:rPr>
          <w:rFonts w:cs="Times New Roman CYR"/>
        </w:rPr>
      </w:pPr>
      <w:r>
        <w:rPr>
          <w:rFonts w:cs="Times New Roman CYR"/>
        </w:rPr>
        <w:t xml:space="preserve">Координатный код (КК) </w:t>
      </w:r>
      <w:proofErr w:type="spellStart"/>
      <w:r>
        <w:rPr>
          <w:rFonts w:cs="Times New Roman CYR"/>
        </w:rPr>
        <w:t>двухимпульсный</w:t>
      </w:r>
      <w:proofErr w:type="spellEnd"/>
      <w:r>
        <w:rPr>
          <w:rFonts w:cs="Times New Roman CYR"/>
        </w:rPr>
        <w:t>. Временной интервал между импульсами зависит от типа запросного сигнала. Однако вид координатного кода может изменяться при передаче сигналов “Авария” и “Знак”.</w:t>
      </w:r>
    </w:p>
    <w:p w14:paraId="59F59F3E" w14:textId="77777777" w:rsidR="00A95A5F" w:rsidRDefault="00A95A5F" w:rsidP="00A95A5F">
      <w:pPr>
        <w:ind w:firstLine="720"/>
        <w:rPr>
          <w:rFonts w:cs="Times New Roman CYR"/>
        </w:rPr>
      </w:pPr>
      <w:r>
        <w:rPr>
          <w:rFonts w:cs="Times New Roman CYR"/>
        </w:rPr>
        <w:t>Все возможные варианты структуры координатного кода приведены в таблице 1.</w:t>
      </w:r>
    </w:p>
    <w:p w14:paraId="3EEB039C" w14:textId="77777777" w:rsidR="00A95A5F" w:rsidRDefault="00A95A5F" w:rsidP="00A95A5F">
      <w:pPr>
        <w:ind w:firstLine="720"/>
        <w:rPr>
          <w:rFonts w:cs="Times New Roman CYR"/>
        </w:rPr>
      </w:pPr>
    </w:p>
    <w:p w14:paraId="58F65BB3" w14:textId="77777777" w:rsidR="00A95A5F" w:rsidRDefault="00A95A5F" w:rsidP="00A95A5F">
      <w:pPr>
        <w:ind w:firstLine="720"/>
        <w:rPr>
          <w:rFonts w:cs="Times New Roman CYR"/>
          <w:lang w:val="en-US"/>
        </w:rPr>
      </w:pPr>
      <w:r>
        <w:rPr>
          <w:rFonts w:cs="Times New Roman CYR"/>
        </w:rPr>
        <w:t>Таблица 1</w:t>
      </w:r>
    </w:p>
    <w:tbl>
      <w:tblPr>
        <w:tblW w:w="0" w:type="auto"/>
        <w:jc w:val="center"/>
        <w:tblBorders>
          <w:top w:val="single" w:sz="12" w:space="0" w:color="000000"/>
          <w:left w:val="single" w:sz="12" w:space="0" w:color="000000"/>
          <w:bottom w:val="single" w:sz="12" w:space="0" w:color="000000"/>
          <w:right w:val="single" w:sz="8" w:space="0" w:color="000000"/>
        </w:tblBorders>
        <w:tblLayout w:type="fixed"/>
        <w:tblCellMar>
          <w:left w:w="71" w:type="dxa"/>
          <w:right w:w="71" w:type="dxa"/>
        </w:tblCellMar>
        <w:tblLook w:val="0000" w:firstRow="0" w:lastRow="0" w:firstColumn="0" w:lastColumn="0" w:noHBand="0" w:noVBand="0"/>
      </w:tblPr>
      <w:tblGrid>
        <w:gridCol w:w="851"/>
        <w:gridCol w:w="1661"/>
        <w:gridCol w:w="2268"/>
        <w:gridCol w:w="2126"/>
        <w:gridCol w:w="2023"/>
      </w:tblGrid>
      <w:tr w:rsidR="00A95A5F" w14:paraId="0FC33D24" w14:textId="77777777" w:rsidTr="004731C0">
        <w:tblPrEx>
          <w:tblCellMar>
            <w:top w:w="0" w:type="dxa"/>
            <w:bottom w:w="0" w:type="dxa"/>
          </w:tblCellMar>
        </w:tblPrEx>
        <w:trPr>
          <w:jc w:val="center"/>
        </w:trPr>
        <w:tc>
          <w:tcPr>
            <w:tcW w:w="851" w:type="dxa"/>
            <w:tcBorders>
              <w:top w:val="single" w:sz="12" w:space="0" w:color="auto"/>
              <w:left w:val="single" w:sz="12" w:space="0" w:color="auto"/>
              <w:bottom w:val="single" w:sz="12" w:space="0" w:color="auto"/>
              <w:right w:val="single" w:sz="6" w:space="0" w:color="auto"/>
            </w:tcBorders>
          </w:tcPr>
          <w:p w14:paraId="7E28CEAB" w14:textId="77777777" w:rsidR="00A95A5F" w:rsidRDefault="00A95A5F" w:rsidP="004731C0">
            <w:pPr>
              <w:rPr>
                <w:rFonts w:cs="Times New Roman CYR"/>
                <w:sz w:val="20"/>
                <w:szCs w:val="20"/>
              </w:rPr>
            </w:pPr>
          </w:p>
        </w:tc>
        <w:tc>
          <w:tcPr>
            <w:tcW w:w="1661" w:type="dxa"/>
            <w:tcBorders>
              <w:top w:val="single" w:sz="12" w:space="0" w:color="auto"/>
              <w:left w:val="single" w:sz="6" w:space="0" w:color="auto"/>
              <w:bottom w:val="single" w:sz="12" w:space="0" w:color="auto"/>
              <w:right w:val="single" w:sz="6" w:space="0" w:color="auto"/>
            </w:tcBorders>
          </w:tcPr>
          <w:p w14:paraId="7E8D84DB" w14:textId="77777777" w:rsidR="00A95A5F" w:rsidRDefault="00A95A5F" w:rsidP="004731C0">
            <w:pPr>
              <w:rPr>
                <w:rFonts w:cs="Times New Roman CYR"/>
                <w:sz w:val="20"/>
                <w:szCs w:val="20"/>
              </w:rPr>
            </w:pPr>
            <w:r>
              <w:rPr>
                <w:rFonts w:cs="Times New Roman CYR"/>
                <w:sz w:val="20"/>
                <w:szCs w:val="20"/>
              </w:rPr>
              <w:t>ЗАПРОС</w:t>
            </w:r>
          </w:p>
        </w:tc>
        <w:tc>
          <w:tcPr>
            <w:tcW w:w="2268" w:type="dxa"/>
            <w:tcBorders>
              <w:top w:val="single" w:sz="12" w:space="0" w:color="auto"/>
              <w:left w:val="single" w:sz="6" w:space="0" w:color="auto"/>
              <w:bottom w:val="single" w:sz="12" w:space="0" w:color="auto"/>
              <w:right w:val="single" w:sz="6" w:space="0" w:color="auto"/>
            </w:tcBorders>
          </w:tcPr>
          <w:p w14:paraId="162EC6D0" w14:textId="77777777" w:rsidR="00A95A5F" w:rsidRDefault="00A95A5F" w:rsidP="004731C0">
            <w:pPr>
              <w:rPr>
                <w:rFonts w:cs="Times New Roman CYR"/>
                <w:sz w:val="20"/>
                <w:szCs w:val="20"/>
              </w:rPr>
            </w:pPr>
            <w:r>
              <w:rPr>
                <w:rFonts w:cs="Times New Roman CYR"/>
                <w:sz w:val="20"/>
                <w:szCs w:val="20"/>
              </w:rPr>
              <w:t>КООРДИНАТН. КОД</w:t>
            </w:r>
          </w:p>
        </w:tc>
        <w:tc>
          <w:tcPr>
            <w:tcW w:w="2126" w:type="dxa"/>
            <w:tcBorders>
              <w:top w:val="single" w:sz="12" w:space="0" w:color="auto"/>
              <w:left w:val="single" w:sz="6" w:space="0" w:color="auto"/>
              <w:bottom w:val="single" w:sz="12" w:space="0" w:color="auto"/>
              <w:right w:val="single" w:sz="6" w:space="0" w:color="auto"/>
            </w:tcBorders>
          </w:tcPr>
          <w:p w14:paraId="1B8DD9C7" w14:textId="77777777" w:rsidR="00A95A5F" w:rsidRDefault="00A95A5F" w:rsidP="004731C0">
            <w:pPr>
              <w:rPr>
                <w:rFonts w:cs="Times New Roman CYR"/>
                <w:sz w:val="20"/>
                <w:szCs w:val="20"/>
              </w:rPr>
            </w:pPr>
            <w:r>
              <w:rPr>
                <w:rFonts w:cs="Times New Roman CYR"/>
                <w:sz w:val="20"/>
                <w:szCs w:val="20"/>
              </w:rPr>
              <w:t>КООРД. КОД + “АВАРИЯ”</w:t>
            </w:r>
          </w:p>
        </w:tc>
        <w:tc>
          <w:tcPr>
            <w:tcW w:w="2023" w:type="dxa"/>
            <w:tcBorders>
              <w:top w:val="single" w:sz="12" w:space="0" w:color="auto"/>
              <w:left w:val="single" w:sz="6" w:space="0" w:color="auto"/>
              <w:bottom w:val="single" w:sz="12" w:space="0" w:color="auto"/>
              <w:right w:val="single" w:sz="12" w:space="0" w:color="auto"/>
            </w:tcBorders>
          </w:tcPr>
          <w:p w14:paraId="2BE87452" w14:textId="77777777" w:rsidR="00A95A5F" w:rsidRDefault="00A95A5F" w:rsidP="004731C0">
            <w:pPr>
              <w:rPr>
                <w:rFonts w:cs="Times New Roman CYR"/>
                <w:sz w:val="20"/>
                <w:szCs w:val="20"/>
              </w:rPr>
            </w:pPr>
            <w:r>
              <w:rPr>
                <w:rFonts w:cs="Times New Roman CYR"/>
                <w:sz w:val="20"/>
                <w:szCs w:val="20"/>
              </w:rPr>
              <w:t>КООРД. КОД + “ЗНАК”</w:t>
            </w:r>
          </w:p>
        </w:tc>
      </w:tr>
      <w:tr w:rsidR="00A95A5F" w14:paraId="1366A138" w14:textId="77777777" w:rsidTr="004731C0">
        <w:tblPrEx>
          <w:tblCellMar>
            <w:top w:w="0" w:type="dxa"/>
            <w:bottom w:w="0" w:type="dxa"/>
          </w:tblCellMar>
        </w:tblPrEx>
        <w:trPr>
          <w:jc w:val="center"/>
        </w:trPr>
        <w:tc>
          <w:tcPr>
            <w:tcW w:w="851" w:type="dxa"/>
            <w:tcBorders>
              <w:top w:val="single" w:sz="6" w:space="0" w:color="auto"/>
              <w:left w:val="single" w:sz="12" w:space="0" w:color="auto"/>
              <w:bottom w:val="single" w:sz="6" w:space="0" w:color="auto"/>
              <w:right w:val="single" w:sz="6" w:space="0" w:color="auto"/>
            </w:tcBorders>
          </w:tcPr>
          <w:p w14:paraId="500D4F44" w14:textId="77777777" w:rsidR="00A95A5F" w:rsidRDefault="00A95A5F" w:rsidP="004731C0">
            <w:pPr>
              <w:rPr>
                <w:rFonts w:cs="Times New Roman CYR"/>
                <w:sz w:val="20"/>
                <w:szCs w:val="20"/>
              </w:rPr>
            </w:pPr>
            <w:r>
              <w:rPr>
                <w:rFonts w:cs="Times New Roman CYR"/>
                <w:sz w:val="20"/>
                <w:szCs w:val="20"/>
              </w:rPr>
              <w:t>ОРЛ</w:t>
            </w:r>
          </w:p>
        </w:tc>
        <w:tc>
          <w:tcPr>
            <w:tcW w:w="1661" w:type="dxa"/>
            <w:tcBorders>
              <w:top w:val="single" w:sz="6" w:space="0" w:color="auto"/>
              <w:left w:val="single" w:sz="6" w:space="0" w:color="auto"/>
              <w:bottom w:val="single" w:sz="6" w:space="0" w:color="auto"/>
              <w:right w:val="single" w:sz="6" w:space="0" w:color="auto"/>
            </w:tcBorders>
          </w:tcPr>
          <w:p w14:paraId="29A6BE98" w14:textId="77777777" w:rsidR="00A95A5F" w:rsidRDefault="00A95A5F" w:rsidP="004731C0">
            <w:pPr>
              <w:rPr>
                <w:rFonts w:cs="Times New Roman CYR"/>
                <w:sz w:val="20"/>
                <w:szCs w:val="20"/>
              </w:rPr>
            </w:pPr>
            <w:r>
              <w:rPr>
                <w:rFonts w:cs="Times New Roman CYR"/>
                <w:sz w:val="20"/>
                <w:szCs w:val="20"/>
              </w:rPr>
              <w:t>одноимпульсный</w:t>
            </w:r>
          </w:p>
        </w:tc>
        <w:tc>
          <w:tcPr>
            <w:tcW w:w="2268" w:type="dxa"/>
            <w:tcBorders>
              <w:top w:val="single" w:sz="6" w:space="0" w:color="auto"/>
              <w:left w:val="single" w:sz="6" w:space="0" w:color="auto"/>
              <w:bottom w:val="single" w:sz="6" w:space="0" w:color="auto"/>
              <w:right w:val="single" w:sz="6" w:space="0" w:color="auto"/>
            </w:tcBorders>
          </w:tcPr>
          <w:p w14:paraId="7CEA8D5B" w14:textId="77777777" w:rsidR="00A95A5F" w:rsidRDefault="00A95A5F" w:rsidP="004731C0">
            <w:pPr>
              <w:rPr>
                <w:rFonts w:cs="Times New Roman CYR"/>
                <w:sz w:val="20"/>
                <w:szCs w:val="20"/>
              </w:rPr>
            </w:pP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4 мкс</w:t>
            </w:r>
          </w:p>
        </w:tc>
        <w:tc>
          <w:tcPr>
            <w:tcW w:w="2126" w:type="dxa"/>
            <w:tcBorders>
              <w:top w:val="single" w:sz="6" w:space="0" w:color="auto"/>
              <w:left w:val="single" w:sz="6" w:space="0" w:color="auto"/>
              <w:bottom w:val="single" w:sz="6" w:space="0" w:color="auto"/>
              <w:right w:val="single" w:sz="6" w:space="0" w:color="auto"/>
            </w:tcBorders>
          </w:tcPr>
          <w:p w14:paraId="4D3DC87B" w14:textId="77777777" w:rsidR="00A95A5F" w:rsidRDefault="00A95A5F" w:rsidP="004731C0">
            <w:pPr>
              <w:rPr>
                <w:rFonts w:cs="Times New Roman CYR"/>
                <w:sz w:val="20"/>
                <w:szCs w:val="20"/>
              </w:rPr>
            </w:pPr>
            <w:r>
              <w:rPr>
                <w:rFonts w:cs="Times New Roman CYR"/>
                <w:sz w:val="20"/>
                <w:szCs w:val="20"/>
              </w:rPr>
              <w:t>не изменяется</w:t>
            </w:r>
          </w:p>
        </w:tc>
        <w:tc>
          <w:tcPr>
            <w:tcW w:w="2023" w:type="dxa"/>
            <w:tcBorders>
              <w:top w:val="single" w:sz="6" w:space="0" w:color="auto"/>
              <w:left w:val="single" w:sz="6" w:space="0" w:color="auto"/>
              <w:bottom w:val="single" w:sz="6" w:space="0" w:color="auto"/>
              <w:right w:val="single" w:sz="12" w:space="0" w:color="auto"/>
            </w:tcBorders>
          </w:tcPr>
          <w:p w14:paraId="5640EA3A" w14:textId="77777777" w:rsidR="00A95A5F" w:rsidRDefault="00A95A5F" w:rsidP="004731C0">
            <w:pPr>
              <w:rPr>
                <w:rFonts w:cs="Times New Roman CYR"/>
                <w:sz w:val="20"/>
                <w:szCs w:val="20"/>
              </w:rPr>
            </w:pPr>
            <w:r>
              <w:rPr>
                <w:rFonts w:cs="Times New Roman CYR"/>
                <w:sz w:val="20"/>
                <w:szCs w:val="20"/>
              </w:rPr>
              <w:t>+ 3</w:t>
            </w:r>
            <w:r>
              <w:rPr>
                <w:rFonts w:cs="Times New Roman CYR"/>
                <w:sz w:val="20"/>
                <w:szCs w:val="20"/>
                <w:vertAlign w:val="superscript"/>
              </w:rPr>
              <w:t>й</w:t>
            </w:r>
            <w:r>
              <w:rPr>
                <w:rFonts w:cs="Times New Roman CYR"/>
                <w:sz w:val="20"/>
                <w:szCs w:val="20"/>
              </w:rPr>
              <w:t xml:space="preserve"> импульс </w:t>
            </w:r>
            <w:r>
              <w:rPr>
                <w:rFonts w:cs="Times New Roman CYR"/>
                <w:i/>
                <w:iCs/>
                <w:sz w:val="20"/>
                <w:szCs w:val="20"/>
              </w:rPr>
              <w:t>t</w:t>
            </w:r>
            <w:r>
              <w:rPr>
                <w:rFonts w:cs="Times New Roman CYR"/>
                <w:b/>
                <w:bCs/>
                <w:i/>
                <w:iCs/>
                <w:sz w:val="20"/>
                <w:szCs w:val="20"/>
                <w:vertAlign w:val="subscript"/>
              </w:rPr>
              <w:t xml:space="preserve">з32 </w:t>
            </w:r>
            <w:r>
              <w:rPr>
                <w:rFonts w:cs="Times New Roman CYR"/>
                <w:i/>
                <w:iCs/>
                <w:sz w:val="20"/>
                <w:szCs w:val="20"/>
              </w:rPr>
              <w:t>= 4 мкс</w:t>
            </w:r>
          </w:p>
        </w:tc>
      </w:tr>
      <w:tr w:rsidR="00A95A5F" w14:paraId="0F5884DC" w14:textId="77777777" w:rsidTr="004731C0">
        <w:tblPrEx>
          <w:tblCellMar>
            <w:top w:w="0" w:type="dxa"/>
            <w:bottom w:w="0" w:type="dxa"/>
          </w:tblCellMar>
        </w:tblPrEx>
        <w:trPr>
          <w:jc w:val="center"/>
        </w:trPr>
        <w:tc>
          <w:tcPr>
            <w:tcW w:w="851" w:type="dxa"/>
            <w:tcBorders>
              <w:top w:val="single" w:sz="6" w:space="0" w:color="auto"/>
              <w:left w:val="single" w:sz="12" w:space="0" w:color="auto"/>
              <w:bottom w:val="single" w:sz="6" w:space="0" w:color="auto"/>
              <w:right w:val="single" w:sz="6" w:space="0" w:color="auto"/>
            </w:tcBorders>
          </w:tcPr>
          <w:p w14:paraId="63439544" w14:textId="77777777" w:rsidR="00A95A5F" w:rsidRDefault="00A95A5F" w:rsidP="004731C0">
            <w:pPr>
              <w:rPr>
                <w:rFonts w:cs="Times New Roman CYR"/>
                <w:sz w:val="20"/>
                <w:szCs w:val="20"/>
              </w:rPr>
            </w:pPr>
            <w:r>
              <w:rPr>
                <w:rFonts w:cs="Times New Roman CYR"/>
                <w:sz w:val="20"/>
                <w:szCs w:val="20"/>
              </w:rPr>
              <w:t>ДРЛ</w:t>
            </w:r>
          </w:p>
        </w:tc>
        <w:tc>
          <w:tcPr>
            <w:tcW w:w="1661" w:type="dxa"/>
            <w:tcBorders>
              <w:top w:val="single" w:sz="6" w:space="0" w:color="auto"/>
              <w:left w:val="single" w:sz="6" w:space="0" w:color="auto"/>
              <w:bottom w:val="single" w:sz="6" w:space="0" w:color="auto"/>
              <w:right w:val="single" w:sz="6" w:space="0" w:color="auto"/>
            </w:tcBorders>
          </w:tcPr>
          <w:p w14:paraId="32C24D30" w14:textId="77777777" w:rsidR="00A95A5F" w:rsidRDefault="00A95A5F" w:rsidP="004731C0">
            <w:pPr>
              <w:rPr>
                <w:rFonts w:cs="Times New Roman CYR"/>
                <w:sz w:val="20"/>
                <w:szCs w:val="20"/>
              </w:rPr>
            </w:pPr>
            <w:r>
              <w:rPr>
                <w:rFonts w:cs="Times New Roman CYR"/>
                <w:sz w:val="20"/>
                <w:szCs w:val="20"/>
              </w:rPr>
              <w:t>2</w:t>
            </w:r>
            <w:r>
              <w:rPr>
                <w:rFonts w:cs="Times New Roman CYR"/>
                <w:sz w:val="20"/>
                <w:szCs w:val="20"/>
                <w:vertAlign w:val="superscript"/>
              </w:rPr>
              <w:t>х</w:t>
            </w:r>
            <w:r>
              <w:rPr>
                <w:rFonts w:cs="Times New Roman CYR"/>
                <w:sz w:val="20"/>
                <w:szCs w:val="20"/>
              </w:rPr>
              <w:t xml:space="preserve"> импульсный </w:t>
            </w:r>
            <w:r>
              <w:rPr>
                <w:rFonts w:cs="Times New Roman CYR"/>
                <w:i/>
                <w:iCs/>
                <w:sz w:val="20"/>
                <w:szCs w:val="20"/>
              </w:rPr>
              <w:t>t</w:t>
            </w:r>
            <w:r>
              <w:rPr>
                <w:rFonts w:cs="Times New Roman CYR"/>
                <w:b/>
                <w:bCs/>
                <w:i/>
                <w:iCs/>
                <w:sz w:val="20"/>
                <w:szCs w:val="20"/>
                <w:vertAlign w:val="subscript"/>
              </w:rPr>
              <w:t xml:space="preserve">з1 </w:t>
            </w:r>
            <w:r>
              <w:rPr>
                <w:rFonts w:cs="Times New Roman CYR"/>
                <w:i/>
                <w:iCs/>
                <w:sz w:val="20"/>
                <w:szCs w:val="20"/>
              </w:rPr>
              <w:t>= 9.4 мкс t</w:t>
            </w:r>
            <w:r>
              <w:rPr>
                <w:rFonts w:cs="Times New Roman CYR"/>
                <w:b/>
                <w:bCs/>
                <w:i/>
                <w:iCs/>
                <w:sz w:val="20"/>
                <w:szCs w:val="20"/>
                <w:vertAlign w:val="subscript"/>
              </w:rPr>
              <w:t xml:space="preserve">з2 </w:t>
            </w:r>
            <w:r>
              <w:rPr>
                <w:rFonts w:cs="Times New Roman CYR"/>
                <w:i/>
                <w:iCs/>
                <w:sz w:val="20"/>
                <w:szCs w:val="20"/>
              </w:rPr>
              <w:t>= 14 мкс</w:t>
            </w:r>
          </w:p>
        </w:tc>
        <w:tc>
          <w:tcPr>
            <w:tcW w:w="2268" w:type="dxa"/>
            <w:tcBorders>
              <w:top w:val="single" w:sz="6" w:space="0" w:color="auto"/>
              <w:left w:val="single" w:sz="6" w:space="0" w:color="auto"/>
              <w:bottom w:val="single" w:sz="6" w:space="0" w:color="auto"/>
              <w:right w:val="single" w:sz="6" w:space="0" w:color="auto"/>
            </w:tcBorders>
          </w:tcPr>
          <w:p w14:paraId="6317EB19" w14:textId="77777777" w:rsidR="00A95A5F" w:rsidRDefault="00A95A5F" w:rsidP="004731C0">
            <w:pPr>
              <w:rPr>
                <w:rFonts w:cs="Times New Roman CYR"/>
                <w:sz w:val="20"/>
                <w:szCs w:val="20"/>
              </w:rPr>
            </w:pPr>
            <w:r>
              <w:rPr>
                <w:rFonts w:cs="Times New Roman CYR"/>
                <w:i/>
                <w:iCs/>
                <w:sz w:val="20"/>
                <w:szCs w:val="20"/>
              </w:rPr>
              <w:t xml:space="preserve"> t</w:t>
            </w:r>
            <w:r>
              <w:rPr>
                <w:rFonts w:cs="Times New Roman CYR"/>
                <w:b/>
                <w:bCs/>
                <w:i/>
                <w:iCs/>
                <w:sz w:val="20"/>
                <w:szCs w:val="20"/>
                <w:vertAlign w:val="subscript"/>
              </w:rPr>
              <w:t xml:space="preserve">з1 </w:t>
            </w:r>
            <w:r>
              <w:rPr>
                <w:rFonts w:cs="Times New Roman CYR"/>
                <w:i/>
                <w:iCs/>
                <w:sz w:val="20"/>
                <w:szCs w:val="20"/>
              </w:rPr>
              <w:t>= 14 мкс t</w:t>
            </w:r>
            <w:r>
              <w:rPr>
                <w:rFonts w:cs="Times New Roman CYR"/>
                <w:b/>
                <w:bCs/>
                <w:i/>
                <w:iCs/>
                <w:sz w:val="20"/>
                <w:szCs w:val="20"/>
                <w:vertAlign w:val="subscript"/>
              </w:rPr>
              <w:t xml:space="preserve">з2 </w:t>
            </w:r>
            <w:r>
              <w:rPr>
                <w:rFonts w:cs="Times New Roman CYR"/>
                <w:i/>
                <w:iCs/>
                <w:sz w:val="20"/>
                <w:szCs w:val="20"/>
              </w:rPr>
              <w:t>= 11 мкс</w:t>
            </w:r>
          </w:p>
        </w:tc>
        <w:tc>
          <w:tcPr>
            <w:tcW w:w="2126" w:type="dxa"/>
            <w:tcBorders>
              <w:top w:val="single" w:sz="6" w:space="0" w:color="auto"/>
              <w:left w:val="single" w:sz="6" w:space="0" w:color="auto"/>
              <w:bottom w:val="single" w:sz="6" w:space="0" w:color="auto"/>
              <w:right w:val="single" w:sz="6" w:space="0" w:color="auto"/>
            </w:tcBorders>
          </w:tcPr>
          <w:p w14:paraId="27A314EC" w14:textId="77777777" w:rsidR="00A95A5F" w:rsidRDefault="00A95A5F" w:rsidP="004731C0">
            <w:pPr>
              <w:rPr>
                <w:rFonts w:cs="Times New Roman CYR"/>
                <w:sz w:val="20"/>
                <w:szCs w:val="20"/>
              </w:rPr>
            </w:pPr>
            <w:r>
              <w:rPr>
                <w:rFonts w:cs="Times New Roman CYR"/>
                <w:sz w:val="20"/>
                <w:szCs w:val="20"/>
              </w:rPr>
              <w:t>+ 3</w:t>
            </w:r>
            <w:r>
              <w:rPr>
                <w:rFonts w:cs="Times New Roman CYR"/>
                <w:sz w:val="20"/>
                <w:szCs w:val="20"/>
                <w:vertAlign w:val="superscript"/>
              </w:rPr>
              <w:t>й</w:t>
            </w:r>
            <w:r>
              <w:rPr>
                <w:rFonts w:cs="Times New Roman CYR"/>
                <w:sz w:val="20"/>
                <w:szCs w:val="20"/>
              </w:rPr>
              <w:t xml:space="preserve"> импульс </w:t>
            </w:r>
            <w:r>
              <w:rPr>
                <w:rFonts w:cs="Times New Roman CYR"/>
                <w:i/>
                <w:iCs/>
                <w:sz w:val="20"/>
                <w:szCs w:val="20"/>
              </w:rPr>
              <w:t>t</w:t>
            </w:r>
            <w:r>
              <w:rPr>
                <w:rFonts w:cs="Times New Roman CYR"/>
                <w:b/>
                <w:bCs/>
                <w:i/>
                <w:iCs/>
                <w:sz w:val="20"/>
                <w:szCs w:val="20"/>
                <w:vertAlign w:val="subscript"/>
              </w:rPr>
              <w:t xml:space="preserve">з23 </w:t>
            </w:r>
            <w:r>
              <w:rPr>
                <w:rFonts w:cs="Times New Roman CYR"/>
                <w:i/>
                <w:iCs/>
                <w:sz w:val="20"/>
                <w:szCs w:val="20"/>
              </w:rPr>
              <w:t>= 6 мкс</w:t>
            </w:r>
          </w:p>
        </w:tc>
        <w:tc>
          <w:tcPr>
            <w:tcW w:w="2023" w:type="dxa"/>
            <w:tcBorders>
              <w:top w:val="single" w:sz="6" w:space="0" w:color="auto"/>
              <w:left w:val="single" w:sz="6" w:space="0" w:color="auto"/>
              <w:bottom w:val="single" w:sz="6" w:space="0" w:color="auto"/>
              <w:right w:val="single" w:sz="12" w:space="0" w:color="auto"/>
            </w:tcBorders>
          </w:tcPr>
          <w:p w14:paraId="3666585C" w14:textId="77777777" w:rsidR="00A95A5F" w:rsidRDefault="00A95A5F" w:rsidP="004731C0">
            <w:pPr>
              <w:rPr>
                <w:rFonts w:cs="Times New Roman CYR"/>
                <w:sz w:val="20"/>
                <w:szCs w:val="20"/>
              </w:rPr>
            </w:pPr>
            <w:r>
              <w:rPr>
                <w:rFonts w:cs="Times New Roman CYR"/>
                <w:sz w:val="20"/>
                <w:szCs w:val="20"/>
              </w:rPr>
              <w:t xml:space="preserve"> </w:t>
            </w: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6 мкс</w:t>
            </w:r>
          </w:p>
        </w:tc>
      </w:tr>
      <w:tr w:rsidR="00A95A5F" w14:paraId="7633339A" w14:textId="77777777" w:rsidTr="004731C0">
        <w:tblPrEx>
          <w:tblCellMar>
            <w:top w:w="0" w:type="dxa"/>
            <w:bottom w:w="0" w:type="dxa"/>
          </w:tblCellMar>
        </w:tblPrEx>
        <w:trPr>
          <w:jc w:val="center"/>
        </w:trPr>
        <w:tc>
          <w:tcPr>
            <w:tcW w:w="851" w:type="dxa"/>
            <w:tcBorders>
              <w:top w:val="single" w:sz="6" w:space="0" w:color="auto"/>
              <w:left w:val="single" w:sz="12" w:space="0" w:color="auto"/>
              <w:bottom w:val="single" w:sz="12" w:space="0" w:color="auto"/>
              <w:right w:val="single" w:sz="6" w:space="0" w:color="auto"/>
            </w:tcBorders>
          </w:tcPr>
          <w:p w14:paraId="51EDB1AE" w14:textId="77777777" w:rsidR="00A95A5F" w:rsidRDefault="00A95A5F" w:rsidP="004731C0">
            <w:pPr>
              <w:rPr>
                <w:rFonts w:cs="Times New Roman CYR"/>
                <w:sz w:val="20"/>
                <w:szCs w:val="20"/>
              </w:rPr>
            </w:pPr>
            <w:r>
              <w:rPr>
                <w:rFonts w:cs="Times New Roman CYR"/>
                <w:sz w:val="20"/>
                <w:szCs w:val="20"/>
              </w:rPr>
              <w:t>ПРЛ</w:t>
            </w:r>
          </w:p>
        </w:tc>
        <w:tc>
          <w:tcPr>
            <w:tcW w:w="1661" w:type="dxa"/>
            <w:tcBorders>
              <w:top w:val="single" w:sz="6" w:space="0" w:color="auto"/>
              <w:left w:val="single" w:sz="6" w:space="0" w:color="auto"/>
              <w:bottom w:val="single" w:sz="12" w:space="0" w:color="auto"/>
              <w:right w:val="single" w:sz="6" w:space="0" w:color="auto"/>
            </w:tcBorders>
          </w:tcPr>
          <w:p w14:paraId="26C63E2C" w14:textId="77777777" w:rsidR="00A95A5F" w:rsidRDefault="00A95A5F" w:rsidP="004731C0">
            <w:pPr>
              <w:rPr>
                <w:rFonts w:cs="Times New Roman CYR"/>
                <w:sz w:val="20"/>
                <w:szCs w:val="20"/>
              </w:rPr>
            </w:pPr>
            <w:r>
              <w:rPr>
                <w:rFonts w:cs="Times New Roman CYR"/>
                <w:sz w:val="20"/>
                <w:szCs w:val="20"/>
              </w:rPr>
              <w:t>2</w:t>
            </w:r>
            <w:r>
              <w:rPr>
                <w:rFonts w:cs="Times New Roman CYR"/>
                <w:sz w:val="20"/>
                <w:szCs w:val="20"/>
                <w:vertAlign w:val="superscript"/>
              </w:rPr>
              <w:t>х</w:t>
            </w:r>
            <w:r>
              <w:rPr>
                <w:rFonts w:cs="Times New Roman CYR"/>
                <w:sz w:val="20"/>
                <w:szCs w:val="20"/>
              </w:rPr>
              <w:t xml:space="preserve"> импульсный </w:t>
            </w:r>
            <w:r>
              <w:rPr>
                <w:rFonts w:cs="Times New Roman CYR"/>
                <w:i/>
                <w:iCs/>
                <w:sz w:val="20"/>
                <w:szCs w:val="20"/>
              </w:rPr>
              <w:t>t</w:t>
            </w:r>
            <w:r>
              <w:rPr>
                <w:rFonts w:cs="Times New Roman CYR"/>
                <w:b/>
                <w:bCs/>
                <w:i/>
                <w:iCs/>
                <w:sz w:val="20"/>
                <w:szCs w:val="20"/>
                <w:vertAlign w:val="subscript"/>
              </w:rPr>
              <w:t xml:space="preserve">з1 </w:t>
            </w:r>
            <w:r>
              <w:rPr>
                <w:rFonts w:cs="Times New Roman CYR"/>
                <w:i/>
                <w:iCs/>
                <w:sz w:val="20"/>
                <w:szCs w:val="20"/>
              </w:rPr>
              <w:t>= 3.0 мкс t</w:t>
            </w:r>
            <w:r>
              <w:rPr>
                <w:rFonts w:cs="Times New Roman CYR"/>
                <w:b/>
                <w:bCs/>
                <w:i/>
                <w:iCs/>
                <w:sz w:val="20"/>
                <w:szCs w:val="20"/>
                <w:vertAlign w:val="subscript"/>
              </w:rPr>
              <w:t xml:space="preserve">з2 </w:t>
            </w:r>
            <w:r>
              <w:rPr>
                <w:rFonts w:cs="Times New Roman CYR"/>
                <w:i/>
                <w:iCs/>
                <w:sz w:val="20"/>
                <w:szCs w:val="20"/>
              </w:rPr>
              <w:t xml:space="preserve">= 5.4 </w:t>
            </w:r>
            <w:r>
              <w:rPr>
                <w:rFonts w:cs="Times New Roman CYR"/>
                <w:i/>
                <w:iCs/>
                <w:sz w:val="20"/>
                <w:szCs w:val="20"/>
              </w:rPr>
              <w:lastRenderedPageBreak/>
              <w:t>мкс</w:t>
            </w:r>
          </w:p>
        </w:tc>
        <w:tc>
          <w:tcPr>
            <w:tcW w:w="2268" w:type="dxa"/>
            <w:tcBorders>
              <w:top w:val="single" w:sz="6" w:space="0" w:color="auto"/>
              <w:left w:val="single" w:sz="6" w:space="0" w:color="auto"/>
              <w:bottom w:val="single" w:sz="12" w:space="0" w:color="auto"/>
              <w:right w:val="single" w:sz="6" w:space="0" w:color="auto"/>
            </w:tcBorders>
          </w:tcPr>
          <w:p w14:paraId="1E4BEF49" w14:textId="77777777" w:rsidR="00A95A5F" w:rsidRDefault="00A95A5F" w:rsidP="004731C0">
            <w:pPr>
              <w:rPr>
                <w:rFonts w:cs="Times New Roman CYR"/>
                <w:sz w:val="20"/>
                <w:szCs w:val="20"/>
              </w:rPr>
            </w:pPr>
            <w:r>
              <w:rPr>
                <w:rFonts w:cs="Times New Roman CYR"/>
                <w:i/>
                <w:iCs/>
                <w:sz w:val="20"/>
                <w:szCs w:val="20"/>
              </w:rPr>
              <w:lastRenderedPageBreak/>
              <w:t xml:space="preserve"> </w:t>
            </w: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9 мкс</w:t>
            </w:r>
          </w:p>
        </w:tc>
        <w:tc>
          <w:tcPr>
            <w:tcW w:w="2126" w:type="dxa"/>
            <w:tcBorders>
              <w:top w:val="single" w:sz="6" w:space="0" w:color="auto"/>
              <w:left w:val="single" w:sz="6" w:space="0" w:color="auto"/>
              <w:bottom w:val="single" w:sz="12" w:space="0" w:color="auto"/>
              <w:right w:val="single" w:sz="6" w:space="0" w:color="auto"/>
            </w:tcBorders>
          </w:tcPr>
          <w:p w14:paraId="62277A11" w14:textId="77777777" w:rsidR="00A95A5F" w:rsidRDefault="00A95A5F" w:rsidP="004731C0">
            <w:pPr>
              <w:rPr>
                <w:rFonts w:cs="Times New Roman CYR"/>
                <w:sz w:val="20"/>
                <w:szCs w:val="20"/>
              </w:rPr>
            </w:pPr>
            <w:r>
              <w:rPr>
                <w:rFonts w:cs="Times New Roman CYR"/>
                <w:sz w:val="20"/>
                <w:szCs w:val="20"/>
              </w:rPr>
              <w:t xml:space="preserve"> не изменяется</w:t>
            </w:r>
          </w:p>
        </w:tc>
        <w:tc>
          <w:tcPr>
            <w:tcW w:w="2023" w:type="dxa"/>
            <w:tcBorders>
              <w:top w:val="single" w:sz="6" w:space="0" w:color="auto"/>
              <w:left w:val="single" w:sz="6" w:space="0" w:color="auto"/>
              <w:bottom w:val="single" w:sz="12" w:space="0" w:color="auto"/>
              <w:right w:val="single" w:sz="12" w:space="0" w:color="auto"/>
            </w:tcBorders>
          </w:tcPr>
          <w:p w14:paraId="1F82C102" w14:textId="77777777" w:rsidR="00A95A5F" w:rsidRDefault="00A95A5F" w:rsidP="004731C0">
            <w:pPr>
              <w:rPr>
                <w:rFonts w:cs="Times New Roman CYR"/>
                <w:sz w:val="20"/>
                <w:szCs w:val="20"/>
              </w:rPr>
            </w:pPr>
            <w:r>
              <w:rPr>
                <w:rFonts w:cs="Times New Roman CYR"/>
                <w:sz w:val="20"/>
                <w:szCs w:val="20"/>
              </w:rPr>
              <w:t xml:space="preserve"> </w:t>
            </w:r>
            <w:proofErr w:type="spellStart"/>
            <w:r>
              <w:rPr>
                <w:rFonts w:cs="Times New Roman CYR"/>
                <w:i/>
                <w:iCs/>
                <w:sz w:val="20"/>
                <w:szCs w:val="20"/>
              </w:rPr>
              <w:t>t</w:t>
            </w:r>
            <w:r>
              <w:rPr>
                <w:rFonts w:cs="Times New Roman CYR"/>
                <w:b/>
                <w:bCs/>
                <w:i/>
                <w:iCs/>
                <w:sz w:val="20"/>
                <w:szCs w:val="20"/>
                <w:vertAlign w:val="subscript"/>
              </w:rPr>
              <w:t>з</w:t>
            </w:r>
            <w:proofErr w:type="spellEnd"/>
            <w:r>
              <w:rPr>
                <w:rFonts w:cs="Times New Roman CYR"/>
                <w:b/>
                <w:bCs/>
                <w:i/>
                <w:iCs/>
                <w:sz w:val="20"/>
                <w:szCs w:val="20"/>
                <w:vertAlign w:val="subscript"/>
              </w:rPr>
              <w:t xml:space="preserve"> </w:t>
            </w:r>
            <w:r>
              <w:rPr>
                <w:rFonts w:cs="Times New Roman CYR"/>
                <w:i/>
                <w:iCs/>
                <w:sz w:val="20"/>
                <w:szCs w:val="20"/>
              </w:rPr>
              <w:t>= 6 мкс</w:t>
            </w:r>
          </w:p>
        </w:tc>
      </w:tr>
    </w:tbl>
    <w:p w14:paraId="254F9EE5" w14:textId="77777777" w:rsidR="00A95A5F" w:rsidRDefault="00A95A5F" w:rsidP="00A95A5F">
      <w:pPr>
        <w:ind w:firstLine="720"/>
        <w:rPr>
          <w:rFonts w:cs="Times New Roman CYR"/>
        </w:rPr>
      </w:pPr>
    </w:p>
    <w:p w14:paraId="7A8F8C15" w14:textId="77777777" w:rsidR="00A95A5F" w:rsidRDefault="00A95A5F" w:rsidP="00A95A5F">
      <w:pPr>
        <w:ind w:firstLine="720"/>
        <w:rPr>
          <w:rFonts w:cs="Times New Roman CYR"/>
        </w:rPr>
      </w:pPr>
      <w:r>
        <w:rPr>
          <w:rFonts w:cs="Times New Roman CYR"/>
        </w:rPr>
        <w:t>В этой таблице приводится структура КК для различных типов ВРЛ.</w:t>
      </w:r>
    </w:p>
    <w:p w14:paraId="6FFDFA1C" w14:textId="77777777" w:rsidR="00A95A5F" w:rsidRDefault="00A95A5F" w:rsidP="00A95A5F">
      <w:pPr>
        <w:ind w:firstLine="720"/>
        <w:rPr>
          <w:rFonts w:cs="Times New Roman CYR"/>
          <w:b/>
          <w:bCs/>
        </w:rPr>
      </w:pPr>
      <w:r>
        <w:rPr>
          <w:rFonts w:cs="Times New Roman CYR"/>
          <w:b/>
          <w:bCs/>
        </w:rPr>
        <w:t>При работе с ОРЛ</w:t>
      </w:r>
      <w:r>
        <w:rPr>
          <w:rFonts w:cs="Times New Roman CYR"/>
        </w:rPr>
        <w:t>, излучающим запрос в виде одного импульса (частота 2700..3100 МГц), ответ СО содержит только КК - два импульса с интервалом 4 мкс. Если в кабине пилота включен тумблер «Авария», то вид КК не изменяется. Если же на ПУ СО нажата кнопка «Знак», то к двум импульсам КК добавляется третий, задержанный относительно второго на 4 мкс (см.рис.5.3.1).</w:t>
      </w:r>
    </w:p>
    <w:p w14:paraId="7D71075E" w14:textId="77777777" w:rsidR="00A95A5F" w:rsidRDefault="00A95A5F" w:rsidP="00A95A5F">
      <w:pPr>
        <w:ind w:firstLine="720"/>
        <w:rPr>
          <w:rFonts w:cs="Times New Roman CYR"/>
        </w:rPr>
      </w:pPr>
      <w:r>
        <w:rPr>
          <w:rFonts w:cs="Times New Roman CYR"/>
          <w:b/>
          <w:bCs/>
        </w:rPr>
        <w:t>При работе с ПРЛ</w:t>
      </w:r>
      <w:r>
        <w:rPr>
          <w:rFonts w:cs="Times New Roman CYR"/>
        </w:rPr>
        <w:t xml:space="preserve"> ответ СО также содержит только КК с интервалом между импульсами 9 мкс. Возможны два варианта запросного кода - с интервалами </w:t>
      </w:r>
      <w:r>
        <w:rPr>
          <w:rFonts w:cs="Times New Roman CYR"/>
          <w:i/>
          <w:iCs/>
        </w:rPr>
        <w:t>t</w:t>
      </w:r>
      <w:r>
        <w:rPr>
          <w:rFonts w:cs="Times New Roman CYR"/>
          <w:b/>
          <w:bCs/>
          <w:i/>
          <w:iCs/>
          <w:vertAlign w:val="subscript"/>
        </w:rPr>
        <w:t xml:space="preserve">з1 </w:t>
      </w:r>
      <w:r>
        <w:rPr>
          <w:rFonts w:cs="Times New Roman CYR"/>
        </w:rPr>
        <w:t xml:space="preserve">= 3.0 мкс и </w:t>
      </w:r>
      <w:r>
        <w:rPr>
          <w:rFonts w:cs="Times New Roman CYR"/>
          <w:i/>
          <w:iCs/>
        </w:rPr>
        <w:t>t</w:t>
      </w:r>
      <w:r>
        <w:rPr>
          <w:rFonts w:cs="Times New Roman CYR"/>
          <w:b/>
          <w:bCs/>
          <w:i/>
          <w:iCs/>
          <w:vertAlign w:val="subscript"/>
        </w:rPr>
        <w:t xml:space="preserve">з2 </w:t>
      </w:r>
      <w:r>
        <w:rPr>
          <w:rFonts w:cs="Times New Roman CYR"/>
        </w:rPr>
        <w:t xml:space="preserve">= 5.4 мкс. Причем в режиме «УВД» один из вариантов означает запрос по курсу, а другой - запрос по глиссаде. В режиме «РСП» (используется при наличии на аэродроме двух ПРЛ с пересекающимися ДН) один из ПРЛ использует запрос </w:t>
      </w:r>
      <w:r>
        <w:rPr>
          <w:rFonts w:cs="Times New Roman CYR"/>
          <w:i/>
          <w:iCs/>
        </w:rPr>
        <w:t>t</w:t>
      </w:r>
      <w:r>
        <w:rPr>
          <w:rFonts w:cs="Times New Roman CYR"/>
          <w:b/>
          <w:bCs/>
          <w:i/>
          <w:iCs/>
          <w:vertAlign w:val="subscript"/>
        </w:rPr>
        <w:t xml:space="preserve">з1 </w:t>
      </w:r>
      <w:r>
        <w:rPr>
          <w:rFonts w:cs="Times New Roman CYR"/>
        </w:rPr>
        <w:t xml:space="preserve">= 3.0 мкс, а другой - </w:t>
      </w:r>
      <w:r>
        <w:rPr>
          <w:rFonts w:cs="Times New Roman CYR"/>
          <w:i/>
          <w:iCs/>
        </w:rPr>
        <w:t>t</w:t>
      </w:r>
      <w:r>
        <w:rPr>
          <w:rFonts w:cs="Times New Roman CYR"/>
          <w:b/>
          <w:bCs/>
          <w:i/>
          <w:iCs/>
          <w:vertAlign w:val="subscript"/>
        </w:rPr>
        <w:t xml:space="preserve">з2 </w:t>
      </w:r>
      <w:r>
        <w:rPr>
          <w:rFonts w:cs="Times New Roman CYR"/>
        </w:rPr>
        <w:t>= 5.4 мкс. При передаче сигнала «Авария» ответный КК не изменяется, а при передаче сигнала «Знак» изменяется временной интервал между импульсами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6 мкс).</w:t>
      </w:r>
    </w:p>
    <w:p w14:paraId="7434A372" w14:textId="77777777" w:rsidR="00A95A5F" w:rsidRDefault="00A95A5F" w:rsidP="00A95A5F">
      <w:pPr>
        <w:ind w:firstLine="720"/>
        <w:rPr>
          <w:rFonts w:cs="Times New Roman CYR"/>
        </w:rPr>
      </w:pPr>
      <w:r>
        <w:rPr>
          <w:rFonts w:cs="Times New Roman CYR"/>
          <w:b/>
          <w:bCs/>
        </w:rPr>
        <w:t>При работе с ДРЛ</w:t>
      </w:r>
      <w:r>
        <w:rPr>
          <w:rFonts w:cs="Times New Roman CYR"/>
        </w:rPr>
        <w:t xml:space="preserve"> интервал между импульсами ответного КК будет определяться видом запросного сигнала. Возможны два варианта запросного кода: с интервалами </w:t>
      </w:r>
      <w:r>
        <w:rPr>
          <w:rFonts w:cs="Times New Roman CYR"/>
          <w:i/>
          <w:iCs/>
        </w:rPr>
        <w:t>t</w:t>
      </w:r>
      <w:r>
        <w:rPr>
          <w:rFonts w:cs="Times New Roman CYR"/>
          <w:b/>
          <w:bCs/>
          <w:i/>
          <w:iCs/>
          <w:vertAlign w:val="subscript"/>
        </w:rPr>
        <w:t xml:space="preserve">з1 </w:t>
      </w:r>
      <w:r>
        <w:rPr>
          <w:rFonts w:cs="Times New Roman CYR"/>
          <w:b/>
          <w:bCs/>
        </w:rPr>
        <w:t>=</w:t>
      </w:r>
      <w:r>
        <w:rPr>
          <w:rFonts w:cs="Times New Roman CYR"/>
        </w:rPr>
        <w:t>9.4 мкс и</w:t>
      </w:r>
      <w:r>
        <w:rPr>
          <w:rFonts w:cs="Times New Roman CYR"/>
          <w:i/>
          <w:iCs/>
        </w:rPr>
        <w:t xml:space="preserve"> t</w:t>
      </w:r>
      <w:r>
        <w:rPr>
          <w:rFonts w:cs="Times New Roman CYR"/>
          <w:b/>
          <w:bCs/>
          <w:i/>
          <w:iCs/>
          <w:vertAlign w:val="subscript"/>
        </w:rPr>
        <w:t xml:space="preserve">з2 </w:t>
      </w:r>
      <w:r>
        <w:rPr>
          <w:rFonts w:cs="Times New Roman CYR"/>
        </w:rPr>
        <w:t xml:space="preserve">= 14 мкс. При получении запроса с интервалом </w:t>
      </w:r>
      <w:r>
        <w:rPr>
          <w:rFonts w:cs="Times New Roman CYR"/>
          <w:i/>
          <w:iCs/>
        </w:rPr>
        <w:t>t</w:t>
      </w:r>
      <w:r>
        <w:rPr>
          <w:rFonts w:cs="Times New Roman CYR"/>
          <w:b/>
          <w:bCs/>
          <w:i/>
          <w:iCs/>
          <w:vertAlign w:val="subscript"/>
        </w:rPr>
        <w:t>з1</w:t>
      </w:r>
      <w:r>
        <w:rPr>
          <w:rFonts w:cs="Times New Roman CYR"/>
          <w:b/>
          <w:bCs/>
        </w:rPr>
        <w:t>=</w:t>
      </w:r>
      <w:r>
        <w:rPr>
          <w:rFonts w:cs="Times New Roman CYR"/>
        </w:rPr>
        <w:t>9.4 мкс (запрос информации о бортовом номере), СО формирует ответный КК с интервалом</w:t>
      </w:r>
      <w:r>
        <w:rPr>
          <w:rFonts w:cs="Times New Roman CYR"/>
          <w:i/>
          <w:iCs/>
        </w:rPr>
        <w:t xml:space="preserve"> t</w:t>
      </w:r>
      <w:r>
        <w:rPr>
          <w:rFonts w:cs="Times New Roman CYR"/>
          <w:b/>
          <w:bCs/>
          <w:i/>
          <w:iCs/>
          <w:vertAlign w:val="subscript"/>
        </w:rPr>
        <w:t>з1</w:t>
      </w:r>
      <w:r>
        <w:rPr>
          <w:rFonts w:cs="Times New Roman CYR"/>
          <w:b/>
          <w:bCs/>
        </w:rPr>
        <w:t>=</w:t>
      </w:r>
      <w:r>
        <w:rPr>
          <w:rFonts w:cs="Times New Roman CYR"/>
        </w:rPr>
        <w:t xml:space="preserve">14 мкс. При получении запроса с интервалом </w:t>
      </w:r>
      <w:r>
        <w:rPr>
          <w:rFonts w:cs="Times New Roman CYR"/>
          <w:i/>
          <w:iCs/>
        </w:rPr>
        <w:t>t</w:t>
      </w:r>
      <w:r>
        <w:rPr>
          <w:rFonts w:cs="Times New Roman CYR"/>
          <w:b/>
          <w:bCs/>
          <w:i/>
          <w:iCs/>
          <w:vertAlign w:val="subscript"/>
        </w:rPr>
        <w:t xml:space="preserve">з2 </w:t>
      </w:r>
      <w:r>
        <w:rPr>
          <w:rFonts w:cs="Times New Roman CYR"/>
        </w:rPr>
        <w:t xml:space="preserve">= 14 мкс (запрос информации о высоте полета и остатке топлива), СО формирует ответный КК с интервалом </w:t>
      </w:r>
      <w:r>
        <w:rPr>
          <w:rFonts w:cs="Times New Roman CYR"/>
          <w:i/>
          <w:iCs/>
        </w:rPr>
        <w:t>t</w:t>
      </w:r>
      <w:r>
        <w:rPr>
          <w:rFonts w:cs="Times New Roman CYR"/>
          <w:b/>
          <w:bCs/>
          <w:i/>
          <w:iCs/>
          <w:vertAlign w:val="subscript"/>
        </w:rPr>
        <w:t xml:space="preserve">з2 </w:t>
      </w:r>
      <w:r>
        <w:rPr>
          <w:rFonts w:cs="Times New Roman CYR"/>
        </w:rPr>
        <w:t>= 11 мкс. При передаче сигнала «Знак» изменяется интервал между импульсами КК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xml:space="preserve">= 6 мкс). В случае передачи сигнала «Авария» к двум импульсам КК добавляется третий, опережающий второй на </w:t>
      </w:r>
      <w:r>
        <w:rPr>
          <w:rFonts w:cs="Times New Roman CYR"/>
          <w:i/>
          <w:iCs/>
        </w:rPr>
        <w:t>t</w:t>
      </w:r>
      <w:r>
        <w:rPr>
          <w:rFonts w:cs="Times New Roman CYR"/>
          <w:b/>
          <w:bCs/>
          <w:i/>
          <w:iCs/>
          <w:vertAlign w:val="subscript"/>
        </w:rPr>
        <w:t xml:space="preserve">з23 </w:t>
      </w:r>
      <w:r>
        <w:rPr>
          <w:rFonts w:cs="Times New Roman CYR"/>
        </w:rPr>
        <w:t>= 6 мкс (см. рис.5.3.2).</w:t>
      </w:r>
    </w:p>
    <w:p w14:paraId="226F47D3" w14:textId="77777777" w:rsidR="00A95A5F" w:rsidRDefault="00A95A5F" w:rsidP="00A95A5F">
      <w:pPr>
        <w:rPr>
          <w:rFonts w:cs="Times New Roman CYR"/>
        </w:rPr>
      </w:pPr>
      <w:r>
        <w:rPr>
          <w:rFonts w:cs="Times New Roman CYR"/>
        </w:rPr>
        <w:br w:type="page"/>
      </w:r>
    </w:p>
    <w:p w14:paraId="2223236D" w14:textId="4849724A" w:rsidR="00A95A5F" w:rsidRDefault="00A95A5F" w:rsidP="00A95A5F">
      <w:pPr>
        <w:ind w:firstLine="720"/>
        <w:rPr>
          <w:rFonts w:cs="Times New Roman CYR"/>
          <w:lang w:val="en-US"/>
        </w:rPr>
      </w:pPr>
      <w:r>
        <w:rPr>
          <w:rFonts w:ascii="Microsoft Sans Serif" w:hAnsi="Microsoft Sans Serif" w:cs="Microsoft Sans Serif"/>
          <w:noProof/>
          <w:sz w:val="17"/>
          <w:szCs w:val="17"/>
        </w:rPr>
        <w:lastRenderedPageBreak/>
        <w:drawing>
          <wp:inline distT="0" distB="0" distL="0" distR="0" wp14:anchorId="69A76CCF" wp14:editId="4431DF1F">
            <wp:extent cx="3209925" cy="12287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14:paraId="3912C1CC" w14:textId="77777777" w:rsidR="00A95A5F" w:rsidRDefault="00A95A5F" w:rsidP="00A95A5F">
      <w:pPr>
        <w:ind w:firstLine="720"/>
        <w:rPr>
          <w:rFonts w:cs="Times New Roman CYR"/>
        </w:rPr>
      </w:pPr>
      <w:r>
        <w:rPr>
          <w:rFonts w:cs="Times New Roman CYR"/>
        </w:rPr>
        <w:t>Рис. 5.3.1 Структура ответного сигнала при работе СО с ОРЛ в случае передачи сигнала «Знак»</w:t>
      </w:r>
    </w:p>
    <w:p w14:paraId="1FA1879A" w14:textId="77777777" w:rsidR="00A95A5F" w:rsidRDefault="00A95A5F" w:rsidP="00A95A5F">
      <w:pPr>
        <w:ind w:firstLine="720"/>
        <w:rPr>
          <w:rFonts w:cs="Times New Roman CYR"/>
        </w:rPr>
      </w:pPr>
    </w:p>
    <w:p w14:paraId="12DBE648" w14:textId="1051A58D"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062048" wp14:editId="54B3C9CD">
            <wp:extent cx="3124200" cy="18859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24200" cy="1885950"/>
                    </a:xfrm>
                    <a:prstGeom prst="rect">
                      <a:avLst/>
                    </a:prstGeom>
                    <a:noFill/>
                    <a:ln>
                      <a:noFill/>
                    </a:ln>
                  </pic:spPr>
                </pic:pic>
              </a:graphicData>
            </a:graphic>
          </wp:inline>
        </w:drawing>
      </w:r>
    </w:p>
    <w:p w14:paraId="191E08A3" w14:textId="77777777" w:rsidR="00A95A5F" w:rsidRDefault="00A95A5F" w:rsidP="00A95A5F">
      <w:pPr>
        <w:ind w:firstLine="720"/>
        <w:rPr>
          <w:rFonts w:cs="Times New Roman CYR"/>
        </w:rPr>
      </w:pPr>
      <w:r>
        <w:rPr>
          <w:rFonts w:cs="Times New Roman CYR"/>
        </w:rPr>
        <w:t>Рис. 5.3.2 Структура координатного кода при работе СО с ДРЛ в случае передачи сигнала «Авария»</w:t>
      </w:r>
    </w:p>
    <w:p w14:paraId="303E1CB3" w14:textId="77777777" w:rsidR="00A95A5F" w:rsidRDefault="00A95A5F" w:rsidP="00A95A5F">
      <w:pPr>
        <w:pStyle w:val="3"/>
        <w:ind w:firstLine="720"/>
        <w:rPr>
          <w:rFonts w:cs="Times New Roman CYR"/>
          <w:b/>
          <w:bCs/>
          <w:sz w:val="28"/>
          <w:szCs w:val="28"/>
        </w:rPr>
      </w:pPr>
    </w:p>
    <w:p w14:paraId="59DFBD71" w14:textId="77777777" w:rsidR="00A95A5F" w:rsidRDefault="00A95A5F" w:rsidP="00A95A5F">
      <w:pPr>
        <w:pStyle w:val="3"/>
        <w:ind w:firstLine="720"/>
        <w:rPr>
          <w:rFonts w:cs="Times New Roman CYR"/>
          <w:b/>
          <w:bCs/>
          <w:sz w:val="28"/>
          <w:szCs w:val="28"/>
        </w:rPr>
      </w:pPr>
      <w:r>
        <w:rPr>
          <w:rFonts w:cs="Times New Roman CYR"/>
          <w:b/>
          <w:bCs/>
          <w:sz w:val="28"/>
          <w:szCs w:val="28"/>
        </w:rPr>
        <w:t>Код ключа и информационный код</w:t>
      </w:r>
    </w:p>
    <w:p w14:paraId="77737DA7" w14:textId="77777777" w:rsidR="00A95A5F" w:rsidRDefault="00A95A5F" w:rsidP="00A95A5F">
      <w:pPr>
        <w:ind w:firstLine="720"/>
        <w:rPr>
          <w:rFonts w:cs="Times New Roman CYR"/>
        </w:rPr>
      </w:pPr>
      <w:r>
        <w:rPr>
          <w:rFonts w:cs="Times New Roman CYR"/>
        </w:rPr>
        <w:t xml:space="preserve">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24A85533" w14:textId="77777777" w:rsidR="00A95A5F" w:rsidRDefault="00A95A5F" w:rsidP="00A95A5F">
      <w:pPr>
        <w:ind w:firstLine="720"/>
        <w:rPr>
          <w:rFonts w:cs="Times New Roman CYR"/>
        </w:rPr>
      </w:pPr>
      <w:r>
        <w:rPr>
          <w:rFonts w:cs="Times New Roman CYR"/>
          <w:b/>
          <w:bCs/>
          <w:i/>
          <w:iCs/>
        </w:rPr>
        <w:t xml:space="preserve">Код ключа - </w:t>
      </w:r>
      <w:proofErr w:type="spellStart"/>
      <w:r>
        <w:rPr>
          <w:rFonts w:cs="Times New Roman CYR"/>
        </w:rPr>
        <w:t>трехимпульсный</w:t>
      </w:r>
      <w:proofErr w:type="spellEnd"/>
      <w:r>
        <w:rPr>
          <w:rFonts w:cs="Times New Roman CYR"/>
        </w:rPr>
        <w:t>, его структура различна для каждого из трех слов информации.</w:t>
      </w:r>
    </w:p>
    <w:p w14:paraId="68D93DCC" w14:textId="77777777" w:rsidR="00A95A5F" w:rsidRDefault="00A95A5F" w:rsidP="00A95A5F">
      <w:pPr>
        <w:ind w:firstLine="720"/>
        <w:rPr>
          <w:rFonts w:cs="Times New Roman CYR"/>
        </w:rPr>
      </w:pPr>
      <w:r>
        <w:rPr>
          <w:rFonts w:cs="Times New Roman CYR"/>
          <w:b/>
          <w:bCs/>
          <w:i/>
          <w:iCs/>
        </w:rPr>
        <w:t xml:space="preserve">Информационный код (ИК) </w:t>
      </w:r>
      <w:r>
        <w:rPr>
          <w:rFonts w:cs="Times New Roman CYR"/>
        </w:rPr>
        <w:t>содержит 20 разрядов двоичного кода, передаваемых дважды (см. рис. 5.4.1) с целью повышения достоверности передаваемой информации.</w:t>
      </w:r>
    </w:p>
    <w:p w14:paraId="7124A4C1" w14:textId="77777777" w:rsidR="00A95A5F" w:rsidRDefault="00A95A5F" w:rsidP="00A95A5F">
      <w:pPr>
        <w:rPr>
          <w:rFonts w:cs="Times New Roman CYR"/>
        </w:rPr>
      </w:pPr>
      <w:r>
        <w:rPr>
          <w:rFonts w:cs="Times New Roman CYR"/>
        </w:rPr>
        <w:br w:type="page"/>
      </w:r>
    </w:p>
    <w:p w14:paraId="25D184AA" w14:textId="06FE9D06"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21115741" wp14:editId="6E1717F2">
            <wp:extent cx="3848100" cy="192405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inline>
        </w:drawing>
      </w:r>
    </w:p>
    <w:p w14:paraId="71DB2DAB" w14:textId="77777777" w:rsidR="00A95A5F" w:rsidRDefault="00A95A5F" w:rsidP="00A95A5F">
      <w:pPr>
        <w:ind w:firstLine="720"/>
        <w:rPr>
          <w:rFonts w:cs="Times New Roman CYR"/>
        </w:rPr>
      </w:pPr>
      <w:r>
        <w:rPr>
          <w:rFonts w:cs="Times New Roman CYR"/>
        </w:rPr>
        <w:t>Рис. 5.4.1 Структура информационного кода</w:t>
      </w:r>
    </w:p>
    <w:p w14:paraId="0073F701" w14:textId="77777777" w:rsidR="00A95A5F" w:rsidRDefault="00A95A5F" w:rsidP="00A95A5F">
      <w:pPr>
        <w:ind w:firstLine="720"/>
        <w:rPr>
          <w:rFonts w:cs="Times New Roman CYR"/>
        </w:rPr>
      </w:pPr>
    </w:p>
    <w:p w14:paraId="7BD79AD4" w14:textId="77777777" w:rsidR="00A95A5F" w:rsidRDefault="00A95A5F" w:rsidP="00A95A5F">
      <w:pPr>
        <w:ind w:firstLine="720"/>
        <w:rPr>
          <w:rFonts w:cs="Times New Roman CYR"/>
        </w:rPr>
      </w:pPr>
      <w:r>
        <w:rPr>
          <w:rFonts w:cs="Times New Roman CYR"/>
        </w:rPr>
        <w:t>Время, отводимое для передачи одного разряда информации 8 мкс. Временной интервал между импульсами одного разряда передаваемого в первый и второй раз составляет 160 мкс и заполнен импульсами других разрядов. Всего на передачу информационного кода отводится 320 мкс.</w:t>
      </w:r>
    </w:p>
    <w:p w14:paraId="195BC36F" w14:textId="77777777" w:rsidR="00A95A5F" w:rsidRDefault="00A95A5F" w:rsidP="00A95A5F">
      <w:pPr>
        <w:ind w:firstLine="720"/>
        <w:rPr>
          <w:rFonts w:cs="Times New Roman CYR"/>
        </w:rPr>
      </w:pPr>
      <w:r>
        <w:rPr>
          <w:rFonts w:cs="Times New Roman CYR"/>
        </w:rPr>
        <w:t>Для передачи используется метод “активной паузы” (см. рис.5.4.2): символ “0” передается импульсом, запаздывающим на 4 мкс относительно того момента времени, в который бы передавался импульс, обозначающий символ “1”.</w:t>
      </w:r>
    </w:p>
    <w:p w14:paraId="70654779" w14:textId="77777777" w:rsidR="00A95A5F" w:rsidRDefault="00A95A5F" w:rsidP="00A95A5F">
      <w:pPr>
        <w:ind w:firstLine="720"/>
        <w:rPr>
          <w:rFonts w:cs="Times New Roman CYR"/>
        </w:rPr>
      </w:pPr>
    </w:p>
    <w:p w14:paraId="7873D81A" w14:textId="2A8549A6"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14D1E13" wp14:editId="47E80143">
            <wp:extent cx="3190875" cy="1304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90875" cy="1304925"/>
                    </a:xfrm>
                    <a:prstGeom prst="rect">
                      <a:avLst/>
                    </a:prstGeom>
                    <a:noFill/>
                    <a:ln>
                      <a:noFill/>
                    </a:ln>
                  </pic:spPr>
                </pic:pic>
              </a:graphicData>
            </a:graphic>
          </wp:inline>
        </w:drawing>
      </w:r>
    </w:p>
    <w:p w14:paraId="0F36540F" w14:textId="77777777" w:rsidR="00A95A5F" w:rsidRDefault="00A95A5F" w:rsidP="00A95A5F">
      <w:pPr>
        <w:ind w:firstLine="720"/>
        <w:rPr>
          <w:rFonts w:cs="Times New Roman CYR"/>
        </w:rPr>
      </w:pPr>
      <w:r>
        <w:rPr>
          <w:rFonts w:cs="Times New Roman CYR"/>
        </w:rPr>
        <w:t>Рис. 5.4.2 Временная эпюра, поясняющая принцип формирования двоичного кода методом «активной паузы»</w:t>
      </w:r>
    </w:p>
    <w:p w14:paraId="32438B9B" w14:textId="77777777" w:rsidR="00A95A5F" w:rsidRDefault="00A95A5F" w:rsidP="00A95A5F">
      <w:pPr>
        <w:ind w:firstLine="720"/>
        <w:rPr>
          <w:rFonts w:cs="Times New Roman CYR"/>
        </w:rPr>
      </w:pPr>
    </w:p>
    <w:p w14:paraId="644F9013" w14:textId="77777777" w:rsidR="00A95A5F" w:rsidRDefault="00A95A5F" w:rsidP="00A95A5F">
      <w:pPr>
        <w:ind w:firstLine="720"/>
        <w:rPr>
          <w:rFonts w:cs="Times New Roman CYR"/>
        </w:rPr>
      </w:pPr>
      <w:r>
        <w:rPr>
          <w:rFonts w:cs="Times New Roman CYR"/>
        </w:rPr>
        <w:t>Интервал времени между импульсами следующими друг за другом, обозначающими:</w:t>
      </w:r>
    </w:p>
    <w:p w14:paraId="5B570FC7"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одинаковые символы “1” или “0” равен 8 мкс;</w:t>
      </w:r>
    </w:p>
    <w:p w14:paraId="36052E32"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“1” и “0” - 12 мкс;</w:t>
      </w:r>
    </w:p>
    <w:p w14:paraId="7FC9F306"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“0” и “1”- 4 мкс.</w:t>
      </w:r>
    </w:p>
    <w:p w14:paraId="017D3C99" w14:textId="77777777" w:rsidR="00A95A5F" w:rsidRDefault="00A95A5F" w:rsidP="00A95A5F">
      <w:pPr>
        <w:ind w:firstLine="720"/>
        <w:rPr>
          <w:rFonts w:cs="Times New Roman CYR"/>
        </w:rPr>
      </w:pPr>
      <w:r>
        <w:rPr>
          <w:rFonts w:cs="Times New Roman CYR"/>
        </w:rPr>
        <w:lastRenderedPageBreak/>
        <w:t>Недостатком метода «активной паузы» является необходимость жесткой привязки к временной оси.</w:t>
      </w:r>
    </w:p>
    <w:p w14:paraId="3C8A602C" w14:textId="77777777" w:rsidR="00A95A5F" w:rsidRDefault="00A95A5F" w:rsidP="00A95A5F">
      <w:pPr>
        <w:ind w:firstLine="720"/>
        <w:rPr>
          <w:rFonts w:cs="Times New Roman CYR"/>
        </w:rPr>
      </w:pPr>
      <w:r>
        <w:rPr>
          <w:rFonts w:cs="Times New Roman CYR"/>
        </w:rPr>
        <w:t>Возможно формирование трех слов информации.</w:t>
      </w:r>
    </w:p>
    <w:p w14:paraId="2398405E" w14:textId="77777777" w:rsidR="00A95A5F" w:rsidRDefault="00A95A5F" w:rsidP="00A95A5F">
      <w:pPr>
        <w:tabs>
          <w:tab w:val="left" w:pos="1429"/>
        </w:tabs>
        <w:ind w:firstLine="720"/>
        <w:rPr>
          <w:rFonts w:cs="Times New Roman CYR"/>
        </w:rPr>
      </w:pPr>
      <w:r>
        <w:rPr>
          <w:rFonts w:cs="Times New Roman CYR"/>
        </w:rPr>
        <w:t>1.</w:t>
      </w:r>
      <w:r>
        <w:rPr>
          <w:rFonts w:cs="Times New Roman CYR"/>
        </w:rPr>
        <w:tab/>
        <w:t>Бортовой номер самолета (БН).</w:t>
      </w:r>
    </w:p>
    <w:p w14:paraId="22EA26EC" w14:textId="77777777" w:rsidR="00A95A5F" w:rsidRDefault="00A95A5F" w:rsidP="00A95A5F">
      <w:pPr>
        <w:ind w:firstLine="720"/>
        <w:rPr>
          <w:rFonts w:cs="Times New Roman CYR"/>
        </w:rPr>
      </w:pPr>
      <w:r>
        <w:rPr>
          <w:rFonts w:cs="Times New Roman CYR"/>
        </w:rPr>
        <w:t>2.</w:t>
      </w:r>
      <w:r>
        <w:rPr>
          <w:rFonts w:cs="Times New Roman CYR"/>
        </w:rPr>
        <w:tab/>
        <w:t>Высота полета самолета и остаток топлива.</w:t>
      </w:r>
    </w:p>
    <w:p w14:paraId="0BE3FE3C" w14:textId="77777777" w:rsidR="00A95A5F" w:rsidRDefault="00A95A5F" w:rsidP="00A95A5F">
      <w:pPr>
        <w:tabs>
          <w:tab w:val="left" w:pos="360"/>
          <w:tab w:val="left" w:pos="1429"/>
        </w:tabs>
        <w:ind w:firstLine="720"/>
        <w:rPr>
          <w:rFonts w:cs="Times New Roman CYR"/>
        </w:rPr>
      </w:pPr>
      <w:r>
        <w:rPr>
          <w:rFonts w:cs="Times New Roman CYR"/>
        </w:rPr>
        <w:t>3.</w:t>
      </w:r>
      <w:r>
        <w:rPr>
          <w:rFonts w:cs="Times New Roman CYR"/>
        </w:rPr>
        <w:tab/>
        <w:t>Третье слово информации, характеризующее исправность некоторых бортовых систем, формируется только по запросу, поступающему от командной радиолинии управления (КРУ). На запуск передатчика СО третье слово не поступает, а выдается в КРУ по специальной линии.</w:t>
      </w:r>
    </w:p>
    <w:p w14:paraId="449CF6C0" w14:textId="77777777" w:rsidR="00A95A5F" w:rsidRDefault="00A95A5F" w:rsidP="00A95A5F">
      <w:pPr>
        <w:ind w:firstLine="720"/>
        <w:rPr>
          <w:rFonts w:cs="Times New Roman CYR"/>
        </w:rPr>
      </w:pPr>
      <w:r>
        <w:rPr>
          <w:rFonts w:cs="Times New Roman CYR"/>
        </w:rPr>
        <w:t>Для кодирования информации о бортовом номере и высоте полета применяется двоично-десятичный код. Для передачи одной десятичной цифры используется 4 разряда двоичного кода, объединенных в декаду.</w:t>
      </w:r>
    </w:p>
    <w:p w14:paraId="54B2EB02" w14:textId="77777777" w:rsidR="00A95A5F" w:rsidRDefault="00A95A5F" w:rsidP="00A95A5F">
      <w:pPr>
        <w:ind w:firstLine="720"/>
        <w:rPr>
          <w:rFonts w:cs="Times New Roman CYR"/>
        </w:rPr>
      </w:pPr>
      <w:r>
        <w:rPr>
          <w:rFonts w:cs="Times New Roman CYR"/>
        </w:rPr>
        <w:t>Для передачи БН используются 5 десятичных цифр (от 00000 до 99999), соответственно все слово информации состоит из 5</w:t>
      </w:r>
      <w:r>
        <w:rPr>
          <w:rFonts w:cs="Times New Roman CYR"/>
          <w:vertAlign w:val="superscript"/>
        </w:rPr>
        <w:t>ти</w:t>
      </w:r>
      <w:r>
        <w:rPr>
          <w:rFonts w:cs="Times New Roman CYR"/>
        </w:rPr>
        <w:t xml:space="preserve"> декад (5</w:t>
      </w:r>
      <w:r>
        <w:rPr>
          <w:rFonts w:ascii="Symbol" w:hAnsi="Symbol" w:cs="Symbol"/>
        </w:rPr>
        <w:t>´</w:t>
      </w:r>
      <w:r>
        <w:rPr>
          <w:rFonts w:cs="Times New Roman CYR"/>
        </w:rPr>
        <w:t>4р=20р): 1-я декада (1..4 разряды) - единицы БН, 2-я декада (5..8 разряды) - десятки БН, 3-я декада (9..12 разряды) - сотни БН, 4-я декада (13..16 разряды) - тысячи БН и 5-я декада (17..20 разряды) - десятки тысяч БН.</w:t>
      </w:r>
    </w:p>
    <w:p w14:paraId="6EEE7B99" w14:textId="77777777" w:rsidR="00A95A5F" w:rsidRDefault="00A95A5F" w:rsidP="00A95A5F">
      <w:pPr>
        <w:ind w:firstLine="720"/>
        <w:rPr>
          <w:rFonts w:cs="Times New Roman CYR"/>
        </w:rPr>
      </w:pPr>
      <w:r>
        <w:rPr>
          <w:rFonts w:cs="Times New Roman CYR"/>
        </w:rPr>
        <w:t>БН выставляется пилотом перед полетом на устройстве набора номера (УНН), которое представляет собой 5 галетных переключателей, установленных на общем корпусе, и располагается на правой горизонтальной панели кабины пилота.</w:t>
      </w:r>
    </w:p>
    <w:p w14:paraId="4E088E8C" w14:textId="77777777" w:rsidR="00A95A5F" w:rsidRDefault="00A95A5F" w:rsidP="00A95A5F">
      <w:pPr>
        <w:ind w:firstLine="720"/>
        <w:rPr>
          <w:rFonts w:cs="Times New Roman CYR"/>
        </w:rPr>
      </w:pPr>
      <w:r>
        <w:rPr>
          <w:rFonts w:cs="Times New Roman CYR"/>
        </w:rPr>
        <w:t>Следует отметить, что первое слово называется бортовым номером условно, т.к. под БН отводятся только 2 десятичных числа, а еще 3 десятичных числа выделяются под личный номер пилота.</w:t>
      </w:r>
    </w:p>
    <w:p w14:paraId="39517557" w14:textId="77777777" w:rsidR="00A95A5F" w:rsidRDefault="00A95A5F" w:rsidP="00A95A5F">
      <w:pPr>
        <w:ind w:firstLine="720"/>
        <w:rPr>
          <w:rFonts w:cs="Times New Roman CYR"/>
        </w:rPr>
      </w:pPr>
      <w:r>
        <w:rPr>
          <w:rFonts w:cs="Times New Roman CYR"/>
        </w:rPr>
        <w:t>Второе слово информации несет информацию о высоте полета самолета и остатке топлива. Код высоты</w:t>
      </w:r>
      <w:r>
        <w:rPr>
          <w:rFonts w:cs="Times New Roman CYR"/>
          <w:b/>
          <w:bCs/>
        </w:rPr>
        <w:t xml:space="preserve"> </w:t>
      </w:r>
      <w:r>
        <w:rPr>
          <w:rFonts w:cs="Times New Roman CYR"/>
        </w:rPr>
        <w:t xml:space="preserve">занимает 14 разрядов: три декады (1-12 разряды) для кодирования цифр десятков, сотен и тысяч метров и 2 разряда (13 и 14) для передачи цифр десятков километров высоты. При помощи двух разрядов двоичного кода можно закодировать 4 значения: 0, 10, 20, 30 км. Если к максимальному значению 30 км добавить максимальное значение высоты, </w:t>
      </w:r>
      <w:r>
        <w:rPr>
          <w:rFonts w:cs="Times New Roman CYR"/>
        </w:rPr>
        <w:lastRenderedPageBreak/>
        <w:t>кодируемое в первых 12 разрядах, то получим, что ответчик может передавать информацию о высоте от 0 до 39990м с шагом 10м.</w:t>
      </w:r>
    </w:p>
    <w:p w14:paraId="050F5457" w14:textId="77777777" w:rsidR="00A95A5F" w:rsidRDefault="00A95A5F" w:rsidP="00A95A5F">
      <w:pPr>
        <w:ind w:firstLine="720"/>
        <w:rPr>
          <w:rFonts w:cs="Times New Roman CYR"/>
        </w:rPr>
      </w:pPr>
      <w:r>
        <w:rPr>
          <w:rFonts w:cs="Times New Roman CYR"/>
        </w:rPr>
        <w:t>-й и 16-й разряды 2 слова информации отводятся для передачи разовых сообщений - абсолютная высота и «Авария». Передача символа «1» в каком-либо из этих разрядов означает передачу того сообщения, для которого отводится этот разряд. Так передача символа «1» в 15</w:t>
      </w:r>
      <w:r>
        <w:rPr>
          <w:rFonts w:cs="Times New Roman CYR"/>
          <w:vertAlign w:val="superscript"/>
        </w:rPr>
        <w:t>м</w:t>
      </w:r>
      <w:r>
        <w:rPr>
          <w:rFonts w:cs="Times New Roman CYR"/>
        </w:rPr>
        <w:t xml:space="preserve"> разряде означает то, что в предыдущих четырнадцати разрядах передается значение абсолютной высоты, «0» - относительной. Наличие «1» в 16-м разряде означает то, что на борту включен тумблер «Авария».</w:t>
      </w:r>
    </w:p>
    <w:p w14:paraId="382336E4" w14:textId="77777777" w:rsidR="00A95A5F" w:rsidRDefault="00A95A5F" w:rsidP="00A95A5F">
      <w:pPr>
        <w:ind w:firstLine="720"/>
        <w:rPr>
          <w:rFonts w:cs="Times New Roman CYR"/>
        </w:rPr>
      </w:pPr>
      <w:r>
        <w:rPr>
          <w:rFonts w:cs="Times New Roman CYR"/>
        </w:rPr>
        <w:t>Для передачи сведений об остатке топлива используется специальный 4</w:t>
      </w:r>
      <w:r>
        <w:rPr>
          <w:rFonts w:cs="Times New Roman CYR"/>
          <w:vertAlign w:val="superscript"/>
        </w:rPr>
        <w:t>х</w:t>
      </w:r>
      <w:r>
        <w:rPr>
          <w:rFonts w:cs="Times New Roman CYR"/>
        </w:rPr>
        <w:t xml:space="preserve"> разрядный код, передаваемый в 17-20 разрядах 2</w:t>
      </w:r>
      <w:r>
        <w:rPr>
          <w:rFonts w:cs="Times New Roman CYR"/>
          <w:vertAlign w:val="superscript"/>
        </w:rPr>
        <w:t>го</w:t>
      </w:r>
      <w:r>
        <w:rPr>
          <w:rFonts w:cs="Times New Roman CYR"/>
        </w:rPr>
        <w:t xml:space="preserve"> слова информации. При помощи 4-х разрядов двоичного кода можно передать 16 сообщений. Каждому из этих сообщений будет соответствовать определенное значение остатка топлива в процентах (1 сообщение - 0…5% -аварийный остаток топлива, 16 сообщение - 90…100% - полная заправка топливом).</w:t>
      </w:r>
    </w:p>
    <w:p w14:paraId="39FDA5E4" w14:textId="77777777" w:rsidR="00A95A5F" w:rsidRDefault="00A95A5F" w:rsidP="00A95A5F">
      <w:pPr>
        <w:ind w:firstLine="720"/>
        <w:rPr>
          <w:rFonts w:cs="Times New Roman CYR"/>
        </w:rPr>
      </w:pPr>
    </w:p>
    <w:p w14:paraId="52D1E63B" w14:textId="77777777" w:rsidR="00A95A5F" w:rsidRDefault="00A95A5F" w:rsidP="00A95A5F">
      <w:pPr>
        <w:pStyle w:val="2"/>
        <w:ind w:firstLine="720"/>
        <w:rPr>
          <w:rFonts w:cs="Times New Roman CYR"/>
          <w:sz w:val="28"/>
          <w:szCs w:val="28"/>
        </w:rPr>
      </w:pPr>
      <w:r>
        <w:rPr>
          <w:rFonts w:cs="Times New Roman CYR"/>
          <w:sz w:val="28"/>
          <w:szCs w:val="28"/>
        </w:rPr>
        <w:t>6. Принцип действия СО по структурной схеме</w:t>
      </w:r>
    </w:p>
    <w:p w14:paraId="597A4D6F" w14:textId="77777777" w:rsidR="00A95A5F" w:rsidRDefault="00A95A5F" w:rsidP="00A95A5F">
      <w:pPr>
        <w:ind w:firstLine="720"/>
        <w:rPr>
          <w:rFonts w:cs="Times New Roman CYR"/>
        </w:rPr>
      </w:pPr>
    </w:p>
    <w:p w14:paraId="43F979A9" w14:textId="77777777" w:rsidR="00A95A5F" w:rsidRDefault="00A95A5F" w:rsidP="00A95A5F">
      <w:pPr>
        <w:ind w:firstLine="720"/>
        <w:rPr>
          <w:rFonts w:cs="Times New Roman CYR"/>
        </w:rPr>
      </w:pPr>
      <w:r>
        <w:rPr>
          <w:rFonts w:cs="Times New Roman CYR"/>
        </w:rPr>
        <w:t>Принцип действия ответчика заключается в приеме запросных сигналов наземных РЛС и автоматическом излучении ответных кодированных сигналов.</w:t>
      </w:r>
    </w:p>
    <w:p w14:paraId="54BD162B" w14:textId="77777777" w:rsidR="00A95A5F" w:rsidRDefault="00A95A5F" w:rsidP="00A95A5F">
      <w:pPr>
        <w:ind w:firstLine="720"/>
        <w:rPr>
          <w:rFonts w:cs="Times New Roman CYR"/>
        </w:rPr>
      </w:pPr>
      <w:r>
        <w:rPr>
          <w:rFonts w:cs="Times New Roman CYR"/>
        </w:rPr>
        <w:t>Структурная схема СО приведена в приложении №1.</w:t>
      </w:r>
    </w:p>
    <w:p w14:paraId="75085E4A" w14:textId="77777777" w:rsidR="00A95A5F" w:rsidRDefault="00A95A5F" w:rsidP="00A95A5F">
      <w:pPr>
        <w:ind w:firstLine="720"/>
        <w:rPr>
          <w:rFonts w:cs="Times New Roman CYR"/>
        </w:rPr>
      </w:pPr>
      <w:r>
        <w:rPr>
          <w:rFonts w:cs="Times New Roman CYR"/>
        </w:rPr>
        <w:t>Рассмотрим принцип действия СО по структурной схеме в различных режимах работы с ДРЛ, ПРЛ и ОРЛ.</w:t>
      </w:r>
    </w:p>
    <w:p w14:paraId="5D162196" w14:textId="77777777" w:rsidR="00A95A5F" w:rsidRDefault="00A95A5F" w:rsidP="00A95A5F">
      <w:pPr>
        <w:ind w:firstLine="720"/>
        <w:rPr>
          <w:rFonts w:cs="Times New Roman CYR"/>
        </w:rPr>
      </w:pPr>
      <w:r>
        <w:rPr>
          <w:rFonts w:cs="Times New Roman CYR"/>
          <w:b/>
          <w:bCs/>
        </w:rPr>
        <w:t>Работа ответчика с ДРЛ</w:t>
      </w:r>
      <w:r>
        <w:rPr>
          <w:rFonts w:cs="Times New Roman CYR"/>
        </w:rPr>
        <w:t xml:space="preserve"> осуществляется в режимах “РСП” и “УВД”.</w:t>
      </w:r>
    </w:p>
    <w:p w14:paraId="35135621" w14:textId="77777777" w:rsidR="00A95A5F" w:rsidRDefault="00A95A5F" w:rsidP="00A95A5F">
      <w:pPr>
        <w:ind w:firstLine="720"/>
        <w:rPr>
          <w:rFonts w:cs="Times New Roman CYR"/>
        </w:rPr>
      </w:pPr>
      <w:r>
        <w:rPr>
          <w:rFonts w:cs="Times New Roman CYR"/>
        </w:rPr>
        <w:t>Запросные сигналы ДРЛ частотой 835…840 МГц горизонтальной поляризации, принятые АФС «Пион-НМ», через ВЧ фильтр ВТ-010 поступают на вход приемопередатчика (ПП), входящего в состав блока СО.</w:t>
      </w:r>
    </w:p>
    <w:p w14:paraId="41DBF346" w14:textId="77777777" w:rsidR="00A95A5F" w:rsidRDefault="00A95A5F" w:rsidP="00A95A5F">
      <w:pPr>
        <w:ind w:firstLine="720"/>
        <w:rPr>
          <w:rFonts w:cs="Times New Roman CYR"/>
        </w:rPr>
      </w:pPr>
      <w:r>
        <w:rPr>
          <w:rFonts w:cs="Times New Roman CYR"/>
        </w:rPr>
        <w:t>На другой вход ПП поступают запросные сигналы ДРЛ частотой 1030 МГц вертикальной поляризации, принятые антенной типа АМ-002М.</w:t>
      </w:r>
    </w:p>
    <w:p w14:paraId="2E10A29E" w14:textId="77777777" w:rsidR="00A95A5F" w:rsidRDefault="00A95A5F" w:rsidP="00A95A5F">
      <w:pPr>
        <w:ind w:firstLine="720"/>
        <w:rPr>
          <w:rFonts w:cs="Times New Roman CYR"/>
        </w:rPr>
      </w:pPr>
      <w:r>
        <w:rPr>
          <w:rFonts w:cs="Times New Roman CYR"/>
        </w:rPr>
        <w:lastRenderedPageBreak/>
        <w:t xml:space="preserve">С выхода приемопередатчика усиленные и </w:t>
      </w:r>
      <w:proofErr w:type="spellStart"/>
      <w:r>
        <w:rPr>
          <w:rFonts w:cs="Times New Roman CYR"/>
        </w:rPr>
        <w:t>продетектированные</w:t>
      </w:r>
      <w:proofErr w:type="spellEnd"/>
      <w:r>
        <w:rPr>
          <w:rFonts w:cs="Times New Roman CYR"/>
        </w:rPr>
        <w:t xml:space="preserve"> сигналы поступают на вход шифратора (Ш), где осуществляется подавление запросов от боковых лепестков ДН антенны ДРЛ, декодирование запросных кодов ДРЛ и формирование видеоимпульсов ответных сигналов.</w:t>
      </w:r>
    </w:p>
    <w:p w14:paraId="4F3B473D" w14:textId="77777777" w:rsidR="00A95A5F" w:rsidRDefault="00A95A5F" w:rsidP="00A95A5F">
      <w:pPr>
        <w:ind w:firstLine="720"/>
        <w:rPr>
          <w:rFonts w:cs="Times New Roman CYR"/>
        </w:rPr>
      </w:pPr>
      <w:r>
        <w:rPr>
          <w:rFonts w:cs="Times New Roman CYR"/>
        </w:rPr>
        <w:t xml:space="preserve">Для формирования информационного кода в режиме «УВД» Ш использует данные, поступающие от устройства набора номера, барометрического высотомера, </w:t>
      </w:r>
      <w:proofErr w:type="spellStart"/>
      <w:r>
        <w:rPr>
          <w:rFonts w:cs="Times New Roman CYR"/>
        </w:rPr>
        <w:t>топливорасходомера</w:t>
      </w:r>
      <w:proofErr w:type="spellEnd"/>
      <w:r>
        <w:rPr>
          <w:rFonts w:cs="Times New Roman CYR"/>
        </w:rPr>
        <w:t xml:space="preserve"> и других бортовых систем и датчиков.</w:t>
      </w:r>
    </w:p>
    <w:p w14:paraId="3028BFB6" w14:textId="77777777" w:rsidR="00A95A5F" w:rsidRDefault="00A95A5F" w:rsidP="00A95A5F">
      <w:pPr>
        <w:ind w:firstLine="720"/>
        <w:rPr>
          <w:rFonts w:cs="Times New Roman CYR"/>
        </w:rPr>
      </w:pPr>
      <w:r>
        <w:rPr>
          <w:rFonts w:cs="Times New Roman CYR"/>
        </w:rPr>
        <w:t>Информационный код передается с “разрядкой”, т.е. на каждый запрос ДРЛ в режиме «УВД» излучается ответ, содержащий только координатный код, а один раз на 8…12 запросов излучается полный ответ, содержащий КК, код ключа и ИК. Это связано с тем, что если ответный сигнал содержит только КК, его максимальная длительность составляет 14 мкс. В случае формирования полного ответа, содержащего КК, код ключа и ИК, длительность сигнала составляет 360 мкс. Естественно, что в первом случае вероятность наложения ответных сигналов от нескольких самолетов, находящихся на одном азимуте относительно ДРЛ и небольшом удалении друг от друга, в тракте приемника ДРЛ значительно меньше. Это обеспечивает высокую разрешающую способность ДРЛ по дальности.</w:t>
      </w:r>
    </w:p>
    <w:p w14:paraId="264F66B6" w14:textId="77777777" w:rsidR="00A95A5F" w:rsidRDefault="00A95A5F" w:rsidP="00A95A5F">
      <w:pPr>
        <w:ind w:firstLine="720"/>
        <w:rPr>
          <w:rFonts w:cs="Times New Roman CYR"/>
        </w:rPr>
      </w:pPr>
      <w:r>
        <w:rPr>
          <w:rFonts w:cs="Times New Roman CYR"/>
        </w:rPr>
        <w:t>Видеоимпульсы ответного кода с Ш поступают на запуск передатчика (блок приемопередатчика), вырабатывающего ВЧ импульсы ответного сигнала. Эти импульсы по общему приемопередающему тракту поступают либо через фильтр ВТ-010 на АФС «Пион-НМ» (если передатчик настроен на частоту 730…750 МГц), либо на антенну АМ-002М (если передатчик настроен на частоту 1030 МГц). ВЧ фильтр ВТ-010 предназначен для дополнительного подавления внеполосного излучения передатчика.</w:t>
      </w:r>
    </w:p>
    <w:p w14:paraId="4F24136E" w14:textId="77777777" w:rsidR="00A95A5F" w:rsidRDefault="00A95A5F" w:rsidP="00A95A5F">
      <w:pPr>
        <w:ind w:firstLine="720"/>
        <w:rPr>
          <w:rFonts w:cs="Times New Roman CYR"/>
        </w:rPr>
      </w:pPr>
      <w:r>
        <w:rPr>
          <w:rFonts w:cs="Times New Roman CYR"/>
          <w:b/>
          <w:bCs/>
        </w:rPr>
        <w:t>Работа ответчика с ПРЛ</w:t>
      </w:r>
      <w:r>
        <w:rPr>
          <w:rFonts w:cs="Times New Roman CYR"/>
        </w:rPr>
        <w:t xml:space="preserve"> осуществляется в режимах “РСП” и “УВД”.</w:t>
      </w:r>
    </w:p>
    <w:p w14:paraId="360A4F75" w14:textId="77777777" w:rsidR="00A95A5F" w:rsidRDefault="00A95A5F" w:rsidP="00A95A5F">
      <w:pPr>
        <w:ind w:firstLine="720"/>
        <w:rPr>
          <w:rFonts w:cs="Times New Roman CYR"/>
        </w:rPr>
      </w:pPr>
      <w:r>
        <w:rPr>
          <w:rFonts w:cs="Times New Roman CYR"/>
        </w:rPr>
        <w:t>Запросные сигналы ПРЛ,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9370 МГц и </w:t>
      </w:r>
      <w:proofErr w:type="spellStart"/>
      <w:r>
        <w:rPr>
          <w:rFonts w:cs="Times New Roman CYR"/>
        </w:rPr>
        <w:t>продетектированные</w:t>
      </w:r>
      <w:proofErr w:type="spellEnd"/>
      <w:r>
        <w:rPr>
          <w:rFonts w:cs="Times New Roman CYR"/>
        </w:rPr>
        <w:t xml:space="preserve"> в детекторных секциях, расположенных в непосредственной близости от антенн, поступают на вход </w:t>
      </w:r>
      <w:r>
        <w:rPr>
          <w:rFonts w:cs="Times New Roman CYR"/>
        </w:rPr>
        <w:lastRenderedPageBreak/>
        <w:t>блока посадочных сигналов (БПС), в котором осуществляется их усиление, декодирование и подавление запроса от боковых лепестков ДН ПРЛ. С БПС сигнал поступает в Ш, где формируется ответный сигнал (координатный код) для ПРЛ, поступающий затем на запуск передатчика. Работа передающего тракта при взаимодействии СО с ДРЛ, ПРЛ и ОРЛ идентична.</w:t>
      </w:r>
    </w:p>
    <w:p w14:paraId="449715F1" w14:textId="77777777" w:rsidR="00A95A5F" w:rsidRDefault="00A95A5F" w:rsidP="00A95A5F">
      <w:pPr>
        <w:ind w:firstLine="720"/>
        <w:rPr>
          <w:rFonts w:cs="Times New Roman CYR"/>
        </w:rPr>
      </w:pPr>
      <w:r>
        <w:rPr>
          <w:rFonts w:cs="Times New Roman CYR"/>
          <w:b/>
          <w:bCs/>
        </w:rPr>
        <w:t>Работа ответчика с ОРЛ</w:t>
      </w:r>
      <w:r>
        <w:rPr>
          <w:rFonts w:cs="Times New Roman CYR"/>
        </w:rPr>
        <w:t xml:space="preserve"> осуществляется в режиме “П-35”.</w:t>
      </w:r>
    </w:p>
    <w:p w14:paraId="7331A19A" w14:textId="77777777" w:rsidR="00A95A5F" w:rsidRDefault="00A95A5F" w:rsidP="00A95A5F">
      <w:pPr>
        <w:ind w:firstLine="720"/>
        <w:rPr>
          <w:rFonts w:cs="Times New Roman CYR"/>
        </w:rPr>
      </w:pPr>
      <w:r>
        <w:rPr>
          <w:rFonts w:cs="Times New Roman CYR"/>
        </w:rPr>
        <w:t>Запросные сигналы ОРЛ,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2700…3100 МГц и </w:t>
      </w:r>
      <w:proofErr w:type="spellStart"/>
      <w:r>
        <w:rPr>
          <w:rFonts w:cs="Times New Roman CYR"/>
        </w:rPr>
        <w:t>продетектированные</w:t>
      </w:r>
      <w:proofErr w:type="spellEnd"/>
      <w:r>
        <w:rPr>
          <w:rFonts w:cs="Times New Roman CYR"/>
        </w:rPr>
        <w:t xml:space="preserve"> в детекторных секциях, поступают на входы БПС. Усиленные сигналы из БПС поступают в Ш, где формируется ответный сигнал (координатный код) для ОРЛ, поступающий затем на запуск передатчика.</w:t>
      </w:r>
    </w:p>
    <w:p w14:paraId="52119618" w14:textId="77777777" w:rsidR="00A95A5F" w:rsidRDefault="00A95A5F" w:rsidP="00A95A5F">
      <w:pPr>
        <w:ind w:firstLine="720"/>
        <w:rPr>
          <w:rFonts w:cs="Times New Roman CYR"/>
        </w:rPr>
      </w:pPr>
      <w:r>
        <w:rPr>
          <w:rFonts w:cs="Times New Roman CYR"/>
        </w:rPr>
        <w:t>Для повышения надежности работы СО на некоторых типах ЛА используется резервирование БПС (устанавливается два БПС).</w:t>
      </w:r>
    </w:p>
    <w:p w14:paraId="07B7E805" w14:textId="77777777" w:rsidR="00A95A5F" w:rsidRDefault="00A95A5F" w:rsidP="00A95A5F">
      <w:pPr>
        <w:ind w:firstLine="720"/>
        <w:rPr>
          <w:rFonts w:cs="Times New Roman CYR"/>
        </w:rPr>
      </w:pPr>
      <w:r>
        <w:rPr>
          <w:rFonts w:cs="Times New Roman CYR"/>
        </w:rPr>
        <w:t>В передатчике формируются импульсы для бланкирования других бортовых систем на время ВЧ излучения ответчика. Импульсы бланкирования могут поступать либо непосредственно с блока СО, либо через приставку усилительную. Для исключения срабатывания СО от помех, создаваемых передатчиками других систем (непосредственно или через приставку бланкирования) производится запирание входа шифратора и приемных каналов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в БПС.</w:t>
      </w:r>
    </w:p>
    <w:p w14:paraId="354CBE5D" w14:textId="77777777" w:rsidR="00A95A5F" w:rsidRDefault="00A95A5F" w:rsidP="00A95A5F">
      <w:pPr>
        <w:ind w:firstLine="720"/>
        <w:rPr>
          <w:rFonts w:cs="Times New Roman CYR"/>
        </w:rPr>
      </w:pPr>
      <w:r>
        <w:rPr>
          <w:rFonts w:cs="Times New Roman CYR"/>
        </w:rPr>
        <w:t>По запросам от бортовых систем в Ш может происходить формирование информационного кода, который выдается в соответствующую систему.</w:t>
      </w:r>
    </w:p>
    <w:p w14:paraId="5C2FD89D" w14:textId="77777777" w:rsidR="00A95A5F" w:rsidRDefault="00A95A5F" w:rsidP="00A95A5F">
      <w:pPr>
        <w:ind w:firstLine="720"/>
        <w:rPr>
          <w:rFonts w:cs="Times New Roman CYR"/>
        </w:rPr>
      </w:pPr>
      <w:r>
        <w:rPr>
          <w:rFonts w:cs="Times New Roman CYR"/>
        </w:rPr>
        <w:t>Передатчик ответчика может запускаться сигналами, поступающими от других бортовых систем по цепи “Внешний запуск”.</w:t>
      </w:r>
    </w:p>
    <w:p w14:paraId="3295EF47" w14:textId="77777777" w:rsidR="00A95A5F" w:rsidRDefault="00A95A5F" w:rsidP="00A95A5F">
      <w:pPr>
        <w:ind w:firstLine="720"/>
        <w:rPr>
          <w:rFonts w:cs="Times New Roman CYR"/>
        </w:rPr>
      </w:pPr>
      <w:r>
        <w:rPr>
          <w:rFonts w:cs="Times New Roman CYR"/>
        </w:rPr>
        <w:t>Контрольные ВЧ и НЧ разъемы служат для подключения контрольной аппаратуры.</w:t>
      </w:r>
    </w:p>
    <w:p w14:paraId="3D095461" w14:textId="77777777" w:rsidR="00A95A5F" w:rsidRDefault="00A95A5F" w:rsidP="00A95A5F">
      <w:pPr>
        <w:rPr>
          <w:rFonts w:cs="Times New Roman CYR"/>
          <w:b/>
          <w:bCs/>
        </w:rPr>
      </w:pPr>
      <w:r>
        <w:rPr>
          <w:rFonts w:cs="Times New Roman CYR"/>
          <w:b/>
          <w:bCs/>
        </w:rPr>
        <w:br w:type="page"/>
      </w:r>
    </w:p>
    <w:p w14:paraId="29F6E20F" w14:textId="77777777" w:rsidR="00A95A5F" w:rsidRDefault="00A95A5F" w:rsidP="00A95A5F">
      <w:pPr>
        <w:pStyle w:val="1"/>
        <w:ind w:firstLine="720"/>
        <w:jc w:val="both"/>
        <w:rPr>
          <w:rFonts w:cs="Times New Roman CYR"/>
        </w:rPr>
      </w:pPr>
      <w:r>
        <w:rPr>
          <w:rFonts w:cs="Times New Roman CYR"/>
        </w:rPr>
        <w:lastRenderedPageBreak/>
        <w:t>7. Принцип работы СО по функциональной схеме</w:t>
      </w:r>
    </w:p>
    <w:p w14:paraId="7F4B2499" w14:textId="77777777" w:rsidR="00A95A5F" w:rsidRDefault="00A95A5F" w:rsidP="00A95A5F">
      <w:pPr>
        <w:pStyle w:val="2"/>
        <w:ind w:firstLine="720"/>
        <w:rPr>
          <w:rFonts w:cs="Times New Roman CYR"/>
          <w:b/>
          <w:bCs/>
          <w:sz w:val="28"/>
          <w:szCs w:val="28"/>
        </w:rPr>
      </w:pPr>
    </w:p>
    <w:p w14:paraId="00C808E8" w14:textId="77777777" w:rsidR="00A95A5F" w:rsidRDefault="00A95A5F" w:rsidP="00A95A5F">
      <w:pPr>
        <w:pStyle w:val="2"/>
        <w:ind w:firstLine="720"/>
        <w:rPr>
          <w:rFonts w:cs="Times New Roman CYR"/>
          <w:b/>
          <w:bCs/>
          <w:sz w:val="28"/>
          <w:szCs w:val="28"/>
        </w:rPr>
      </w:pPr>
      <w:r>
        <w:rPr>
          <w:rFonts w:cs="Times New Roman CYR"/>
          <w:b/>
          <w:bCs/>
          <w:sz w:val="28"/>
          <w:szCs w:val="28"/>
        </w:rPr>
        <w:t>Принцип работы СО в режимах «РСП» и «УВД» с диспетчерскими РЛС</w:t>
      </w:r>
    </w:p>
    <w:p w14:paraId="150A618F" w14:textId="77777777" w:rsidR="00A95A5F" w:rsidRDefault="00A95A5F" w:rsidP="00A95A5F">
      <w:pPr>
        <w:ind w:firstLine="720"/>
        <w:rPr>
          <w:rFonts w:cs="Times New Roman CYR"/>
        </w:rPr>
      </w:pPr>
      <w:r>
        <w:rPr>
          <w:rFonts w:cs="Times New Roman CYR"/>
        </w:rPr>
        <w:t xml:space="preserve">Функциональная схема СО представлена </w:t>
      </w:r>
      <w:proofErr w:type="spellStart"/>
      <w:r>
        <w:rPr>
          <w:rFonts w:cs="Times New Roman CYR"/>
        </w:rPr>
        <w:t>поблочно</w:t>
      </w:r>
      <w:proofErr w:type="spellEnd"/>
      <w:r>
        <w:rPr>
          <w:rFonts w:cs="Times New Roman CYR"/>
        </w:rPr>
        <w:t xml:space="preserve"> в приложениях №2…5.</w:t>
      </w:r>
    </w:p>
    <w:p w14:paraId="4A4D640C" w14:textId="77777777" w:rsidR="00A95A5F" w:rsidRDefault="00A95A5F" w:rsidP="00A95A5F">
      <w:pPr>
        <w:ind w:firstLine="720"/>
        <w:rPr>
          <w:rFonts w:cs="Times New Roman CYR"/>
        </w:rPr>
      </w:pPr>
      <w:r>
        <w:rPr>
          <w:rFonts w:cs="Times New Roman CYR"/>
        </w:rPr>
        <w:t>Принятые антеннами вертикальной и горизонтальной поляризации запросные сигналы 3-го диапазона частот поступают на входы</w:t>
      </w:r>
      <w:r>
        <w:rPr>
          <w:rFonts w:cs="Times New Roman CYR"/>
          <w:b/>
          <w:bCs/>
        </w:rPr>
        <w:t xml:space="preserve"> </w:t>
      </w:r>
      <w:r>
        <w:rPr>
          <w:rFonts w:cs="Times New Roman CYR"/>
        </w:rPr>
        <w:t>1Ф1 и 1Ф2 двухканального супергетеродинного приёмника</w:t>
      </w:r>
      <w:r>
        <w:rPr>
          <w:rFonts w:cs="Times New Roman CYR"/>
          <w:i/>
          <w:iCs/>
        </w:rPr>
        <w:t xml:space="preserve"> </w:t>
      </w:r>
      <w:r>
        <w:rPr>
          <w:rFonts w:cs="Times New Roman CYR"/>
        </w:rPr>
        <w:t>блока приемопередатчика (см. приложение №2). Первый канал обеспечивает приём сигналов на частоте 1030 МГц, второй - на частоте 835-840 МГц (среднее значение 837,5 МГц).</w:t>
      </w:r>
    </w:p>
    <w:p w14:paraId="1603EF13" w14:textId="77777777" w:rsidR="00A95A5F" w:rsidRDefault="00A95A5F" w:rsidP="00A95A5F">
      <w:pPr>
        <w:ind w:firstLine="720"/>
        <w:rPr>
          <w:rFonts w:cs="Times New Roman CYR"/>
        </w:rPr>
      </w:pPr>
      <w:r>
        <w:rPr>
          <w:rFonts w:cs="Times New Roman CYR"/>
        </w:rPr>
        <w:t xml:space="preserve">Для проверки чувствительности приёмника и мощности передатчика имеются два контрольных </w:t>
      </w:r>
      <w:proofErr w:type="spellStart"/>
      <w:r>
        <w:rPr>
          <w:rFonts w:cs="Times New Roman CYR"/>
        </w:rPr>
        <w:t>ответвителя</w:t>
      </w:r>
      <w:proofErr w:type="spellEnd"/>
      <w:r>
        <w:rPr>
          <w:rFonts w:cs="Times New Roman CYR"/>
        </w:rPr>
        <w:t xml:space="preserve"> с ослаблением ~17дБ (1Ф3 и 1Ф4).</w:t>
      </w:r>
    </w:p>
    <w:p w14:paraId="2FF76B71" w14:textId="77777777" w:rsidR="00A95A5F" w:rsidRDefault="00A95A5F" w:rsidP="00A95A5F">
      <w:pPr>
        <w:ind w:firstLine="720"/>
        <w:rPr>
          <w:rFonts w:cs="Times New Roman CYR"/>
        </w:rPr>
      </w:pPr>
      <w:r>
        <w:rPr>
          <w:rFonts w:cs="Times New Roman CYR"/>
        </w:rPr>
        <w:t>Частотная селекция входного сигнала обеспечивается двумя полосовыми фильтрами (</w:t>
      </w:r>
      <w:proofErr w:type="spellStart"/>
      <w:r>
        <w:rPr>
          <w:rFonts w:cs="Times New Roman CYR"/>
        </w:rPr>
        <w:t>преселекторами</w:t>
      </w:r>
      <w:proofErr w:type="spellEnd"/>
      <w:r>
        <w:rPr>
          <w:rFonts w:cs="Times New Roman CYR"/>
        </w:rPr>
        <w:t>), находящимися в блоке ВЧ.</w:t>
      </w:r>
    </w:p>
    <w:p w14:paraId="41E1A917" w14:textId="77777777" w:rsidR="00A95A5F" w:rsidRDefault="00A95A5F" w:rsidP="00A95A5F">
      <w:pPr>
        <w:ind w:firstLine="720"/>
        <w:rPr>
          <w:rFonts w:cs="Times New Roman CYR"/>
        </w:rPr>
      </w:pPr>
      <w:r>
        <w:rPr>
          <w:rFonts w:cs="Times New Roman CYR"/>
        </w:rPr>
        <w:t xml:space="preserve">В смесителе осуществляется частотное преобразование принятого сигнала. Причем значение частоты сигнала гетеродина определяется как среднеарифметическое значений частот двух приемных каналов </w:t>
      </w:r>
      <w:proofErr w:type="spellStart"/>
      <w:r>
        <w:rPr>
          <w:rFonts w:cs="Times New Roman CYR"/>
          <w:i/>
          <w:iCs/>
        </w:rPr>
        <w:t>f</w:t>
      </w:r>
      <w:r>
        <w:rPr>
          <w:rFonts w:cs="Times New Roman CYR"/>
          <w:i/>
          <w:iCs/>
          <w:vertAlign w:val="subscript"/>
        </w:rPr>
        <w:t>г</w:t>
      </w:r>
      <w:proofErr w:type="spellEnd"/>
      <w:r>
        <w:rPr>
          <w:rFonts w:cs="Times New Roman CYR"/>
        </w:rPr>
        <w:t xml:space="preserve">=(1030+837,5)/2= =933,75МГц, что позволяет добиться одинакового значения промежуточной частоты для обоих каналов </w:t>
      </w:r>
      <w:proofErr w:type="spellStart"/>
      <w:r>
        <w:rPr>
          <w:rFonts w:cs="Times New Roman CYR"/>
          <w:i/>
          <w:iCs/>
        </w:rPr>
        <w:t>f</w:t>
      </w:r>
      <w:r>
        <w:rPr>
          <w:rFonts w:cs="Times New Roman CYR"/>
          <w:i/>
          <w:iCs/>
          <w:vertAlign w:val="subscript"/>
        </w:rPr>
        <w:t>пр</w:t>
      </w:r>
      <w:proofErr w:type="spellEnd"/>
      <w:r>
        <w:rPr>
          <w:rFonts w:cs="Times New Roman CYR"/>
        </w:rPr>
        <w:t xml:space="preserve"> =1030-933,75=933,75-837,5=96,25МГц. При этом канал 837,5МГц будет являться зеркальным для канала 1030МГц и наоборот.</w:t>
      </w:r>
    </w:p>
    <w:p w14:paraId="0920A56F" w14:textId="77777777" w:rsidR="00A95A5F" w:rsidRDefault="00A95A5F" w:rsidP="00A95A5F">
      <w:pPr>
        <w:ind w:firstLine="720"/>
        <w:rPr>
          <w:rFonts w:cs="Times New Roman CYR"/>
        </w:rPr>
      </w:pPr>
      <w:r>
        <w:rPr>
          <w:rFonts w:cs="Times New Roman CYR"/>
        </w:rPr>
        <w:t>Преобразованный по частоте сигнал поступает на усилитель промежуточной частоты. Во втором каскаде УПЧ предусмотрена регулировка усиления, 3-7 каскады дополнительно нагружены на детекторы, сигналы с которых складываются на сумматоре, что обеспечивает получение логарифмической амплитудной характеристики</w:t>
      </w:r>
      <w:r>
        <w:rPr>
          <w:rFonts w:cs="Times New Roman CYR"/>
          <w:b/>
          <w:bCs/>
        </w:rPr>
        <w:t xml:space="preserve"> </w:t>
      </w:r>
      <w:r>
        <w:rPr>
          <w:rFonts w:cs="Times New Roman CYR"/>
        </w:rPr>
        <w:t xml:space="preserve">(зависимости </w:t>
      </w:r>
      <w:r>
        <w:rPr>
          <w:rFonts w:cs="Times New Roman CYR"/>
          <w:i/>
          <w:iCs/>
          <w:lang w:val="en-US"/>
        </w:rPr>
        <w:t>U</w:t>
      </w:r>
      <w:proofErr w:type="spellStart"/>
      <w:r>
        <w:rPr>
          <w:rFonts w:cs="Times New Roman CYR"/>
          <w:i/>
          <w:iCs/>
          <w:vertAlign w:val="subscript"/>
        </w:rPr>
        <w:t>вых</w:t>
      </w:r>
      <w:proofErr w:type="spellEnd"/>
      <w:r>
        <w:rPr>
          <w:rFonts w:cs="Times New Roman CYR"/>
        </w:rPr>
        <w:t xml:space="preserve"> от </w:t>
      </w:r>
      <w:r>
        <w:rPr>
          <w:rFonts w:cs="Times New Roman CYR"/>
          <w:i/>
          <w:iCs/>
          <w:lang w:val="en-US"/>
        </w:rPr>
        <w:t>U</w:t>
      </w:r>
      <w:proofErr w:type="spellStart"/>
      <w:r>
        <w:rPr>
          <w:rFonts w:cs="Times New Roman CYR"/>
          <w:i/>
          <w:iCs/>
          <w:vertAlign w:val="subscript"/>
        </w:rPr>
        <w:t>вх</w:t>
      </w:r>
      <w:proofErr w:type="spellEnd"/>
      <w:r>
        <w:rPr>
          <w:rFonts w:cs="Times New Roman CYR"/>
        </w:rPr>
        <w:t>)</w:t>
      </w:r>
      <w:r>
        <w:rPr>
          <w:rFonts w:cs="Times New Roman CYR"/>
          <w:b/>
          <w:bCs/>
        </w:rPr>
        <w:t>.</w:t>
      </w:r>
      <w:r>
        <w:rPr>
          <w:rFonts w:cs="Times New Roman CYR"/>
        </w:rPr>
        <w:t xml:space="preserve"> Такой характеристике свойственно отсутствие амплитудного ограничения выходных сигналов усилителя в широком динамическом диапазоне входных </w:t>
      </w:r>
      <w:r>
        <w:rPr>
          <w:rFonts w:cs="Times New Roman CYR"/>
        </w:rPr>
        <w:lastRenderedPageBreak/>
        <w:t>сигналов. Это необходимо для устойчивой работы схемы подавления запросов от боковых лепестков ДН антенны ДРЛ.</w:t>
      </w:r>
    </w:p>
    <w:p w14:paraId="44775124" w14:textId="77777777" w:rsidR="00A95A5F" w:rsidRDefault="00A95A5F" w:rsidP="00A95A5F">
      <w:pPr>
        <w:ind w:firstLine="720"/>
        <w:rPr>
          <w:rFonts w:cs="Times New Roman CYR"/>
        </w:rPr>
      </w:pPr>
      <w:r>
        <w:rPr>
          <w:rFonts w:cs="Times New Roman CYR"/>
        </w:rPr>
        <w:t xml:space="preserve">С выхода УПЧ усиленные и </w:t>
      </w:r>
      <w:proofErr w:type="spellStart"/>
      <w:r>
        <w:rPr>
          <w:rFonts w:cs="Times New Roman CYR"/>
        </w:rPr>
        <w:t>продетектированные</w:t>
      </w:r>
      <w:proofErr w:type="spellEnd"/>
      <w:r>
        <w:rPr>
          <w:rFonts w:cs="Times New Roman CYR"/>
        </w:rPr>
        <w:t xml:space="preserve"> запросные сигналы поступают на вход шифратора через амортизационную раму. Для упрощения описания принципа действия шифратора СО его функциональная схема разбита на 2 части («Шифратор» и «Шифратор-2») и приведена в приложениях №3 и №4. Элементы схемы «Шифратор» обеспечивают декодирование запроса ДРЛ и формирование ответного координатного кода, а схемы «Шифратор-2» - формирование кода ключа и информационного кода.</w:t>
      </w:r>
    </w:p>
    <w:p w14:paraId="3070A64C" w14:textId="77777777" w:rsidR="00A95A5F" w:rsidRDefault="00A95A5F" w:rsidP="00A95A5F">
      <w:pPr>
        <w:ind w:firstLine="720"/>
        <w:rPr>
          <w:rFonts w:cs="Times New Roman CYR"/>
        </w:rPr>
      </w:pPr>
      <w:r>
        <w:rPr>
          <w:rFonts w:cs="Times New Roman CYR"/>
        </w:rPr>
        <w:t>На входе</w:t>
      </w:r>
      <w:r>
        <w:rPr>
          <w:rFonts w:cs="Times New Roman CYR"/>
          <w:b/>
          <w:bCs/>
          <w:i/>
          <w:iCs/>
        </w:rPr>
        <w:t xml:space="preserve"> </w:t>
      </w:r>
      <w:r>
        <w:rPr>
          <w:rFonts w:cs="Times New Roman CYR"/>
        </w:rPr>
        <w:t>схемы «Шифратор» установлены схема регулирования порога и схема ограничения загрузки 3-го диапазона, которые определяют чувствительность СО. Однако в некоторых случаях необходимо осуществлять «загрубение» этого значения. Такая необходимость возникает тогда, когда самолет находится в зоне действия нескольких ДРЛ. Взаимодействие с каждым из них может привести к перегреву передатчика СО из-за его частого запуска. Если температура передатчика достигнет некоторого верхнего предельного значения схема выдержки времени и ограничения загрузки блока приемопередатчика отключит его, чтобы не допустить его поломки. При этом отметка самолета исчезнет с экранов наземных диспетчерских служб и появится лишь тогда, когда передатчик начнет работать (температура передатчика снизится до заданного значения). Для того чтобы избежать отключения передатчика используют схемы регулирования порога и ограничения загрузки, которые работают по пороговому принципу и пропускают лишь наиболее мощные сигналы от ДРЛ, расположенных наиболее близко к самолету. Порог ограничителя загрузки определяется количеством и амплитудой декодированных запросов.</w:t>
      </w:r>
    </w:p>
    <w:p w14:paraId="6CA891BD" w14:textId="77777777" w:rsidR="00A95A5F" w:rsidRDefault="00A95A5F" w:rsidP="00A95A5F">
      <w:pPr>
        <w:ind w:firstLine="720"/>
        <w:rPr>
          <w:rFonts w:cs="Times New Roman CYR"/>
        </w:rPr>
      </w:pPr>
      <w:r>
        <w:rPr>
          <w:rFonts w:cs="Times New Roman CYR"/>
        </w:rPr>
        <w:t>Схема амплитудного сравнения 3-х импульсного подавления</w:t>
      </w:r>
      <w:r>
        <w:rPr>
          <w:rFonts w:cs="Times New Roman CYR"/>
          <w:b/>
          <w:bCs/>
        </w:rPr>
        <w:t xml:space="preserve"> </w:t>
      </w:r>
      <w:r>
        <w:rPr>
          <w:rFonts w:cs="Times New Roman CYR"/>
        </w:rPr>
        <w:t xml:space="preserve">сравнивает амплитуды импульсов запроса Р1, Р3 и подавления Р2. Если амплитуда импульса подавления Р2 меньше амплитуды импульсов запроса Р1 и Р3 на 9 и более децибел (принимается сигнал от главного лепестка ДН антенны ДРЛ), то </w:t>
      </w:r>
      <w:r>
        <w:rPr>
          <w:rFonts w:cs="Times New Roman CYR"/>
        </w:rPr>
        <w:lastRenderedPageBreak/>
        <w:t>импульс Р2 подавляется и далее проходят только импульсы Р1 и Р3. В противном случае (принимается сигнал от бокового лепестка ДН) дальше проходят все три импульса.</w:t>
      </w:r>
    </w:p>
    <w:p w14:paraId="19EC0197" w14:textId="77777777" w:rsidR="00A95A5F" w:rsidRDefault="00A95A5F" w:rsidP="00A95A5F">
      <w:pPr>
        <w:ind w:firstLine="720"/>
        <w:rPr>
          <w:rFonts w:cs="Times New Roman CYR"/>
        </w:rPr>
      </w:pPr>
      <w:r>
        <w:rPr>
          <w:rFonts w:cs="Times New Roman CYR"/>
        </w:rPr>
        <w:t>Схема бланкирования не пропускает запросные сигналы при поступлении сигнала “Бланк-</w:t>
      </w:r>
      <w:r>
        <w:rPr>
          <w:rFonts w:ascii="Symbol" w:hAnsi="Symbol" w:cs="Symbol"/>
        </w:rPr>
        <w:t>å</w:t>
      </w:r>
      <w:r>
        <w:rPr>
          <w:rFonts w:cs="Times New Roman CYR"/>
        </w:rPr>
        <w:t>“ с целью исключения срабатывания ответчика от помех, создаваемых передатчиками других бортовых систем.</w:t>
      </w:r>
    </w:p>
    <w:p w14:paraId="0E05B023" w14:textId="77777777" w:rsidR="00A95A5F" w:rsidRDefault="00A95A5F" w:rsidP="00A95A5F">
      <w:pPr>
        <w:ind w:firstLine="720"/>
        <w:rPr>
          <w:rFonts w:cs="Times New Roman CYR"/>
        </w:rPr>
      </w:pPr>
      <w:r>
        <w:rPr>
          <w:rFonts w:cs="Times New Roman CYR"/>
        </w:rPr>
        <w:t>В схеме формирования “Бланк-</w:t>
      </w:r>
      <w:r>
        <w:rPr>
          <w:rFonts w:ascii="Symbol" w:hAnsi="Symbol" w:cs="Symbol"/>
        </w:rPr>
        <w:t>å</w:t>
      </w:r>
      <w:r>
        <w:rPr>
          <w:rFonts w:cs="Times New Roman CYR"/>
        </w:rPr>
        <w:t>“ объединяются и нормируются импульсы бланкирования, поступающие как из самого ответчика, так и из других бортовых систем.</w:t>
      </w:r>
    </w:p>
    <w:p w14:paraId="0B42DDA0" w14:textId="77777777" w:rsidR="00A95A5F" w:rsidRDefault="00A95A5F" w:rsidP="00A95A5F">
      <w:pPr>
        <w:ind w:firstLine="720"/>
        <w:rPr>
          <w:rFonts w:cs="Times New Roman CYR"/>
        </w:rPr>
      </w:pPr>
      <w:r>
        <w:rPr>
          <w:rFonts w:cs="Times New Roman CYR"/>
        </w:rPr>
        <w:t xml:space="preserve">В </w:t>
      </w:r>
      <w:proofErr w:type="spellStart"/>
      <w:r>
        <w:rPr>
          <w:rFonts w:cs="Times New Roman CYR"/>
        </w:rPr>
        <w:t>нормирователе</w:t>
      </w:r>
      <w:proofErr w:type="spellEnd"/>
      <w:r>
        <w:rPr>
          <w:rFonts w:cs="Times New Roman CYR"/>
        </w:rPr>
        <w:t xml:space="preserve"> запросные сигналы нормируются по амплитуде и длительности.</w:t>
      </w:r>
    </w:p>
    <w:p w14:paraId="1F3CEB5D" w14:textId="77777777" w:rsidR="00A95A5F" w:rsidRDefault="00A95A5F" w:rsidP="00A95A5F">
      <w:pPr>
        <w:ind w:firstLine="720"/>
        <w:rPr>
          <w:rFonts w:cs="Times New Roman CYR"/>
        </w:rPr>
      </w:pPr>
      <w:r>
        <w:rPr>
          <w:rFonts w:cs="Times New Roman CYR"/>
        </w:rPr>
        <w:t>Декодирование запросных сигналов ДРЛ осуществляется на линии задержки декодирования, которая представляет собой микросхему с одним входом и множеством выходов. В случае отсутствия сигнала на входе микросхемы на всех ее выходах будет напряжение, соответствующее логическому «0». При поступлении на вход импульса запроса на выходах микросхемы последовательно, начиная от вывода, соответствующего минимальной задержке, будет появляться напряжение соответствующее логической «1».</w:t>
      </w:r>
    </w:p>
    <w:p w14:paraId="7F1E1703" w14:textId="77777777" w:rsidR="00A95A5F" w:rsidRDefault="00A95A5F" w:rsidP="00A95A5F">
      <w:pPr>
        <w:ind w:firstLine="720"/>
        <w:rPr>
          <w:rFonts w:cs="Times New Roman CYR"/>
        </w:rPr>
      </w:pPr>
      <w:r>
        <w:rPr>
          <w:rFonts w:cs="Times New Roman CYR"/>
        </w:rPr>
        <w:t>Декодирование запроса, состоящего из двух импульсов с интервалом 9.4 мкс, происходит следующим образом. К моменту поступления на линию задержки декодирования второго импульса запроса первый импульс успевает продвинуться по ней до отвода, соответствующего задержке 9.4 мкс. В случае появления напряжения логической «1» на отводах линии задержки 0 и 9,4 мкс срабатывает схема совпадения «И» (декодирование 9,4 мкс), т.е. происходит декодирование запроса. Аналогичным образом декодируется запрос с интервалом между импульсами 14 мкс.</w:t>
      </w:r>
    </w:p>
    <w:p w14:paraId="4065D230" w14:textId="77777777" w:rsidR="00A95A5F" w:rsidRDefault="00A95A5F" w:rsidP="00A95A5F">
      <w:pPr>
        <w:ind w:firstLine="720"/>
        <w:rPr>
          <w:rFonts w:cs="Times New Roman CYR"/>
        </w:rPr>
      </w:pPr>
      <w:r>
        <w:rPr>
          <w:rFonts w:cs="Times New Roman CYR"/>
        </w:rPr>
        <w:t xml:space="preserve">В случае когда принят запрос от бокового лепестка ДН антенны ДРЛ на линию задержки декодирования поступают три импульса Р1, Р2 и Р3. Т.к. временной интервал между импульсами Р1и Р2 составляет 2 мкс, то </w:t>
      </w:r>
      <w:r>
        <w:rPr>
          <w:rFonts w:cs="Times New Roman CYR"/>
        </w:rPr>
        <w:lastRenderedPageBreak/>
        <w:t>срабатывает схема совпадения «И» (декодирование 2 мкс) и формирователь запрета вырабатывает сигнал, запрещающий декодирование запросных кодов. Таким образом осуществляется подавление запросов от боковых лепестков ДН антенны ДРЛ.</w:t>
      </w:r>
    </w:p>
    <w:p w14:paraId="1D3D5E45" w14:textId="77777777" w:rsidR="00A95A5F" w:rsidRDefault="00A95A5F" w:rsidP="00A95A5F">
      <w:pPr>
        <w:ind w:firstLine="720"/>
        <w:rPr>
          <w:rFonts w:cs="Times New Roman CYR"/>
        </w:rPr>
      </w:pPr>
      <w:r>
        <w:rPr>
          <w:rFonts w:cs="Times New Roman CYR"/>
        </w:rPr>
        <w:t>Если на пульте управления ответчика выбран режим «УВД» и декодирован запрос ДРЛ 9,4 мкс, то ответный сигнал СО будет содержать координатный код (интервал 14 мкс) (см. таблицу 3), код ключа и информационный код бортового номера. В случае декодирования запроса 14 мкс - координатный код (интервал 11 мкс), код ключа и информационный код высоты полета и остатка топлива.</w:t>
      </w:r>
    </w:p>
    <w:p w14:paraId="565646F2" w14:textId="77777777" w:rsidR="00A95A5F" w:rsidRDefault="00A95A5F" w:rsidP="00A95A5F">
      <w:pPr>
        <w:ind w:firstLine="720"/>
        <w:rPr>
          <w:rFonts w:cs="Times New Roman CYR"/>
        </w:rPr>
      </w:pPr>
      <w:r>
        <w:rPr>
          <w:rFonts w:cs="Times New Roman CYR"/>
        </w:rPr>
        <w:t>Если же на пульте управления ответчика выбран режим «РСП», то ответ содержит только координатный код (при декодировании запроса 9,4 мкс с интервалом 14 мкс, при декодировании запроса 14 мкс с интервалом 11 мкс).</w:t>
      </w:r>
    </w:p>
    <w:p w14:paraId="46EC8F80" w14:textId="77777777" w:rsidR="00A95A5F" w:rsidRDefault="00A95A5F" w:rsidP="00A95A5F">
      <w:pPr>
        <w:ind w:firstLine="720"/>
        <w:rPr>
          <w:rFonts w:cs="Times New Roman CYR"/>
        </w:rPr>
      </w:pPr>
      <w:r>
        <w:rPr>
          <w:rFonts w:cs="Times New Roman CYR"/>
        </w:rPr>
        <w:t>Декодированный запрос со схем совпадения «И» поступает на соответствующий отвод линии задержки кодирования для формирования ответного координатного кода, а также через схему сложения «ИЛИ» на ограничитель загрузки 3-го диапазона, задача которого определить количество декодированных запросов в единицу времени.</w:t>
      </w:r>
    </w:p>
    <w:p w14:paraId="7C49F651" w14:textId="77777777" w:rsidR="00A95A5F" w:rsidRDefault="00A95A5F" w:rsidP="00A95A5F">
      <w:pPr>
        <w:ind w:firstLine="720"/>
        <w:rPr>
          <w:rFonts w:cs="Times New Roman CYR"/>
        </w:rPr>
      </w:pPr>
      <w:r>
        <w:rPr>
          <w:rFonts w:cs="Times New Roman CYR"/>
        </w:rPr>
        <w:t>Ответный координатный код (КК) формируется с помощью линии задержки кодирования. В ответ на запросы ДРЛ и ПРЛ (режимы «УВД» и «РСП») КК снимается с отвода 19 линии задержки кодирования, а в ответ на запрос ОРЛ (режим «П-35») - с 3-го отвода. Далее координатный код поступает на вход диодных схем сложения «ИЛИ», на другой вход которых могут поступать дополнительные импульсы в случае передачи сигналов «Авария» или «Знак» (структура КК в различных ситуациях приведена в таблице №3). Выбор схемы сложения «ИЛИ», с которой снимается КК, осуществляется реле Р2-6.</w:t>
      </w:r>
    </w:p>
    <w:p w14:paraId="3C7B72F1" w14:textId="77777777" w:rsidR="00A95A5F" w:rsidRDefault="00A95A5F" w:rsidP="00A95A5F">
      <w:pPr>
        <w:ind w:firstLine="720"/>
        <w:rPr>
          <w:rFonts w:cs="Times New Roman CYR"/>
        </w:rPr>
      </w:pPr>
      <w:r>
        <w:rPr>
          <w:rFonts w:cs="Times New Roman CYR"/>
        </w:rPr>
        <w:t>Реле Р2-1, Р2-2 и Р2-3 позволяют сформировать КК заданного вида при передаче сигнала «Знак» в режимах «УВД» и «РСП».</w:t>
      </w:r>
    </w:p>
    <w:p w14:paraId="66F56895" w14:textId="77777777" w:rsidR="00A95A5F" w:rsidRDefault="00A95A5F" w:rsidP="00A95A5F">
      <w:pPr>
        <w:ind w:firstLine="720"/>
        <w:rPr>
          <w:rFonts w:cs="Times New Roman CYR"/>
        </w:rPr>
      </w:pPr>
      <w:r>
        <w:rPr>
          <w:rFonts w:cs="Times New Roman CYR"/>
        </w:rPr>
        <w:lastRenderedPageBreak/>
        <w:t>Сформированный ответный координатный код через контакты реле Р2-6, Р2-7 и схему «ИЛИ» поступает одновременно на схему индикации схемы</w:t>
      </w:r>
      <w:r>
        <w:rPr>
          <w:rFonts w:cs="Times New Roman CYR"/>
          <w:b/>
          <w:bCs/>
        </w:rPr>
        <w:t xml:space="preserve"> </w:t>
      </w:r>
      <w:r>
        <w:rPr>
          <w:rFonts w:cs="Times New Roman CYR"/>
        </w:rPr>
        <w:t xml:space="preserve">«Шифратор-2» (через нормально замкнутые контакты реле Р7-2) и коммутирующее устройство. С выхода коммутирующего устройства сигналы поступают на </w:t>
      </w:r>
      <w:proofErr w:type="spellStart"/>
      <w:r>
        <w:rPr>
          <w:rFonts w:cs="Times New Roman CYR"/>
        </w:rPr>
        <w:t>подмодулятор</w:t>
      </w:r>
      <w:proofErr w:type="spellEnd"/>
      <w:r>
        <w:rPr>
          <w:rFonts w:cs="Times New Roman CYR"/>
        </w:rPr>
        <w:t xml:space="preserve"> приемопередатчика, где нормируются по длительности и усиливаются по мощности. В </w:t>
      </w:r>
      <w:proofErr w:type="spellStart"/>
      <w:r>
        <w:rPr>
          <w:rFonts w:cs="Times New Roman CYR"/>
        </w:rPr>
        <w:t>подмодуляторе</w:t>
      </w:r>
      <w:proofErr w:type="spellEnd"/>
      <w:r>
        <w:rPr>
          <w:rFonts w:cs="Times New Roman CYR"/>
        </w:rPr>
        <w:t xml:space="preserve"> вырабатываются также импульсы бланкирования, поступающие в другие бортовые системы. При необходимости бланкирования других систем импульсами с иными параметрами, эти импульсы поступают на приставку усилительную, задача которой - сформировать импульсы заданной формы.</w:t>
      </w:r>
    </w:p>
    <w:p w14:paraId="6FB9FE95" w14:textId="77777777" w:rsidR="00A95A5F" w:rsidRDefault="00A95A5F" w:rsidP="00A95A5F">
      <w:pPr>
        <w:ind w:firstLine="720"/>
        <w:rPr>
          <w:rFonts w:cs="Times New Roman CYR"/>
        </w:rPr>
      </w:pPr>
      <w:r>
        <w:rPr>
          <w:rFonts w:cs="Times New Roman CYR"/>
        </w:rPr>
        <w:t>Импульсы модулятора</w:t>
      </w:r>
      <w:r>
        <w:rPr>
          <w:rFonts w:cs="Times New Roman CYR"/>
          <w:b/>
          <w:bCs/>
        </w:rPr>
        <w:t xml:space="preserve"> </w:t>
      </w:r>
      <w:r>
        <w:rPr>
          <w:rFonts w:cs="Times New Roman CYR"/>
        </w:rPr>
        <w:t>возбуждают колебания</w:t>
      </w:r>
      <w:r>
        <w:rPr>
          <w:rFonts w:cs="Times New Roman CYR"/>
          <w:b/>
          <w:bCs/>
        </w:rPr>
        <w:t xml:space="preserve"> </w:t>
      </w:r>
      <w:r>
        <w:rPr>
          <w:rFonts w:cs="Times New Roman CYR"/>
        </w:rPr>
        <w:t>задающего генератора, которые затем усиливаются по мощности и по ВЧ тракту через ФНЧ и фильтр</w:t>
      </w:r>
      <w:r>
        <w:rPr>
          <w:rFonts w:cs="Times New Roman CYR"/>
          <w:b/>
          <w:bCs/>
        </w:rPr>
        <w:t xml:space="preserve"> </w:t>
      </w:r>
      <w:r>
        <w:rPr>
          <w:rFonts w:cs="Times New Roman CYR"/>
        </w:rPr>
        <w:t>ВТ-010 поступают в антенну. ФНЧ и фильтр</w:t>
      </w:r>
      <w:r>
        <w:rPr>
          <w:rFonts w:cs="Times New Roman CYR"/>
          <w:b/>
          <w:bCs/>
        </w:rPr>
        <w:t xml:space="preserve"> </w:t>
      </w:r>
      <w:r>
        <w:rPr>
          <w:rFonts w:cs="Times New Roman CYR"/>
        </w:rPr>
        <w:t>ВТ-010 предназначены для подавления внеполосного излучения передатчика.</w:t>
      </w:r>
    </w:p>
    <w:p w14:paraId="4D688DE5" w14:textId="77777777" w:rsidR="00A95A5F" w:rsidRDefault="00A95A5F" w:rsidP="00A95A5F">
      <w:pPr>
        <w:ind w:firstLine="720"/>
        <w:rPr>
          <w:rFonts w:cs="Times New Roman CYR"/>
        </w:rPr>
      </w:pPr>
      <w:r>
        <w:rPr>
          <w:rFonts w:cs="Times New Roman CYR"/>
        </w:rPr>
        <w:t>Во время излучения передатчиком ВЧ сигнала, на входе приёмных каналов СО наводится сигнал, который усиливается УПЧ и поступает на вход шифратора. Схема бланкирования не пропускает его на линию задержки декодирования, но со входа схемы ограничения загрузки 3-го диапазона этот сигнал поступает на схему индикации, расположенную в схеме «Шифратор-2». В схеме индикации происходит совпадение по времени этого сигнала и видеоимпульсов координатного кода, поступающих с выхода шифратора (схемы «ИЛИ»), в результате чего схема индикации срабатывает и в кабине пилота загорается лампочка «Контроль СО». Пилот по свечению этой лампочки может судить о работоспособности СО.</w:t>
      </w:r>
    </w:p>
    <w:p w14:paraId="3F185618" w14:textId="77777777" w:rsidR="00A95A5F" w:rsidRDefault="00A95A5F" w:rsidP="00A95A5F">
      <w:pPr>
        <w:ind w:firstLine="720"/>
        <w:rPr>
          <w:rFonts w:cs="Times New Roman CYR"/>
        </w:rPr>
      </w:pPr>
      <w:r>
        <w:rPr>
          <w:rFonts w:cs="Times New Roman CYR"/>
        </w:rPr>
        <w:t xml:space="preserve">При использовании общего приемопередающего тракта возникает необходимость разделения сигналов частот передатчика и приёмника для того, чтобы мощный сигнал передатчика не попал в тракт приемника и не вывел его из строя, а принимаемый сигнал не попал в тракт передатчика, тем самым, шунтируя приемник и снижая его чувствительность. В данном случае эта проблема решается при помощи </w:t>
      </w:r>
      <w:proofErr w:type="spellStart"/>
      <w:r>
        <w:rPr>
          <w:rFonts w:cs="Times New Roman CYR"/>
        </w:rPr>
        <w:t>частотноразделительных</w:t>
      </w:r>
      <w:proofErr w:type="spellEnd"/>
      <w:r>
        <w:rPr>
          <w:rFonts w:cs="Times New Roman CYR"/>
        </w:rPr>
        <w:t xml:space="preserve"> тройников</w:t>
      </w:r>
      <w:r>
        <w:rPr>
          <w:rFonts w:cs="Times New Roman CYR"/>
          <w:b/>
          <w:bCs/>
        </w:rPr>
        <w:t xml:space="preserve">, </w:t>
      </w:r>
      <w:r>
        <w:rPr>
          <w:rFonts w:cs="Times New Roman CYR"/>
        </w:rPr>
        <w:lastRenderedPageBreak/>
        <w:t>образуемых отрезками коаксиальных линий. Принцип работы этих тройников заключается в следующем. Длина коаксиального кабеля от общей точки приемопередающего тракта до входа полосового фильтра выбирается такой, чтобы обеспечить максимально высокое сопротивление для сигнала частоты передатчика, благодаря чему энергия передатчика почти полностью направляется в антенну. Длина коаксиального кабеля от общей точки до входа передатчика Ф7 (включая фильтр нижних частот и соединительный кабель) выбирается такой, чтобы обеспечить максимально высокое сопротивление для сигнала приёмных частот, благодаря чему энергия принимаемого сигнала почти полностью направляется на вход приёмника.</w:t>
      </w:r>
    </w:p>
    <w:p w14:paraId="23ABB0A2" w14:textId="77777777" w:rsidR="00A95A5F" w:rsidRDefault="00A95A5F" w:rsidP="00A95A5F">
      <w:pPr>
        <w:ind w:firstLine="720"/>
        <w:rPr>
          <w:rFonts w:cs="Times New Roman CYR"/>
        </w:rPr>
      </w:pPr>
      <w:r>
        <w:rPr>
          <w:rFonts w:cs="Times New Roman CYR"/>
        </w:rPr>
        <w:t>Мощность передатчика в импульсе составляет не менее 250 Вт. Передатчик настраивается на 2 любые частоты из 4-х возможных. Переключение частоты осуществляется с пульта управления тумблером «Волны».</w:t>
      </w:r>
    </w:p>
    <w:p w14:paraId="0CA40F7F" w14:textId="77777777" w:rsidR="00A95A5F" w:rsidRDefault="00A95A5F" w:rsidP="00A95A5F">
      <w:pPr>
        <w:ind w:firstLine="720"/>
        <w:rPr>
          <w:rFonts w:cs="Times New Roman CYR"/>
        </w:rPr>
      </w:pPr>
      <w:r>
        <w:rPr>
          <w:rFonts w:cs="Times New Roman CYR"/>
        </w:rPr>
        <w:t>Схема выдержки времени и ограничения</w:t>
      </w:r>
      <w:r>
        <w:rPr>
          <w:rFonts w:cs="Times New Roman CYR"/>
          <w:b/>
          <w:bCs/>
        </w:rPr>
        <w:t xml:space="preserve"> </w:t>
      </w:r>
      <w:r>
        <w:rPr>
          <w:rFonts w:cs="Times New Roman CYR"/>
        </w:rPr>
        <w:t>загрузки обеспечивает автоматическое выключение передатчика при его перегреве из-за большой частоты запуска.</w:t>
      </w:r>
    </w:p>
    <w:p w14:paraId="0CF32A0C" w14:textId="77777777" w:rsidR="00A95A5F" w:rsidRDefault="00A95A5F" w:rsidP="00A95A5F">
      <w:pPr>
        <w:ind w:firstLine="720"/>
        <w:rPr>
          <w:rFonts w:cs="Times New Roman CYR"/>
        </w:rPr>
      </w:pPr>
      <w:r>
        <w:rPr>
          <w:rFonts w:cs="Times New Roman CYR"/>
        </w:rPr>
        <w:t>В режиме «УВД» в ответ на запрос ДРЛ кроме координатного кода, ответчик вырабатывает код ключа и информационный код.</w:t>
      </w:r>
    </w:p>
    <w:p w14:paraId="67A0B698" w14:textId="77777777" w:rsidR="00A95A5F" w:rsidRDefault="00A95A5F" w:rsidP="00A95A5F">
      <w:pPr>
        <w:pStyle w:val="2"/>
        <w:ind w:left="720"/>
        <w:rPr>
          <w:rFonts w:cs="Times New Roman CYR"/>
          <w:b/>
          <w:bCs/>
          <w:sz w:val="28"/>
          <w:szCs w:val="28"/>
        </w:rPr>
      </w:pPr>
      <w:r>
        <w:rPr>
          <w:rFonts w:cs="Times New Roman CYR"/>
          <w:b/>
          <w:bCs/>
          <w:sz w:val="28"/>
          <w:szCs w:val="28"/>
        </w:rPr>
        <w:t>Принцип работы СО в режиме «П-35»</w:t>
      </w:r>
    </w:p>
    <w:p w14:paraId="1B89D3D1" w14:textId="77777777" w:rsidR="00A95A5F" w:rsidRDefault="00A95A5F" w:rsidP="00A95A5F">
      <w:pPr>
        <w:ind w:firstLine="720"/>
        <w:rPr>
          <w:rFonts w:cs="Times New Roman CYR"/>
        </w:rPr>
      </w:pPr>
      <w:r>
        <w:rPr>
          <w:rFonts w:cs="Times New Roman CYR"/>
        </w:rPr>
        <w:t>Взаимодействие СО с ОРЛ осуществляется в режиме «П-35». При этом запросы ОРЛ также как и запросы ПРЛ обрабатываются в блоке посадочных сигналов. Однако в отличие от запросов ПРЛ, запросы ОРЛ не декодируются, т.к. ОРЛ излучает одноимпульсный запрос (см. таблицу 1). Кроме того, в режиме «П-35» не ведется борьба с запросами от боковых лепестков диаграммы направленности ОРЛ.</w:t>
      </w:r>
    </w:p>
    <w:p w14:paraId="118FB04D" w14:textId="77777777" w:rsidR="00A95A5F" w:rsidRDefault="00A95A5F" w:rsidP="00A95A5F">
      <w:pPr>
        <w:ind w:firstLine="720"/>
        <w:rPr>
          <w:rFonts w:cs="Times New Roman CYR"/>
        </w:rPr>
      </w:pPr>
      <w:r>
        <w:rPr>
          <w:rFonts w:cs="Times New Roman CYR"/>
        </w:rPr>
        <w:t>Рассмотрим цепь прохождения сигнала в режиме «П-35».</w:t>
      </w:r>
    </w:p>
    <w:p w14:paraId="506B365D" w14:textId="77777777" w:rsidR="00A95A5F" w:rsidRDefault="00A95A5F" w:rsidP="00A95A5F">
      <w:pPr>
        <w:ind w:firstLine="720"/>
        <w:rPr>
          <w:rFonts w:cs="Times New Roman CYR"/>
        </w:rPr>
      </w:pPr>
      <w:r>
        <w:rPr>
          <w:rFonts w:cs="Times New Roman CYR"/>
        </w:rPr>
        <w:t xml:space="preserve">Принятые антеннами 2-го диапазона и </w:t>
      </w:r>
      <w:proofErr w:type="spellStart"/>
      <w:r>
        <w:rPr>
          <w:rFonts w:cs="Times New Roman CYR"/>
        </w:rPr>
        <w:t>продетектированные</w:t>
      </w:r>
      <w:proofErr w:type="spellEnd"/>
      <w:r>
        <w:rPr>
          <w:rFonts w:cs="Times New Roman CYR"/>
        </w:rPr>
        <w:t xml:space="preserve"> в детекторных секциях запросы ОРЛ поступают на входы 2Ф5-2Ф8 БПС. Через схему сложения сигналов 2-го диапазона и нормально разомкнутые контакты </w:t>
      </w:r>
      <w:r>
        <w:rPr>
          <w:rFonts w:cs="Times New Roman CYR"/>
        </w:rPr>
        <w:lastRenderedPageBreak/>
        <w:t>реле Р1-1 сигналы далее поступают на логарифмический усилитель видеосигналов и схемы сравнения каналов 3,0 и 5,4 мкс. Ввиду того, что запрос ответчика в режиме «П-35» производится одноимпульсным сигналом, пороговое напряжение в каналах не вырабатывается (схемы декодирования запросов 3,0 и 5,4 мкс закрыты), и сигналы запроса беспрепятственно проходят через схемы сравнения на усилители цепей декодирования запроса каналов 3,0 и 5,4 мкс. Далее через схему бланкирования, формирователь, нормально разомкнутые контакты реле Р3-1 и выход БПС (2Ф10) импульсы запроса поступают на вход 1Ф9 (от БПС-1) шифратора.</w:t>
      </w:r>
    </w:p>
    <w:p w14:paraId="3C11770F" w14:textId="77777777" w:rsidR="00A95A5F" w:rsidRDefault="00A95A5F" w:rsidP="00A95A5F">
      <w:pPr>
        <w:ind w:firstLine="720"/>
        <w:rPr>
          <w:rFonts w:cs="Times New Roman CYR"/>
        </w:rPr>
      </w:pPr>
      <w:r>
        <w:rPr>
          <w:rFonts w:cs="Times New Roman CYR"/>
        </w:rPr>
        <w:t xml:space="preserve">В шифраторе запросы ОРЛ проходят по следующей цепи: схема «ИЛИ», нормально замкнутые контакты реле Р4-5, схема регулирования порога, нормально разомкнутые контакты реле Р1-1, </w:t>
      </w:r>
      <w:proofErr w:type="spellStart"/>
      <w:r>
        <w:rPr>
          <w:rFonts w:cs="Times New Roman CYR"/>
        </w:rPr>
        <w:t>нормирователь</w:t>
      </w:r>
      <w:proofErr w:type="spellEnd"/>
      <w:r>
        <w:rPr>
          <w:rFonts w:cs="Times New Roman CYR"/>
        </w:rPr>
        <w:t xml:space="preserve"> видеосигналов, нормально разомкнутые контакты реле Р1-2. Далее сигнал одновременно поступает на ограничитель загрузки 1-го и 2-го диапазонов, а также на линию задержки кодирования. Ограничитель загрузки 1-го и 2-го диапазонов выполняет ту же роль, что и ограничитель загрузки 3-го диапазона. Сформированный на линии задержки кодирования ответный сигнал (координатный код) через схему «ИЛИ координатные коды П-35», нормально разомкнутые контакты реле Р2-6, нормально замкнутые контакты реле Р2-7, схему «ИЛИ» и коммутирующее устройство подается на запуск передатчика.</w:t>
      </w:r>
    </w:p>
    <w:p w14:paraId="05115C29" w14:textId="77777777" w:rsidR="00A95A5F" w:rsidRDefault="00A95A5F" w:rsidP="00A95A5F">
      <w:pPr>
        <w:ind w:firstLine="720"/>
        <w:rPr>
          <w:rFonts w:cs="Times New Roman CYR"/>
        </w:rPr>
      </w:pPr>
      <w:r>
        <w:rPr>
          <w:rFonts w:cs="Times New Roman CYR"/>
        </w:rPr>
        <w:t xml:space="preserve">В случае, когда пилот нажимает кнопку </w:t>
      </w:r>
      <w:r>
        <w:rPr>
          <w:rFonts w:cs="Times New Roman CYR"/>
          <w:b/>
          <w:bCs/>
        </w:rPr>
        <w:t>«</w:t>
      </w:r>
      <w:r>
        <w:rPr>
          <w:rFonts w:cs="Times New Roman CYR"/>
        </w:rPr>
        <w:t>Знак</w:t>
      </w:r>
      <w:r>
        <w:rPr>
          <w:rFonts w:cs="Times New Roman CYR"/>
          <w:b/>
          <w:bCs/>
        </w:rPr>
        <w:t>»</w:t>
      </w:r>
      <w:r>
        <w:rPr>
          <w:rFonts w:cs="Times New Roman CYR"/>
        </w:rPr>
        <w:t xml:space="preserve"> к двум импульсам координатного кода посредством схемы совпадения «И» и схемы сложения («ИЛИ координатный код П-35») добавляется третий импульс (см. таблицу 1).</w:t>
      </w:r>
    </w:p>
    <w:p w14:paraId="06093EFB" w14:textId="77777777" w:rsidR="00A95A5F" w:rsidRDefault="00A95A5F" w:rsidP="00A95A5F">
      <w:pPr>
        <w:ind w:firstLine="720"/>
        <w:rPr>
          <w:rFonts w:cs="Times New Roman CYR"/>
        </w:rPr>
      </w:pPr>
      <w:r>
        <w:rPr>
          <w:rFonts w:cs="Times New Roman CYR"/>
        </w:rPr>
        <w:t>Код ключа и информационный код в ответ на запросы ОРЛ и ПРЛ не вырабатываются.</w:t>
      </w:r>
    </w:p>
    <w:p w14:paraId="2BC1CB7F" w14:textId="77777777" w:rsidR="00A95A5F" w:rsidRDefault="00A95A5F" w:rsidP="00A95A5F">
      <w:pPr>
        <w:rPr>
          <w:rFonts w:cs="Times New Roman CYR"/>
        </w:rPr>
      </w:pPr>
      <w:r>
        <w:rPr>
          <w:rFonts w:cs="Times New Roman CYR"/>
        </w:rPr>
        <w:br w:type="page"/>
      </w:r>
    </w:p>
    <w:p w14:paraId="44A89656" w14:textId="77777777" w:rsidR="00A95A5F" w:rsidRDefault="00A95A5F" w:rsidP="00A95A5F">
      <w:pPr>
        <w:tabs>
          <w:tab w:val="left" w:pos="720"/>
        </w:tabs>
        <w:ind w:firstLine="720"/>
        <w:rPr>
          <w:rFonts w:cs="Times New Roman CYR"/>
        </w:rPr>
      </w:pPr>
      <w:r>
        <w:rPr>
          <w:rFonts w:cs="Times New Roman CYR"/>
        </w:rPr>
        <w:lastRenderedPageBreak/>
        <w:t>8.</w:t>
      </w:r>
      <w:r>
        <w:rPr>
          <w:rFonts w:cs="Times New Roman CYR"/>
        </w:rPr>
        <w:tab/>
        <w:t>Разработка функциональной схемы передатчика</w:t>
      </w:r>
    </w:p>
    <w:p w14:paraId="129C3ADC" w14:textId="77777777" w:rsidR="00A95A5F" w:rsidRDefault="00A95A5F" w:rsidP="00A95A5F">
      <w:pPr>
        <w:ind w:firstLine="720"/>
        <w:rPr>
          <w:rFonts w:cs="Times New Roman CYR"/>
        </w:rPr>
      </w:pPr>
    </w:p>
    <w:p w14:paraId="0E8AC6B1" w14:textId="77777777" w:rsidR="00A95A5F" w:rsidRDefault="00A95A5F" w:rsidP="00A95A5F">
      <w:pPr>
        <w:ind w:firstLine="720"/>
        <w:rPr>
          <w:rFonts w:cs="Times New Roman CYR"/>
        </w:rPr>
      </w:pPr>
      <w:r>
        <w:rPr>
          <w:rFonts w:cs="Times New Roman CYR"/>
        </w:rPr>
        <w:t>Передатчик предназначен для генерирования ВЧ импульсов в дециметровом диапазоне волн.</w:t>
      </w:r>
    </w:p>
    <w:p w14:paraId="7CF533B0" w14:textId="77777777" w:rsidR="00A95A5F" w:rsidRDefault="00A95A5F" w:rsidP="00A95A5F">
      <w:pPr>
        <w:ind w:firstLine="720"/>
        <w:rPr>
          <w:rFonts w:cs="Times New Roman CYR"/>
        </w:rPr>
      </w:pPr>
      <w:r>
        <w:rPr>
          <w:rFonts w:cs="Times New Roman CYR"/>
        </w:rPr>
        <w:t>Функциональная схема передатчика приведена на рис. 8.1</w:t>
      </w:r>
    </w:p>
    <w:p w14:paraId="65CCDA66" w14:textId="77777777" w:rsidR="00A95A5F" w:rsidRDefault="00A95A5F" w:rsidP="00A95A5F">
      <w:pPr>
        <w:ind w:firstLine="720"/>
        <w:rPr>
          <w:rFonts w:cs="Times New Roman CYR"/>
        </w:rPr>
      </w:pPr>
      <w:r>
        <w:rPr>
          <w:rFonts w:cs="Times New Roman CYR"/>
        </w:rPr>
        <w:t xml:space="preserve">Модулятор представляет собой мощный транзисторный ключ, который открывается импульсами положительной полярности, поступающими от </w:t>
      </w:r>
      <w:proofErr w:type="spellStart"/>
      <w:r>
        <w:rPr>
          <w:rFonts w:cs="Times New Roman CYR"/>
        </w:rPr>
        <w:t>подмодулятора</w:t>
      </w:r>
      <w:proofErr w:type="spellEnd"/>
      <w:r>
        <w:rPr>
          <w:rFonts w:cs="Times New Roman CYR"/>
        </w:rPr>
        <w:t xml:space="preserve">, и отпирает лампу задающего генератора. Запускающий импульс </w:t>
      </w:r>
      <w:proofErr w:type="spellStart"/>
      <w:r>
        <w:rPr>
          <w:rFonts w:cs="Times New Roman CYR"/>
        </w:rPr>
        <w:t>подмодулятора</w:t>
      </w:r>
      <w:proofErr w:type="spellEnd"/>
      <w:r>
        <w:rPr>
          <w:rFonts w:cs="Times New Roman CYR"/>
        </w:rPr>
        <w:t xml:space="preserve"> имеет на спаде выброс отрицательной полярности, ускоряющий запирание задающего генератора после окончания импульса. Вырабатываемые задающим генератором ВЧ колебания усиливаются вторым каскадом и через разделительный фильтр приемника поступают в антенну.</w:t>
      </w:r>
    </w:p>
    <w:p w14:paraId="7EE377CF" w14:textId="77777777" w:rsidR="00A95A5F" w:rsidRDefault="00A95A5F" w:rsidP="00A95A5F">
      <w:pPr>
        <w:ind w:firstLine="720"/>
        <w:rPr>
          <w:rFonts w:cs="Times New Roman CYR"/>
        </w:rPr>
      </w:pPr>
      <w:r>
        <w:rPr>
          <w:rFonts w:cs="Times New Roman CYR"/>
        </w:rPr>
        <w:t>Автономные источники питания включают в себя трансформатор накала, низковольтный и высоковольтный выпрямители.</w:t>
      </w:r>
    </w:p>
    <w:p w14:paraId="77782A98" w14:textId="77777777" w:rsidR="00A95A5F" w:rsidRDefault="00A95A5F" w:rsidP="00A95A5F">
      <w:pPr>
        <w:ind w:firstLine="720"/>
        <w:rPr>
          <w:rFonts w:cs="Times New Roman CYR"/>
        </w:rPr>
      </w:pPr>
      <w:r>
        <w:rPr>
          <w:rFonts w:cs="Times New Roman CYR"/>
        </w:rPr>
        <w:t xml:space="preserve">Трансформатор накала и низковольтный выпрямитель питаются стабилизированным напряжением ~115 В и включаются одновременно с включением ответчика. Питание накала ламп осуществляется от отдельных обмоток трансформатора, так как в </w:t>
      </w:r>
      <w:proofErr w:type="spellStart"/>
      <w:r>
        <w:rPr>
          <w:rFonts w:cs="Times New Roman CYR"/>
        </w:rPr>
        <w:t>в</w:t>
      </w:r>
      <w:proofErr w:type="spellEnd"/>
      <w:r>
        <w:rPr>
          <w:rFonts w:cs="Times New Roman CYR"/>
        </w:rPr>
        <w:t xml:space="preserve"> лампе нить накала соединена с катодом, а катоды ламп находится под разными потенциалами.</w:t>
      </w:r>
    </w:p>
    <w:p w14:paraId="580706B9" w14:textId="77777777" w:rsidR="00A95A5F" w:rsidRDefault="00A95A5F" w:rsidP="00A95A5F">
      <w:pPr>
        <w:ind w:firstLine="720"/>
        <w:rPr>
          <w:rFonts w:cs="Times New Roman CYR"/>
        </w:rPr>
      </w:pPr>
      <w:r>
        <w:rPr>
          <w:rFonts w:cs="Times New Roman CYR"/>
        </w:rPr>
        <w:t>Высоковольтный выпрямитель питается стабилизированным напряжением 115В через схему выдержки времени и включается с задержкой 25-100 с относительного момента включения ответчика.</w:t>
      </w:r>
    </w:p>
    <w:p w14:paraId="2099CAA4" w14:textId="77777777" w:rsidR="00A95A5F" w:rsidRDefault="00A95A5F" w:rsidP="00A95A5F">
      <w:pPr>
        <w:rPr>
          <w:rFonts w:cs="Times New Roman CYR"/>
        </w:rPr>
      </w:pPr>
      <w:r>
        <w:rPr>
          <w:rFonts w:cs="Times New Roman CYR"/>
        </w:rPr>
        <w:br w:type="page"/>
      </w:r>
    </w:p>
    <w:p w14:paraId="46FFAA7A" w14:textId="7DB7C9F2"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68780FC" wp14:editId="2AAB03A6">
            <wp:extent cx="4505325" cy="36004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05325" cy="3600450"/>
                    </a:xfrm>
                    <a:prstGeom prst="rect">
                      <a:avLst/>
                    </a:prstGeom>
                    <a:noFill/>
                    <a:ln>
                      <a:noFill/>
                    </a:ln>
                  </pic:spPr>
                </pic:pic>
              </a:graphicData>
            </a:graphic>
          </wp:inline>
        </w:drawing>
      </w:r>
    </w:p>
    <w:p w14:paraId="593BED4D" w14:textId="77777777" w:rsidR="00A95A5F" w:rsidRDefault="00A95A5F" w:rsidP="00A95A5F">
      <w:pPr>
        <w:ind w:firstLine="720"/>
        <w:rPr>
          <w:rFonts w:cs="Times New Roman CYR"/>
        </w:rPr>
      </w:pPr>
      <w:r>
        <w:rPr>
          <w:rFonts w:cs="Times New Roman CYR"/>
        </w:rPr>
        <w:t>Рис. 8.1 Функциональная схема передатчика</w:t>
      </w:r>
    </w:p>
    <w:p w14:paraId="6B0B7AC9" w14:textId="77777777" w:rsidR="00A95A5F" w:rsidRDefault="00A95A5F" w:rsidP="00A95A5F">
      <w:pPr>
        <w:ind w:firstLine="720"/>
        <w:rPr>
          <w:rFonts w:cs="Times New Roman CYR"/>
        </w:rPr>
      </w:pPr>
    </w:p>
    <w:p w14:paraId="32726CBA" w14:textId="77777777" w:rsidR="00A95A5F" w:rsidRDefault="00A95A5F" w:rsidP="00A95A5F">
      <w:pPr>
        <w:ind w:firstLine="720"/>
        <w:rPr>
          <w:rFonts w:cs="Times New Roman CYR"/>
        </w:rPr>
      </w:pPr>
      <w:r>
        <w:rPr>
          <w:rFonts w:cs="Times New Roman CYR"/>
        </w:rPr>
        <w:t>Электрическая принципиальная схема передатчика приведена на рис. 8.2</w:t>
      </w:r>
    </w:p>
    <w:p w14:paraId="6AC1F136" w14:textId="77777777" w:rsidR="00A95A5F" w:rsidRDefault="00A95A5F" w:rsidP="00A95A5F">
      <w:pPr>
        <w:ind w:firstLine="720"/>
        <w:rPr>
          <w:rFonts w:cs="Times New Roman CYR"/>
        </w:rPr>
      </w:pPr>
      <w:r>
        <w:rPr>
          <w:rFonts w:cs="Times New Roman CYR"/>
        </w:rPr>
        <w:t>Задающий генератор и усилитель мощности работают на металлокерамических триодах, включенных по схеме с общей сеткой. Импульсная модуляция передатчика осуществляется по катодной цепи лампы задающего генератора (Л1).</w:t>
      </w:r>
    </w:p>
    <w:p w14:paraId="2D4F960F" w14:textId="77777777" w:rsidR="00A95A5F" w:rsidRDefault="00A95A5F" w:rsidP="00A95A5F">
      <w:pPr>
        <w:ind w:firstLine="720"/>
        <w:rPr>
          <w:rFonts w:cs="Times New Roman CYR"/>
        </w:rPr>
      </w:pPr>
      <w:r>
        <w:rPr>
          <w:rFonts w:cs="Times New Roman CYR"/>
        </w:rPr>
        <w:t xml:space="preserve">Катоды обеих ламп генератора и коллектор транзистора модулятора находятся под положительным напряжением 55-65 В, поступающим от низковольтного выпрямителя. В отсутствии запускающего импульса модулятор и лампы генератора заперты. Запускающие импульсы амплитудой 1-2 В поступают на базу модуляторного транзистора и открывают его. Катодная цепь лампы задающего генератора заземляется через открытый транзистор модулятора, и задающий генератор </w:t>
      </w:r>
      <w:proofErr w:type="spellStart"/>
      <w:r>
        <w:rPr>
          <w:rFonts w:cs="Times New Roman CYR"/>
        </w:rPr>
        <w:t>самовозбуждается</w:t>
      </w:r>
      <w:proofErr w:type="spellEnd"/>
      <w:r>
        <w:rPr>
          <w:rFonts w:cs="Times New Roman CYR"/>
        </w:rPr>
        <w:t>.</w:t>
      </w:r>
    </w:p>
    <w:p w14:paraId="613C9770" w14:textId="77777777" w:rsidR="00A95A5F" w:rsidRDefault="00A95A5F" w:rsidP="00A95A5F">
      <w:pPr>
        <w:ind w:firstLine="720"/>
        <w:rPr>
          <w:rFonts w:cs="Times New Roman CYR"/>
        </w:rPr>
      </w:pPr>
      <w:r>
        <w:rPr>
          <w:rFonts w:cs="Times New Roman CYR"/>
        </w:rPr>
        <w:t>Высокочастотные колебания из анодного контура задающего генератора поступают в катодный контур усилителя мощности, усиливаются вторым каскадом (Л2) и поступает на выход передатчика.</w:t>
      </w:r>
    </w:p>
    <w:p w14:paraId="6C8A834B" w14:textId="77777777" w:rsidR="00A95A5F" w:rsidRDefault="00A95A5F" w:rsidP="00A95A5F">
      <w:pPr>
        <w:ind w:firstLine="720"/>
        <w:rPr>
          <w:rFonts w:cs="Times New Roman CYR"/>
        </w:rPr>
      </w:pPr>
      <w:r>
        <w:rPr>
          <w:rFonts w:cs="Times New Roman CYR"/>
        </w:rPr>
        <w:lastRenderedPageBreak/>
        <w:t xml:space="preserve">Резисторы </w:t>
      </w:r>
      <w:r>
        <w:rPr>
          <w:rFonts w:cs="Times New Roman CYR"/>
          <w:lang w:val="en-US"/>
        </w:rPr>
        <w:t>R</w:t>
      </w:r>
      <w:r>
        <w:rPr>
          <w:rFonts w:cs="Times New Roman CYR"/>
        </w:rPr>
        <w:t xml:space="preserve">2 и </w:t>
      </w:r>
      <w:r>
        <w:rPr>
          <w:rFonts w:cs="Times New Roman CYR"/>
          <w:lang w:val="en-US"/>
        </w:rPr>
        <w:t>R</w:t>
      </w:r>
      <w:r>
        <w:rPr>
          <w:rFonts w:cs="Times New Roman CYR"/>
        </w:rPr>
        <w:t xml:space="preserve">3 обеспечивают автоматическое смещение в цепи катода лампы задающего генератора на время его работы. Кроме того, резистор </w:t>
      </w:r>
      <w:r>
        <w:rPr>
          <w:rFonts w:cs="Times New Roman CYR"/>
          <w:lang w:val="en-US"/>
        </w:rPr>
        <w:t>R</w:t>
      </w:r>
      <w:r>
        <w:rPr>
          <w:rFonts w:cs="Times New Roman CYR"/>
        </w:rPr>
        <w:t>3 служит для замера тока катода лампы Л1.</w:t>
      </w:r>
    </w:p>
    <w:p w14:paraId="18DBCBC2"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5 служит для замера тока в цепи лампы Л2.</w:t>
      </w:r>
    </w:p>
    <w:p w14:paraId="4324A087"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1 согласует вход модулятора с выходом </w:t>
      </w:r>
      <w:proofErr w:type="spellStart"/>
      <w:r>
        <w:rPr>
          <w:rFonts w:cs="Times New Roman CYR"/>
        </w:rPr>
        <w:t>подмодулятора</w:t>
      </w:r>
      <w:proofErr w:type="spellEnd"/>
      <w:r>
        <w:rPr>
          <w:rFonts w:cs="Times New Roman CYR"/>
        </w:rPr>
        <w:t>.</w:t>
      </w:r>
    </w:p>
    <w:p w14:paraId="6F2F26B8"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4 служит коллекторной нагрузкой модулятора.</w:t>
      </w:r>
    </w:p>
    <w:p w14:paraId="7EED4C36" w14:textId="77777777" w:rsidR="00A95A5F" w:rsidRDefault="00A95A5F" w:rsidP="00A95A5F">
      <w:pPr>
        <w:ind w:firstLine="720"/>
        <w:rPr>
          <w:rFonts w:cs="Times New Roman CYR"/>
        </w:rPr>
      </w:pPr>
      <w:r>
        <w:rPr>
          <w:rFonts w:cs="Times New Roman CYR"/>
        </w:rPr>
        <w:t>Низковольтный выпрямитель собран на трансформаторе Тр1 и на диоде Д1.</w:t>
      </w:r>
    </w:p>
    <w:p w14:paraId="7091BF0E" w14:textId="77777777" w:rsidR="00A95A5F" w:rsidRDefault="00A95A5F" w:rsidP="00A95A5F">
      <w:pPr>
        <w:ind w:firstLine="720"/>
        <w:rPr>
          <w:rFonts w:cs="Times New Roman CYR"/>
        </w:rPr>
      </w:pPr>
      <w:r>
        <w:rPr>
          <w:rFonts w:cs="Times New Roman CYR"/>
        </w:rPr>
        <w:t xml:space="preserve">Напряжение выпрямителя стабилизируется стабилитроном Д2 с балластным резистором </w:t>
      </w:r>
      <w:r>
        <w:rPr>
          <w:rFonts w:cs="Times New Roman CYR"/>
          <w:lang w:val="en-US"/>
        </w:rPr>
        <w:t>R</w:t>
      </w:r>
      <w:r>
        <w:rPr>
          <w:rFonts w:cs="Times New Roman CYR"/>
        </w:rPr>
        <w:t>7 и фильтрующей емкостью С1.</w:t>
      </w:r>
    </w:p>
    <w:p w14:paraId="225B7DA4" w14:textId="77777777" w:rsidR="00A95A5F" w:rsidRDefault="00A95A5F" w:rsidP="00A95A5F">
      <w:pPr>
        <w:ind w:firstLine="720"/>
        <w:rPr>
          <w:rFonts w:cs="Times New Roman CYR"/>
        </w:rPr>
      </w:pPr>
      <w:r>
        <w:rPr>
          <w:rFonts w:cs="Times New Roman CYR"/>
        </w:rPr>
        <w:t>Высоковольтный выпрямитель, собранный на трансформаторе Тр3 и диоде Д3 с накопительной емкостью С2, выдает напряжение 1200-1300В.</w:t>
      </w:r>
    </w:p>
    <w:p w14:paraId="2AEFB24E"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8 с резисторами </w:t>
      </w:r>
      <w:r>
        <w:rPr>
          <w:rFonts w:cs="Times New Roman CYR"/>
          <w:lang w:val="en-US"/>
        </w:rPr>
        <w:t>R</w:t>
      </w:r>
      <w:r>
        <w:rPr>
          <w:rFonts w:cs="Times New Roman CYR"/>
        </w:rPr>
        <w:t xml:space="preserve">1 и </w:t>
      </w:r>
      <w:r>
        <w:rPr>
          <w:rFonts w:cs="Times New Roman CYR"/>
          <w:lang w:val="en-US"/>
        </w:rPr>
        <w:t>R</w:t>
      </w:r>
      <w:r>
        <w:rPr>
          <w:rFonts w:cs="Times New Roman CYR"/>
        </w:rPr>
        <w:t>2 включены в цепь постоянного составляющей анодного тока ламп передатчика и служат для определения степени загрузки передатчика.</w:t>
      </w:r>
    </w:p>
    <w:p w14:paraId="489816E1" w14:textId="77777777" w:rsidR="00A95A5F" w:rsidRDefault="00A95A5F" w:rsidP="00A95A5F">
      <w:pPr>
        <w:ind w:firstLine="720"/>
        <w:rPr>
          <w:rFonts w:cs="Times New Roman CYR"/>
        </w:rPr>
      </w:pPr>
      <w:r>
        <w:rPr>
          <w:rFonts w:cs="Times New Roman CYR"/>
        </w:rPr>
        <w:t>Конденсатор С3 - выравнивающий.</w:t>
      </w:r>
    </w:p>
    <w:p w14:paraId="0DB28697" w14:textId="77777777" w:rsidR="00A95A5F" w:rsidRDefault="00A95A5F" w:rsidP="00A95A5F">
      <w:pPr>
        <w:ind w:firstLine="720"/>
        <w:rPr>
          <w:rFonts w:cs="Times New Roman CYR"/>
        </w:rPr>
      </w:pPr>
      <w:r>
        <w:rPr>
          <w:rFonts w:cs="Times New Roman CYR"/>
        </w:rPr>
        <w:t>Схема электрическая принципиальная передатчика.</w:t>
      </w:r>
    </w:p>
    <w:p w14:paraId="14E201F6" w14:textId="77777777" w:rsidR="00A95A5F" w:rsidRDefault="00A95A5F" w:rsidP="00A95A5F">
      <w:pPr>
        <w:ind w:firstLine="720"/>
        <w:rPr>
          <w:rFonts w:cs="Times New Roman CYR"/>
        </w:rPr>
      </w:pPr>
    </w:p>
    <w:p w14:paraId="3D71E933" w14:textId="345F9920"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C4BB1" wp14:editId="445EE00A">
            <wp:extent cx="4076700" cy="3209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560C1128" w14:textId="77777777" w:rsidR="00A95A5F" w:rsidRDefault="00A95A5F" w:rsidP="00A95A5F">
      <w:pPr>
        <w:ind w:firstLine="720"/>
        <w:rPr>
          <w:rFonts w:cs="Times New Roman CYR"/>
        </w:rPr>
      </w:pPr>
    </w:p>
    <w:p w14:paraId="27FB1E40" w14:textId="77777777" w:rsidR="00A95A5F" w:rsidRDefault="00A95A5F" w:rsidP="00A95A5F">
      <w:pPr>
        <w:ind w:firstLine="720"/>
        <w:rPr>
          <w:rFonts w:cs="Times New Roman CYR"/>
          <w:b/>
          <w:bCs/>
        </w:rPr>
      </w:pPr>
      <w:r>
        <w:rPr>
          <w:rFonts w:cs="Times New Roman CYR"/>
          <w:b/>
          <w:bCs/>
        </w:rPr>
        <w:lastRenderedPageBreak/>
        <w:t>Расчет автогенератора</w:t>
      </w:r>
    </w:p>
    <w:p w14:paraId="67C4343F" w14:textId="77777777" w:rsidR="00A95A5F" w:rsidRDefault="00A95A5F" w:rsidP="00A95A5F">
      <w:pPr>
        <w:ind w:firstLine="720"/>
        <w:rPr>
          <w:rFonts w:cs="Times New Roman CYR"/>
        </w:rPr>
      </w:pPr>
      <w:r>
        <w:rPr>
          <w:rFonts w:cs="Times New Roman CYR"/>
        </w:rPr>
        <w:t>Исходными данными для проектирования и расчета схем ГВВ на металлокерамической лампе являются:</w:t>
      </w:r>
    </w:p>
    <w:p w14:paraId="6D153B29" w14:textId="77777777" w:rsidR="00A95A5F" w:rsidRDefault="00A95A5F" w:rsidP="00A95A5F">
      <w:pPr>
        <w:ind w:firstLine="720"/>
        <w:rPr>
          <w:rFonts w:cs="Times New Roman CYR"/>
        </w:rPr>
      </w:pPr>
      <w:r>
        <w:rPr>
          <w:rFonts w:cs="Times New Roman CYR"/>
        </w:rPr>
        <w:t xml:space="preserve">выбранный тип лампы, выходная мощность </w:t>
      </w:r>
      <w:r>
        <w:rPr>
          <w:rFonts w:cs="Times New Roman CYR"/>
          <w:lang w:val="en-US"/>
        </w:rPr>
        <w:t>P</w:t>
      </w:r>
      <w:r>
        <w:rPr>
          <w:rFonts w:cs="Times New Roman CYR"/>
          <w:vertAlign w:val="subscript"/>
        </w:rPr>
        <w:t>1</w:t>
      </w:r>
      <w:r>
        <w:rPr>
          <w:rFonts w:cs="Times New Roman CYR"/>
        </w:rPr>
        <w:t xml:space="preserve">, рабочая частота </w:t>
      </w:r>
      <w:r>
        <w:rPr>
          <w:rFonts w:cs="Times New Roman CYR"/>
          <w:lang w:val="en-US"/>
        </w:rPr>
        <w:t>f</w:t>
      </w:r>
      <w:r>
        <w:rPr>
          <w:rFonts w:cs="Times New Roman CYR"/>
        </w:rPr>
        <w:t>, справочные данные лампы.</w:t>
      </w:r>
    </w:p>
    <w:p w14:paraId="628B91C6" w14:textId="77777777" w:rsidR="00A95A5F" w:rsidRDefault="00A95A5F" w:rsidP="00A95A5F">
      <w:pPr>
        <w:ind w:firstLine="720"/>
        <w:rPr>
          <w:rFonts w:cs="Times New Roman CYR"/>
        </w:rPr>
      </w:pPr>
      <w:r>
        <w:rPr>
          <w:rFonts w:cs="Times New Roman CYR"/>
        </w:rPr>
        <w:t>Справочные данные выбранного прибора в таблице. 2.</w:t>
      </w:r>
    </w:p>
    <w:p w14:paraId="1F6438C4" w14:textId="77777777" w:rsidR="00A95A5F" w:rsidRDefault="00A95A5F" w:rsidP="00A95A5F">
      <w:pPr>
        <w:ind w:firstLine="720"/>
        <w:rPr>
          <w:rFonts w:cs="Times New Roman CYR"/>
        </w:rPr>
      </w:pPr>
    </w:p>
    <w:p w14:paraId="62E276E4" w14:textId="77777777" w:rsidR="00A95A5F" w:rsidRDefault="00A95A5F" w:rsidP="00A95A5F">
      <w:pPr>
        <w:ind w:firstLine="720"/>
        <w:rPr>
          <w:rFonts w:cs="Times New Roman CYR"/>
        </w:rPr>
      </w:pPr>
      <w:r>
        <w:rPr>
          <w:rFonts w:cs="Times New Roman CYR"/>
        </w:rPr>
        <w:t>Таблица №2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1"/>
        <w:gridCol w:w="1598"/>
        <w:gridCol w:w="1551"/>
        <w:gridCol w:w="1605"/>
        <w:gridCol w:w="1436"/>
        <w:gridCol w:w="998"/>
        <w:gridCol w:w="797"/>
      </w:tblGrid>
      <w:tr w:rsidR="00A95A5F" w14:paraId="5416FCE6" w14:textId="77777777" w:rsidTr="004731C0">
        <w:tblPrEx>
          <w:tblCellMar>
            <w:top w:w="0" w:type="dxa"/>
            <w:bottom w:w="0" w:type="dxa"/>
          </w:tblCellMar>
        </w:tblPrEx>
        <w:trPr>
          <w:jc w:val="center"/>
        </w:trPr>
        <w:tc>
          <w:tcPr>
            <w:tcW w:w="921" w:type="dxa"/>
            <w:tcBorders>
              <w:top w:val="single" w:sz="6" w:space="0" w:color="auto"/>
              <w:left w:val="single" w:sz="6" w:space="0" w:color="auto"/>
              <w:bottom w:val="single" w:sz="6" w:space="0" w:color="auto"/>
              <w:right w:val="single" w:sz="6" w:space="0" w:color="auto"/>
            </w:tcBorders>
          </w:tcPr>
          <w:p w14:paraId="24F7F1CE" w14:textId="77777777" w:rsidR="00A95A5F" w:rsidRDefault="00A95A5F" w:rsidP="004731C0">
            <w:pPr>
              <w:rPr>
                <w:rFonts w:cs="Times New Roman CYR"/>
                <w:b/>
                <w:bCs/>
                <w:sz w:val="20"/>
                <w:szCs w:val="20"/>
              </w:rPr>
            </w:pPr>
            <w:r>
              <w:rPr>
                <w:rFonts w:cs="Times New Roman CYR"/>
                <w:sz w:val="20"/>
                <w:szCs w:val="20"/>
              </w:rPr>
              <w:t>Тип прибора</w:t>
            </w:r>
          </w:p>
        </w:tc>
        <w:tc>
          <w:tcPr>
            <w:tcW w:w="1598" w:type="dxa"/>
            <w:tcBorders>
              <w:top w:val="single" w:sz="6" w:space="0" w:color="auto"/>
              <w:left w:val="single" w:sz="6" w:space="0" w:color="auto"/>
              <w:bottom w:val="single" w:sz="6" w:space="0" w:color="auto"/>
              <w:right w:val="single" w:sz="6" w:space="0" w:color="auto"/>
            </w:tcBorders>
          </w:tcPr>
          <w:p w14:paraId="570431AB" w14:textId="77777777" w:rsidR="00A95A5F" w:rsidRDefault="00A95A5F" w:rsidP="004731C0">
            <w:pPr>
              <w:rPr>
                <w:rFonts w:cs="Times New Roman CYR"/>
                <w:b/>
                <w:bCs/>
                <w:sz w:val="20"/>
                <w:szCs w:val="20"/>
              </w:rPr>
            </w:pPr>
            <w:r>
              <w:rPr>
                <w:rFonts w:cs="Times New Roman CYR"/>
                <w:sz w:val="20"/>
                <w:szCs w:val="20"/>
              </w:rPr>
              <w:t>Номинальная мощность</w:t>
            </w:r>
          </w:p>
        </w:tc>
        <w:tc>
          <w:tcPr>
            <w:tcW w:w="1551" w:type="dxa"/>
            <w:tcBorders>
              <w:top w:val="single" w:sz="6" w:space="0" w:color="auto"/>
              <w:left w:val="single" w:sz="6" w:space="0" w:color="auto"/>
              <w:bottom w:val="single" w:sz="6" w:space="0" w:color="auto"/>
              <w:right w:val="single" w:sz="6" w:space="0" w:color="auto"/>
            </w:tcBorders>
          </w:tcPr>
          <w:p w14:paraId="56F2520C" w14:textId="77777777" w:rsidR="00A95A5F" w:rsidRDefault="00A95A5F" w:rsidP="004731C0">
            <w:pPr>
              <w:rPr>
                <w:rFonts w:cs="Times New Roman CYR"/>
                <w:b/>
                <w:bCs/>
                <w:sz w:val="20"/>
                <w:szCs w:val="20"/>
              </w:rPr>
            </w:pPr>
            <w:r>
              <w:rPr>
                <w:rFonts w:cs="Times New Roman CYR"/>
                <w:sz w:val="20"/>
                <w:szCs w:val="20"/>
              </w:rPr>
              <w:t>Минимальная длина</w:t>
            </w:r>
          </w:p>
        </w:tc>
        <w:tc>
          <w:tcPr>
            <w:tcW w:w="1605" w:type="dxa"/>
            <w:tcBorders>
              <w:top w:val="single" w:sz="6" w:space="0" w:color="auto"/>
              <w:left w:val="single" w:sz="6" w:space="0" w:color="auto"/>
              <w:bottom w:val="single" w:sz="6" w:space="0" w:color="auto"/>
              <w:right w:val="single" w:sz="6" w:space="0" w:color="auto"/>
            </w:tcBorders>
          </w:tcPr>
          <w:p w14:paraId="294289E7" w14:textId="77777777" w:rsidR="00A95A5F" w:rsidRDefault="00A95A5F" w:rsidP="004731C0">
            <w:pPr>
              <w:rPr>
                <w:rFonts w:cs="Times New Roman CYR"/>
                <w:b/>
                <w:bCs/>
                <w:sz w:val="20"/>
                <w:szCs w:val="20"/>
              </w:rPr>
            </w:pPr>
            <w:r>
              <w:rPr>
                <w:rFonts w:cs="Times New Roman CYR"/>
                <w:sz w:val="20"/>
                <w:szCs w:val="20"/>
              </w:rPr>
              <w:t>Напряжение питания анода</w:t>
            </w:r>
          </w:p>
        </w:tc>
        <w:tc>
          <w:tcPr>
            <w:tcW w:w="1436" w:type="dxa"/>
            <w:tcBorders>
              <w:top w:val="single" w:sz="6" w:space="0" w:color="auto"/>
              <w:left w:val="single" w:sz="6" w:space="0" w:color="auto"/>
              <w:bottom w:val="single" w:sz="6" w:space="0" w:color="auto"/>
              <w:right w:val="single" w:sz="6" w:space="0" w:color="auto"/>
            </w:tcBorders>
          </w:tcPr>
          <w:p w14:paraId="78B119D6" w14:textId="77777777" w:rsidR="00A95A5F" w:rsidRDefault="00A95A5F" w:rsidP="004731C0">
            <w:pPr>
              <w:rPr>
                <w:rFonts w:cs="Times New Roman CYR"/>
                <w:b/>
                <w:bCs/>
                <w:sz w:val="20"/>
                <w:szCs w:val="20"/>
              </w:rPr>
            </w:pPr>
            <w:r>
              <w:rPr>
                <w:rFonts w:cs="Times New Roman CYR"/>
                <w:sz w:val="20"/>
                <w:szCs w:val="20"/>
              </w:rPr>
              <w:t>Напряжение накала</w:t>
            </w:r>
          </w:p>
        </w:tc>
        <w:tc>
          <w:tcPr>
            <w:tcW w:w="998" w:type="dxa"/>
            <w:tcBorders>
              <w:top w:val="single" w:sz="6" w:space="0" w:color="auto"/>
              <w:left w:val="single" w:sz="6" w:space="0" w:color="auto"/>
              <w:bottom w:val="single" w:sz="6" w:space="0" w:color="auto"/>
              <w:right w:val="single" w:sz="6" w:space="0" w:color="auto"/>
            </w:tcBorders>
          </w:tcPr>
          <w:p w14:paraId="3D392C6A" w14:textId="77777777" w:rsidR="00A95A5F" w:rsidRDefault="00A95A5F" w:rsidP="004731C0">
            <w:pPr>
              <w:rPr>
                <w:rFonts w:cs="Times New Roman CYR"/>
                <w:b/>
                <w:bCs/>
                <w:sz w:val="20"/>
                <w:szCs w:val="20"/>
              </w:rPr>
            </w:pPr>
            <w:r>
              <w:rPr>
                <w:rFonts w:cs="Times New Roman CYR"/>
                <w:sz w:val="20"/>
                <w:szCs w:val="20"/>
              </w:rPr>
              <w:t>Ток цепи накала</w:t>
            </w:r>
          </w:p>
        </w:tc>
        <w:tc>
          <w:tcPr>
            <w:tcW w:w="797" w:type="dxa"/>
            <w:tcBorders>
              <w:top w:val="single" w:sz="6" w:space="0" w:color="auto"/>
              <w:left w:val="single" w:sz="6" w:space="0" w:color="auto"/>
              <w:bottom w:val="single" w:sz="6" w:space="0" w:color="auto"/>
              <w:right w:val="single" w:sz="6" w:space="0" w:color="auto"/>
            </w:tcBorders>
          </w:tcPr>
          <w:p w14:paraId="5569BA25" w14:textId="77777777" w:rsidR="00A95A5F" w:rsidRDefault="00A95A5F" w:rsidP="004731C0">
            <w:pPr>
              <w:rPr>
                <w:rFonts w:cs="Times New Roman CYR"/>
                <w:b/>
                <w:bCs/>
                <w:sz w:val="20"/>
                <w:szCs w:val="20"/>
              </w:rPr>
            </w:pPr>
            <w:r>
              <w:rPr>
                <w:rFonts w:cs="Times New Roman CYR"/>
                <w:sz w:val="20"/>
                <w:szCs w:val="20"/>
              </w:rPr>
              <w:t>Ток анода</w:t>
            </w:r>
          </w:p>
        </w:tc>
      </w:tr>
      <w:tr w:rsidR="00A95A5F" w14:paraId="04605B9F" w14:textId="77777777" w:rsidTr="004731C0">
        <w:tblPrEx>
          <w:tblCellMar>
            <w:top w:w="0" w:type="dxa"/>
            <w:bottom w:w="0" w:type="dxa"/>
          </w:tblCellMar>
        </w:tblPrEx>
        <w:trPr>
          <w:jc w:val="center"/>
        </w:trPr>
        <w:tc>
          <w:tcPr>
            <w:tcW w:w="921" w:type="dxa"/>
            <w:tcBorders>
              <w:top w:val="single" w:sz="6" w:space="0" w:color="auto"/>
              <w:left w:val="single" w:sz="6" w:space="0" w:color="auto"/>
              <w:bottom w:val="single" w:sz="6" w:space="0" w:color="auto"/>
              <w:right w:val="single" w:sz="6" w:space="0" w:color="auto"/>
            </w:tcBorders>
          </w:tcPr>
          <w:p w14:paraId="10F0ED22" w14:textId="77777777" w:rsidR="00A95A5F" w:rsidRDefault="00A95A5F" w:rsidP="004731C0">
            <w:pPr>
              <w:rPr>
                <w:rFonts w:cs="Times New Roman CYR"/>
                <w:b/>
                <w:bCs/>
                <w:sz w:val="20"/>
                <w:szCs w:val="20"/>
              </w:rPr>
            </w:pPr>
          </w:p>
        </w:tc>
        <w:tc>
          <w:tcPr>
            <w:tcW w:w="1598" w:type="dxa"/>
            <w:tcBorders>
              <w:top w:val="single" w:sz="6" w:space="0" w:color="auto"/>
              <w:left w:val="single" w:sz="6" w:space="0" w:color="auto"/>
              <w:bottom w:val="single" w:sz="6" w:space="0" w:color="auto"/>
              <w:right w:val="single" w:sz="6" w:space="0" w:color="auto"/>
            </w:tcBorders>
          </w:tcPr>
          <w:p w14:paraId="05C5E235" w14:textId="77777777" w:rsidR="00A95A5F" w:rsidRDefault="00A95A5F" w:rsidP="004731C0">
            <w:pPr>
              <w:rPr>
                <w:rFonts w:cs="Times New Roman CYR"/>
                <w:sz w:val="20"/>
                <w:szCs w:val="20"/>
              </w:rPr>
            </w:pPr>
            <w:proofErr w:type="spellStart"/>
            <w:r>
              <w:rPr>
                <w:rFonts w:cs="Times New Roman CYR"/>
                <w:sz w:val="20"/>
                <w:szCs w:val="20"/>
              </w:rPr>
              <w:t>Р</w:t>
            </w:r>
            <w:r>
              <w:rPr>
                <w:rFonts w:cs="Times New Roman CYR"/>
                <w:sz w:val="20"/>
                <w:szCs w:val="20"/>
                <w:vertAlign w:val="subscript"/>
              </w:rPr>
              <w:t>ном</w:t>
            </w:r>
            <w:proofErr w:type="spellEnd"/>
            <w:r>
              <w:rPr>
                <w:rFonts w:cs="Times New Roman CYR"/>
                <w:sz w:val="20"/>
                <w:szCs w:val="20"/>
                <w:vertAlign w:val="subscript"/>
              </w:rPr>
              <w:t xml:space="preserve">, </w:t>
            </w:r>
            <w:r>
              <w:rPr>
                <w:rFonts w:cs="Times New Roman CYR"/>
                <w:sz w:val="20"/>
                <w:szCs w:val="20"/>
              </w:rPr>
              <w:t>кВт</w:t>
            </w:r>
          </w:p>
        </w:tc>
        <w:tc>
          <w:tcPr>
            <w:tcW w:w="1551" w:type="dxa"/>
            <w:tcBorders>
              <w:top w:val="single" w:sz="6" w:space="0" w:color="auto"/>
              <w:left w:val="single" w:sz="6" w:space="0" w:color="auto"/>
              <w:bottom w:val="single" w:sz="6" w:space="0" w:color="auto"/>
              <w:right w:val="single" w:sz="6" w:space="0" w:color="auto"/>
            </w:tcBorders>
          </w:tcPr>
          <w:p w14:paraId="1383CF38" w14:textId="77777777" w:rsidR="00A95A5F" w:rsidRDefault="00A95A5F" w:rsidP="004731C0">
            <w:pPr>
              <w:rPr>
                <w:rFonts w:cs="Times New Roman CYR"/>
                <w:sz w:val="20"/>
                <w:szCs w:val="20"/>
              </w:rPr>
            </w:pPr>
            <w:proofErr w:type="spellStart"/>
            <w:r>
              <w:rPr>
                <w:sz w:val="20"/>
                <w:szCs w:val="20"/>
                <w:lang w:val="en-US"/>
              </w:rPr>
              <w:t>λ</w:t>
            </w:r>
            <w:r>
              <w:rPr>
                <w:rFonts w:cs="Times New Roman CYR"/>
                <w:sz w:val="20"/>
                <w:szCs w:val="20"/>
                <w:vertAlign w:val="subscript"/>
                <w:lang w:val="en-US"/>
              </w:rPr>
              <w:t>min</w:t>
            </w:r>
            <w:proofErr w:type="spellEnd"/>
            <w:r>
              <w:rPr>
                <w:rFonts w:cs="Times New Roman CYR"/>
                <w:sz w:val="20"/>
                <w:szCs w:val="20"/>
                <w:lang w:val="en-US"/>
              </w:rPr>
              <w:t xml:space="preserve"> </w:t>
            </w:r>
            <w:r>
              <w:rPr>
                <w:rFonts w:cs="Times New Roman CYR"/>
                <w:sz w:val="20"/>
                <w:szCs w:val="20"/>
              </w:rPr>
              <w:t>см</w:t>
            </w:r>
          </w:p>
        </w:tc>
        <w:tc>
          <w:tcPr>
            <w:tcW w:w="1605" w:type="dxa"/>
            <w:tcBorders>
              <w:top w:val="single" w:sz="6" w:space="0" w:color="auto"/>
              <w:left w:val="single" w:sz="6" w:space="0" w:color="auto"/>
              <w:bottom w:val="single" w:sz="6" w:space="0" w:color="auto"/>
              <w:right w:val="single" w:sz="6" w:space="0" w:color="auto"/>
            </w:tcBorders>
          </w:tcPr>
          <w:p w14:paraId="42B14127" w14:textId="77777777" w:rsidR="00A95A5F" w:rsidRDefault="00A95A5F" w:rsidP="004731C0">
            <w:pPr>
              <w:rPr>
                <w:rFonts w:cs="Times New Roman CYR"/>
                <w:sz w:val="20"/>
                <w:szCs w:val="20"/>
              </w:rPr>
            </w:pPr>
            <w:proofErr w:type="spellStart"/>
            <w:r>
              <w:rPr>
                <w:rFonts w:cs="Times New Roman CYR"/>
                <w:sz w:val="20"/>
                <w:szCs w:val="20"/>
              </w:rPr>
              <w:t>Е</w:t>
            </w:r>
            <w:r>
              <w:rPr>
                <w:rFonts w:cs="Times New Roman CYR"/>
                <w:sz w:val="20"/>
                <w:szCs w:val="20"/>
                <w:vertAlign w:val="subscript"/>
              </w:rPr>
              <w:t>а</w:t>
            </w:r>
            <w:proofErr w:type="spellEnd"/>
            <w:r>
              <w:rPr>
                <w:rFonts w:cs="Times New Roman CYR"/>
                <w:sz w:val="20"/>
                <w:szCs w:val="20"/>
                <w:vertAlign w:val="subscript"/>
              </w:rPr>
              <w:t>,</w:t>
            </w:r>
            <w:r>
              <w:rPr>
                <w:rFonts w:cs="Times New Roman CYR"/>
                <w:sz w:val="20"/>
                <w:szCs w:val="20"/>
              </w:rPr>
              <w:t xml:space="preserve"> В</w:t>
            </w:r>
          </w:p>
        </w:tc>
        <w:tc>
          <w:tcPr>
            <w:tcW w:w="1436" w:type="dxa"/>
            <w:tcBorders>
              <w:top w:val="single" w:sz="6" w:space="0" w:color="auto"/>
              <w:left w:val="single" w:sz="6" w:space="0" w:color="auto"/>
              <w:bottom w:val="single" w:sz="6" w:space="0" w:color="auto"/>
              <w:right w:val="single" w:sz="6" w:space="0" w:color="auto"/>
            </w:tcBorders>
          </w:tcPr>
          <w:p w14:paraId="251D5CA5" w14:textId="77777777" w:rsidR="00A95A5F" w:rsidRDefault="00A95A5F" w:rsidP="004731C0">
            <w:pPr>
              <w:rPr>
                <w:rFonts w:cs="Times New Roman CYR"/>
                <w:sz w:val="20"/>
                <w:szCs w:val="20"/>
                <w:lang w:val="en-US"/>
              </w:rPr>
            </w:pPr>
            <w:r>
              <w:rPr>
                <w:rFonts w:cs="Times New Roman CYR"/>
                <w:sz w:val="20"/>
                <w:szCs w:val="20"/>
                <w:lang w:val="en-US"/>
              </w:rPr>
              <w:t>U</w:t>
            </w:r>
            <w:r>
              <w:rPr>
                <w:rFonts w:cs="Times New Roman CYR"/>
                <w:sz w:val="20"/>
                <w:szCs w:val="20"/>
                <w:vertAlign w:val="subscript"/>
                <w:lang w:val="en-US"/>
              </w:rPr>
              <w:t xml:space="preserve">n, </w:t>
            </w:r>
            <w:r>
              <w:rPr>
                <w:rFonts w:cs="Times New Roman CYR"/>
                <w:sz w:val="20"/>
                <w:szCs w:val="20"/>
                <w:lang w:val="en-US"/>
              </w:rPr>
              <w:t>B</w:t>
            </w:r>
          </w:p>
        </w:tc>
        <w:tc>
          <w:tcPr>
            <w:tcW w:w="998" w:type="dxa"/>
            <w:tcBorders>
              <w:top w:val="single" w:sz="6" w:space="0" w:color="auto"/>
              <w:left w:val="single" w:sz="6" w:space="0" w:color="auto"/>
              <w:bottom w:val="single" w:sz="6" w:space="0" w:color="auto"/>
              <w:right w:val="single" w:sz="6" w:space="0" w:color="auto"/>
            </w:tcBorders>
          </w:tcPr>
          <w:p w14:paraId="7277F9DC" w14:textId="77777777" w:rsidR="00A95A5F" w:rsidRDefault="00A95A5F" w:rsidP="004731C0">
            <w:pPr>
              <w:rPr>
                <w:rFonts w:cs="Times New Roman CYR"/>
                <w:sz w:val="20"/>
                <w:szCs w:val="20"/>
              </w:rPr>
            </w:pPr>
            <w:r>
              <w:rPr>
                <w:rFonts w:cs="Times New Roman CYR"/>
                <w:sz w:val="20"/>
                <w:szCs w:val="20"/>
                <w:lang w:val="en-US"/>
              </w:rPr>
              <w:t>I</w:t>
            </w:r>
            <w:r>
              <w:rPr>
                <w:rFonts w:cs="Times New Roman CYR"/>
                <w:sz w:val="20"/>
                <w:szCs w:val="20"/>
                <w:vertAlign w:val="subscript"/>
              </w:rPr>
              <w:t xml:space="preserve">н, </w:t>
            </w:r>
            <w:r>
              <w:rPr>
                <w:rFonts w:cs="Times New Roman CYR"/>
                <w:sz w:val="20"/>
                <w:szCs w:val="20"/>
              </w:rPr>
              <w:t>А</w:t>
            </w:r>
          </w:p>
        </w:tc>
        <w:tc>
          <w:tcPr>
            <w:tcW w:w="797" w:type="dxa"/>
            <w:tcBorders>
              <w:top w:val="single" w:sz="6" w:space="0" w:color="auto"/>
              <w:left w:val="single" w:sz="6" w:space="0" w:color="auto"/>
              <w:bottom w:val="single" w:sz="6" w:space="0" w:color="auto"/>
              <w:right w:val="single" w:sz="6" w:space="0" w:color="auto"/>
            </w:tcBorders>
          </w:tcPr>
          <w:p w14:paraId="7FB9578B" w14:textId="77777777" w:rsidR="00A95A5F" w:rsidRDefault="00A95A5F" w:rsidP="004731C0">
            <w:pPr>
              <w:rPr>
                <w:rFonts w:cs="Times New Roman CYR"/>
                <w:sz w:val="20"/>
                <w:szCs w:val="20"/>
                <w:lang w:val="en-US"/>
              </w:rPr>
            </w:pPr>
            <w:proofErr w:type="spellStart"/>
            <w:r>
              <w:rPr>
                <w:rFonts w:cs="Times New Roman CYR"/>
                <w:sz w:val="20"/>
                <w:szCs w:val="20"/>
                <w:lang w:val="en-US"/>
              </w:rPr>
              <w:t>I</w:t>
            </w:r>
            <w:r>
              <w:rPr>
                <w:rFonts w:cs="Times New Roman CYR"/>
                <w:sz w:val="20"/>
                <w:szCs w:val="20"/>
                <w:vertAlign w:val="subscript"/>
                <w:lang w:val="en-US"/>
              </w:rPr>
              <w:t>a</w:t>
            </w:r>
            <w:proofErr w:type="spellEnd"/>
            <w:r>
              <w:rPr>
                <w:rFonts w:cs="Times New Roman CYR"/>
                <w:sz w:val="20"/>
                <w:szCs w:val="20"/>
                <w:vertAlign w:val="subscript"/>
                <w:lang w:val="en-US"/>
              </w:rPr>
              <w:t xml:space="preserve">, </w:t>
            </w:r>
            <w:r>
              <w:rPr>
                <w:rFonts w:cs="Times New Roman CYR"/>
                <w:sz w:val="20"/>
                <w:szCs w:val="20"/>
                <w:lang w:val="en-US"/>
              </w:rPr>
              <w:t>A</w:t>
            </w:r>
          </w:p>
        </w:tc>
      </w:tr>
      <w:tr w:rsidR="00A95A5F" w14:paraId="69C6ACEA" w14:textId="77777777" w:rsidTr="004731C0">
        <w:tblPrEx>
          <w:tblCellMar>
            <w:top w:w="0" w:type="dxa"/>
            <w:bottom w:w="0" w:type="dxa"/>
          </w:tblCellMar>
        </w:tblPrEx>
        <w:trPr>
          <w:jc w:val="center"/>
        </w:trPr>
        <w:tc>
          <w:tcPr>
            <w:tcW w:w="921" w:type="dxa"/>
            <w:tcBorders>
              <w:top w:val="single" w:sz="6" w:space="0" w:color="auto"/>
              <w:left w:val="single" w:sz="6" w:space="0" w:color="auto"/>
              <w:bottom w:val="single" w:sz="6" w:space="0" w:color="auto"/>
              <w:right w:val="single" w:sz="6" w:space="0" w:color="auto"/>
            </w:tcBorders>
          </w:tcPr>
          <w:p w14:paraId="7FA79A6E" w14:textId="77777777" w:rsidR="00A95A5F" w:rsidRDefault="00A95A5F" w:rsidP="004731C0">
            <w:pPr>
              <w:rPr>
                <w:rFonts w:cs="Times New Roman CYR"/>
                <w:b/>
                <w:bCs/>
                <w:sz w:val="20"/>
                <w:szCs w:val="20"/>
              </w:rPr>
            </w:pPr>
            <w:r>
              <w:rPr>
                <w:rFonts w:cs="Times New Roman CYR"/>
                <w:sz w:val="20"/>
                <w:szCs w:val="20"/>
              </w:rPr>
              <w:t>Ги-</w:t>
            </w:r>
            <w:r>
              <w:rPr>
                <w:rFonts w:cs="Times New Roman CYR"/>
                <w:sz w:val="20"/>
                <w:szCs w:val="20"/>
                <w:lang w:val="en-US"/>
              </w:rPr>
              <w:t>2</w:t>
            </w:r>
            <w:r>
              <w:rPr>
                <w:rFonts w:cs="Times New Roman CYR"/>
                <w:sz w:val="20"/>
                <w:szCs w:val="20"/>
              </w:rPr>
              <w:t>5</w:t>
            </w:r>
          </w:p>
        </w:tc>
        <w:tc>
          <w:tcPr>
            <w:tcW w:w="1598" w:type="dxa"/>
            <w:tcBorders>
              <w:top w:val="single" w:sz="6" w:space="0" w:color="auto"/>
              <w:left w:val="single" w:sz="6" w:space="0" w:color="auto"/>
              <w:bottom w:val="single" w:sz="6" w:space="0" w:color="auto"/>
              <w:right w:val="single" w:sz="6" w:space="0" w:color="auto"/>
            </w:tcBorders>
          </w:tcPr>
          <w:p w14:paraId="5BDC6C97" w14:textId="77777777" w:rsidR="00A95A5F" w:rsidRDefault="00A95A5F" w:rsidP="004731C0">
            <w:pPr>
              <w:rPr>
                <w:rFonts w:cs="Times New Roman CYR"/>
                <w:sz w:val="20"/>
                <w:szCs w:val="20"/>
                <w:lang w:val="en-US"/>
              </w:rPr>
            </w:pPr>
            <w:r>
              <w:rPr>
                <w:rFonts w:cs="Times New Roman CYR"/>
                <w:sz w:val="20"/>
                <w:szCs w:val="20"/>
                <w:lang w:val="en-US"/>
              </w:rPr>
              <w:t>4</w:t>
            </w:r>
          </w:p>
        </w:tc>
        <w:tc>
          <w:tcPr>
            <w:tcW w:w="1551" w:type="dxa"/>
            <w:tcBorders>
              <w:top w:val="single" w:sz="6" w:space="0" w:color="auto"/>
              <w:left w:val="single" w:sz="6" w:space="0" w:color="auto"/>
              <w:bottom w:val="single" w:sz="6" w:space="0" w:color="auto"/>
              <w:right w:val="single" w:sz="6" w:space="0" w:color="auto"/>
            </w:tcBorders>
          </w:tcPr>
          <w:p w14:paraId="323EB5CC" w14:textId="77777777" w:rsidR="00A95A5F" w:rsidRDefault="00A95A5F" w:rsidP="004731C0">
            <w:pPr>
              <w:rPr>
                <w:rFonts w:cs="Times New Roman CYR"/>
                <w:sz w:val="20"/>
                <w:szCs w:val="20"/>
                <w:lang w:val="en-US"/>
              </w:rPr>
            </w:pPr>
            <w:r>
              <w:rPr>
                <w:rFonts w:cs="Times New Roman CYR"/>
                <w:sz w:val="20"/>
                <w:szCs w:val="20"/>
              </w:rPr>
              <w:t>29,</w:t>
            </w:r>
            <w:r>
              <w:rPr>
                <w:rFonts w:cs="Times New Roman CYR"/>
                <w:sz w:val="20"/>
                <w:szCs w:val="20"/>
                <w:lang w:val="en-US"/>
              </w:rPr>
              <w:t>8</w:t>
            </w:r>
          </w:p>
        </w:tc>
        <w:tc>
          <w:tcPr>
            <w:tcW w:w="1605" w:type="dxa"/>
            <w:tcBorders>
              <w:top w:val="single" w:sz="6" w:space="0" w:color="auto"/>
              <w:left w:val="single" w:sz="6" w:space="0" w:color="auto"/>
              <w:bottom w:val="single" w:sz="6" w:space="0" w:color="auto"/>
              <w:right w:val="single" w:sz="6" w:space="0" w:color="auto"/>
            </w:tcBorders>
          </w:tcPr>
          <w:p w14:paraId="2AD11DE4" w14:textId="77777777" w:rsidR="00A95A5F" w:rsidRDefault="00A95A5F" w:rsidP="004731C0">
            <w:pPr>
              <w:rPr>
                <w:rFonts w:cs="Times New Roman CYR"/>
                <w:sz w:val="20"/>
                <w:szCs w:val="20"/>
              </w:rPr>
            </w:pPr>
            <w:r>
              <w:rPr>
                <w:rFonts w:cs="Times New Roman CYR"/>
                <w:sz w:val="20"/>
                <w:szCs w:val="20"/>
              </w:rPr>
              <w:t>30</w:t>
            </w:r>
          </w:p>
        </w:tc>
        <w:tc>
          <w:tcPr>
            <w:tcW w:w="1436" w:type="dxa"/>
            <w:tcBorders>
              <w:top w:val="single" w:sz="6" w:space="0" w:color="auto"/>
              <w:left w:val="single" w:sz="6" w:space="0" w:color="auto"/>
              <w:bottom w:val="single" w:sz="6" w:space="0" w:color="auto"/>
              <w:right w:val="single" w:sz="6" w:space="0" w:color="auto"/>
            </w:tcBorders>
          </w:tcPr>
          <w:p w14:paraId="337471F2" w14:textId="77777777" w:rsidR="00A95A5F" w:rsidRDefault="00A95A5F" w:rsidP="004731C0">
            <w:pPr>
              <w:rPr>
                <w:rFonts w:cs="Times New Roman CYR"/>
                <w:sz w:val="20"/>
                <w:szCs w:val="20"/>
                <w:lang w:val="en-US"/>
              </w:rPr>
            </w:pPr>
            <w:r>
              <w:rPr>
                <w:rFonts w:cs="Times New Roman CYR"/>
                <w:sz w:val="20"/>
                <w:szCs w:val="20"/>
                <w:lang w:val="en-US"/>
              </w:rPr>
              <w:t>12,6</w:t>
            </w:r>
          </w:p>
        </w:tc>
        <w:tc>
          <w:tcPr>
            <w:tcW w:w="998" w:type="dxa"/>
            <w:tcBorders>
              <w:top w:val="single" w:sz="6" w:space="0" w:color="auto"/>
              <w:left w:val="single" w:sz="6" w:space="0" w:color="auto"/>
              <w:bottom w:val="single" w:sz="6" w:space="0" w:color="auto"/>
              <w:right w:val="single" w:sz="6" w:space="0" w:color="auto"/>
            </w:tcBorders>
          </w:tcPr>
          <w:p w14:paraId="15441AA5" w14:textId="77777777" w:rsidR="00A95A5F" w:rsidRDefault="00A95A5F" w:rsidP="004731C0">
            <w:pPr>
              <w:rPr>
                <w:rFonts w:cs="Times New Roman CYR"/>
                <w:sz w:val="20"/>
                <w:szCs w:val="20"/>
                <w:lang w:val="en-US"/>
              </w:rPr>
            </w:pPr>
            <w:r>
              <w:rPr>
                <w:rFonts w:cs="Times New Roman CYR"/>
                <w:sz w:val="20"/>
                <w:szCs w:val="20"/>
              </w:rPr>
              <w:t>0,</w:t>
            </w:r>
            <w:r>
              <w:rPr>
                <w:rFonts w:cs="Times New Roman CYR"/>
                <w:sz w:val="20"/>
                <w:szCs w:val="20"/>
                <w:lang w:val="en-US"/>
              </w:rPr>
              <w:t>93</w:t>
            </w:r>
          </w:p>
        </w:tc>
        <w:tc>
          <w:tcPr>
            <w:tcW w:w="797" w:type="dxa"/>
            <w:tcBorders>
              <w:top w:val="single" w:sz="6" w:space="0" w:color="auto"/>
              <w:left w:val="single" w:sz="6" w:space="0" w:color="auto"/>
              <w:bottom w:val="single" w:sz="6" w:space="0" w:color="auto"/>
              <w:right w:val="single" w:sz="6" w:space="0" w:color="auto"/>
            </w:tcBorders>
          </w:tcPr>
          <w:p w14:paraId="70BEFB96" w14:textId="77777777" w:rsidR="00A95A5F" w:rsidRDefault="00A95A5F" w:rsidP="004731C0">
            <w:pPr>
              <w:rPr>
                <w:rFonts w:cs="Times New Roman CYR"/>
                <w:sz w:val="20"/>
                <w:szCs w:val="20"/>
                <w:lang w:val="en-US"/>
              </w:rPr>
            </w:pPr>
            <w:r>
              <w:rPr>
                <w:rFonts w:cs="Times New Roman CYR"/>
                <w:sz w:val="20"/>
                <w:szCs w:val="20"/>
                <w:lang w:val="en-US"/>
              </w:rPr>
              <w:t>5</w:t>
            </w:r>
          </w:p>
        </w:tc>
      </w:tr>
    </w:tbl>
    <w:p w14:paraId="05E47DEE" w14:textId="77777777" w:rsidR="00A95A5F" w:rsidRDefault="00A95A5F" w:rsidP="00A95A5F">
      <w:pPr>
        <w:ind w:firstLine="720"/>
        <w:rPr>
          <w:rFonts w:cs="Times New Roman CYR"/>
        </w:rPr>
      </w:pPr>
    </w:p>
    <w:p w14:paraId="29BFBCAC" w14:textId="77777777" w:rsidR="00A95A5F" w:rsidRDefault="00A95A5F" w:rsidP="00A95A5F">
      <w:pPr>
        <w:ind w:firstLine="720"/>
        <w:rPr>
          <w:rFonts w:cs="Times New Roman CYR"/>
        </w:rPr>
      </w:pPr>
      <w:r>
        <w:rPr>
          <w:rFonts w:cs="Times New Roman CYR"/>
        </w:rPr>
        <w:t>Первым этапом проектирования является выбор схемы генератора. Схема ГВВ является схема с общей сеткой, которая чаще применяется в СВЧ диапазоне. Схема ГВВ приведены на рис. 8.2.</w:t>
      </w:r>
    </w:p>
    <w:p w14:paraId="3BB5E894" w14:textId="77777777" w:rsidR="00A95A5F" w:rsidRDefault="00A95A5F" w:rsidP="00A95A5F">
      <w:pPr>
        <w:ind w:firstLine="720"/>
        <w:rPr>
          <w:rFonts w:cs="Times New Roman CYR"/>
        </w:rPr>
      </w:pPr>
    </w:p>
    <w:p w14:paraId="4CA8444A" w14:textId="77777777" w:rsidR="00A95A5F" w:rsidRDefault="00A95A5F" w:rsidP="00A95A5F">
      <w:pPr>
        <w:ind w:firstLine="720"/>
        <w:rPr>
          <w:rFonts w:cs="Times New Roman CYR"/>
        </w:rPr>
      </w:pPr>
      <w:r>
        <w:rPr>
          <w:rFonts w:ascii="Microsoft Sans Serif" w:hAnsi="Microsoft Sans Serif" w:cs="Microsoft Sans Serif"/>
          <w:sz w:val="17"/>
          <w:szCs w:val="17"/>
        </w:rPr>
        <w:object w:dxaOrig="4248" w:dyaOrig="3293" w14:anchorId="20A0A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12.25pt;height:165pt" o:ole="">
            <v:imagedata r:id="rId65" o:title=""/>
          </v:shape>
          <o:OLEObject Type="Embed" ProgID="PBrush" ShapeID="_x0000_i1099" DrawAspect="Content" ObjectID="_1810593740" r:id="rId66"/>
        </w:object>
      </w:r>
    </w:p>
    <w:p w14:paraId="6E50B282" w14:textId="77777777" w:rsidR="00A95A5F" w:rsidRDefault="00A95A5F" w:rsidP="00A95A5F">
      <w:pPr>
        <w:ind w:firstLine="720"/>
        <w:rPr>
          <w:rFonts w:cs="Times New Roman CYR"/>
        </w:rPr>
      </w:pPr>
      <w:r>
        <w:rPr>
          <w:rFonts w:cs="Times New Roman CYR"/>
        </w:rPr>
        <w:t>Рис. 8.2</w:t>
      </w:r>
    </w:p>
    <w:p w14:paraId="28DD0716" w14:textId="77777777" w:rsidR="00A95A5F" w:rsidRDefault="00A95A5F" w:rsidP="00A95A5F">
      <w:pPr>
        <w:ind w:firstLine="720"/>
        <w:rPr>
          <w:rFonts w:cs="Times New Roman CYR"/>
        </w:rPr>
      </w:pPr>
    </w:p>
    <w:p w14:paraId="42659329" w14:textId="77777777" w:rsidR="00A95A5F" w:rsidRDefault="00A95A5F" w:rsidP="00A95A5F">
      <w:pPr>
        <w:ind w:firstLine="720"/>
        <w:rPr>
          <w:rFonts w:cs="Times New Roman CYR"/>
        </w:rPr>
      </w:pPr>
      <w:r>
        <w:rPr>
          <w:rFonts w:cs="Times New Roman CYR"/>
        </w:rPr>
        <w:t xml:space="preserve">На рисунках приведена схема с автоматическим смещением на резисторах </w:t>
      </w:r>
      <w:r>
        <w:rPr>
          <w:rFonts w:cs="Times New Roman CYR"/>
          <w:lang w:val="en-US"/>
        </w:rPr>
        <w:t>R</w:t>
      </w:r>
      <w:r>
        <w:rPr>
          <w:rFonts w:cs="Times New Roman CYR"/>
        </w:rPr>
        <w:t xml:space="preserve">1, с параллельным типом питания анодных цепей. На </w:t>
      </w:r>
      <w:r>
        <w:rPr>
          <w:rFonts w:cs="Times New Roman CYR"/>
        </w:rPr>
        <w:lastRenderedPageBreak/>
        <w:t xml:space="preserve">индуктивностях </w:t>
      </w:r>
      <w:r>
        <w:rPr>
          <w:rFonts w:cs="Times New Roman CYR"/>
          <w:lang w:val="en-US"/>
        </w:rPr>
        <w:t>L</w:t>
      </w:r>
      <w:r>
        <w:rPr>
          <w:rFonts w:cs="Times New Roman CYR"/>
        </w:rPr>
        <w:t>1 выделяется входное высокочастотное напряжение возбуждения. Конденсатор С1 заземляет сетку на корпус по ВЧ.</w:t>
      </w:r>
    </w:p>
    <w:p w14:paraId="4DCB6043" w14:textId="77777777" w:rsidR="00A95A5F" w:rsidRDefault="00A95A5F" w:rsidP="00A95A5F">
      <w:pPr>
        <w:ind w:firstLine="720"/>
        <w:rPr>
          <w:rFonts w:cs="Times New Roman CYR"/>
        </w:rPr>
      </w:pPr>
      <w:r>
        <w:rPr>
          <w:rFonts w:cs="Times New Roman CYR"/>
        </w:rPr>
        <w:t>Сначала произведем расчет электронного режима работы ГВВ.</w:t>
      </w:r>
    </w:p>
    <w:p w14:paraId="0E38D86A" w14:textId="77777777" w:rsidR="00A95A5F" w:rsidRDefault="00A95A5F" w:rsidP="00A95A5F">
      <w:pPr>
        <w:ind w:firstLine="720"/>
        <w:rPr>
          <w:rFonts w:cs="Times New Roman CYR"/>
        </w:rPr>
      </w:pPr>
      <w:r>
        <w:rPr>
          <w:rFonts w:cs="Times New Roman CYR"/>
        </w:rPr>
        <w:t xml:space="preserve">Зададимся углом отсечки тока лампы </w:t>
      </w:r>
      <w:r>
        <w:t>Θ,</w:t>
      </w:r>
      <w:r>
        <w:rPr>
          <w:rFonts w:cs="Times New Roman CYR"/>
        </w:rPr>
        <w:t xml:space="preserve"> оптимальным значением, которого является </w:t>
      </w:r>
      <w:r>
        <w:t>Θ</w:t>
      </w:r>
      <w:r>
        <w:t></w:t>
      </w:r>
      <w:r>
        <w:rPr>
          <w:rFonts w:cs="Times New Roman CYR"/>
        </w:rPr>
        <w:t xml:space="preserve"> </w:t>
      </w:r>
      <w:r>
        <w:t>Θ</w:t>
      </w:r>
      <w:r>
        <w:rPr>
          <w:rFonts w:cs="Times New Roman CYR"/>
        </w:rPr>
        <w:t xml:space="preserve"> 70…120</w:t>
      </w:r>
      <w:r>
        <w:rPr>
          <w:rFonts w:ascii="Symbol" w:hAnsi="Symbol" w:cs="Symbol"/>
        </w:rPr>
        <w:t>°</w:t>
      </w:r>
      <w:r>
        <w:rPr>
          <w:rFonts w:cs="Times New Roman CYR"/>
        </w:rPr>
        <w:t xml:space="preserve">. Для выбранного угла </w:t>
      </w:r>
      <w:r>
        <w:t>Θ</w:t>
      </w:r>
      <w:r>
        <w:rPr>
          <w:rFonts w:cs="Times New Roman CYR"/>
        </w:rPr>
        <w:t xml:space="preserve"> </w:t>
      </w:r>
      <w:r>
        <w:rPr>
          <w:rFonts w:cs="Times New Roman CYR"/>
        </w:rPr>
        <w:t xml:space="preserve">определим коэффициенты Берга </w:t>
      </w:r>
      <w:r>
        <w:rPr>
          <w:rFonts w:ascii="Symbol" w:hAnsi="Symbol" w:cs="Symbol"/>
          <w:lang w:val="en-US"/>
        </w:rPr>
        <w:t>a</w:t>
      </w:r>
      <w:r>
        <w:rPr>
          <w:rFonts w:cs="Times New Roman CYR"/>
          <w:vertAlign w:val="subscript"/>
        </w:rPr>
        <w:t>1</w:t>
      </w:r>
      <w:r>
        <w:rPr>
          <w:rFonts w:cs="Times New Roman CYR"/>
        </w:rPr>
        <w:t xml:space="preserve"> и </w:t>
      </w:r>
      <w:r>
        <w:rPr>
          <w:rFonts w:ascii="Symbol" w:hAnsi="Symbol" w:cs="Symbol"/>
          <w:lang w:val="en-US"/>
        </w:rPr>
        <w:t>a</w:t>
      </w:r>
      <w:r>
        <w:rPr>
          <w:rFonts w:cs="Times New Roman CYR"/>
          <w:vertAlign w:val="subscript"/>
        </w:rPr>
        <w:t>0</w:t>
      </w:r>
      <w:r>
        <w:rPr>
          <w:rFonts w:cs="Times New Roman CYR"/>
        </w:rPr>
        <w:t xml:space="preserve">. </w:t>
      </w:r>
      <w:proofErr w:type="spellStart"/>
      <w:r>
        <w:rPr>
          <w:rFonts w:cs="Times New Roman CYR"/>
        </w:rPr>
        <w:t>Выбирем</w:t>
      </w:r>
      <w:proofErr w:type="spellEnd"/>
      <w:r>
        <w:rPr>
          <w:rFonts w:cs="Times New Roman CYR"/>
        </w:rPr>
        <w:t xml:space="preserve"> величину </w:t>
      </w:r>
      <w:proofErr w:type="spellStart"/>
      <w:r>
        <w:rPr>
          <w:rFonts w:cs="Times New Roman CYR"/>
          <w:lang w:val="en-US"/>
        </w:rPr>
        <w:t>E</w:t>
      </w:r>
      <w:r>
        <w:rPr>
          <w:rFonts w:cs="Times New Roman CYR"/>
          <w:vertAlign w:val="subscript"/>
          <w:lang w:val="en-US"/>
        </w:rPr>
        <w:t>a</w:t>
      </w:r>
      <w:proofErr w:type="spellEnd"/>
      <w:r>
        <w:rPr>
          <w:rFonts w:cs="Times New Roman CYR"/>
          <w:vertAlign w:val="subscript"/>
        </w:rPr>
        <w:t xml:space="preserve"> </w:t>
      </w:r>
      <w:r>
        <w:rPr>
          <w:rFonts w:cs="Times New Roman CYR"/>
        </w:rPr>
        <w:t>источника питания, близкую к типовому значению.</w:t>
      </w:r>
    </w:p>
    <w:p w14:paraId="35D30777" w14:textId="77777777" w:rsidR="00A95A5F" w:rsidRDefault="00A95A5F" w:rsidP="00A95A5F">
      <w:pPr>
        <w:ind w:firstLine="720"/>
        <w:rPr>
          <w:rFonts w:cs="Times New Roman CYR"/>
        </w:rPr>
      </w:pPr>
      <w:r>
        <w:rPr>
          <w:rFonts w:cs="Times New Roman CYR"/>
        </w:rPr>
        <w:t xml:space="preserve">Угол отсечки тока лампы </w:t>
      </w:r>
      <w:r>
        <w:t>Θ</w:t>
      </w:r>
      <w:r>
        <w:rPr>
          <w:rFonts w:cs="Times New Roman CYR"/>
        </w:rPr>
        <w:t>=80</w:t>
      </w:r>
      <w:r>
        <w:rPr>
          <w:rFonts w:ascii="Symbol" w:hAnsi="Symbol" w:cs="Symbol"/>
        </w:rPr>
        <w:t>°</w:t>
      </w:r>
    </w:p>
    <w:p w14:paraId="7BD23977" w14:textId="77777777" w:rsidR="00A95A5F" w:rsidRDefault="00A95A5F" w:rsidP="00A95A5F">
      <w:pPr>
        <w:ind w:firstLine="720"/>
        <w:rPr>
          <w:rFonts w:cs="Times New Roman CYR"/>
        </w:rPr>
      </w:pPr>
      <w:r>
        <w:rPr>
          <w:rFonts w:cs="Times New Roman CYR"/>
        </w:rPr>
        <w:t xml:space="preserve">Коэффициенты Берга </w:t>
      </w:r>
      <w:r>
        <w:rPr>
          <w:rFonts w:ascii="Symbol" w:hAnsi="Symbol" w:cs="Symbol"/>
          <w:lang w:val="en-US"/>
        </w:rPr>
        <w:t>a</w:t>
      </w:r>
      <w:r>
        <w:rPr>
          <w:rFonts w:cs="Times New Roman CYR"/>
          <w:vertAlign w:val="subscript"/>
        </w:rPr>
        <w:t>1</w:t>
      </w:r>
      <w:r>
        <w:rPr>
          <w:rFonts w:cs="Times New Roman CYR"/>
        </w:rPr>
        <w:t>=0,473</w:t>
      </w:r>
    </w:p>
    <w:p w14:paraId="4AF3973F" w14:textId="77777777" w:rsidR="00A95A5F" w:rsidRDefault="00A95A5F" w:rsidP="00A95A5F">
      <w:pPr>
        <w:ind w:firstLine="720"/>
        <w:rPr>
          <w:rFonts w:cs="Times New Roman CYR"/>
        </w:rPr>
      </w:pPr>
    </w:p>
    <w:p w14:paraId="7DFE2007" w14:textId="77777777" w:rsidR="00A95A5F" w:rsidRDefault="00A95A5F" w:rsidP="00A95A5F">
      <w:pPr>
        <w:ind w:firstLine="720"/>
        <w:rPr>
          <w:rFonts w:cs="Times New Roman CYR"/>
        </w:rPr>
      </w:pPr>
      <w:r>
        <w:rPr>
          <w:rFonts w:ascii="Symbol" w:hAnsi="Symbol" w:cs="Symbol"/>
          <w:lang w:val="en-US"/>
        </w:rPr>
        <w:t>a</w:t>
      </w:r>
      <w:r>
        <w:rPr>
          <w:rFonts w:cs="Times New Roman CYR"/>
          <w:vertAlign w:val="subscript"/>
        </w:rPr>
        <w:t>0</w:t>
      </w:r>
      <w:r>
        <w:rPr>
          <w:rFonts w:cs="Times New Roman CYR"/>
        </w:rPr>
        <w:t>=0,286</w:t>
      </w:r>
    </w:p>
    <w:p w14:paraId="191FAC13" w14:textId="77777777" w:rsidR="00A95A5F" w:rsidRDefault="00A95A5F" w:rsidP="00A95A5F">
      <w:pPr>
        <w:ind w:firstLine="720"/>
        <w:rPr>
          <w:rFonts w:cs="Times New Roman CYR"/>
        </w:rPr>
      </w:pPr>
      <w:proofErr w:type="spellStart"/>
      <w:r>
        <w:rPr>
          <w:rFonts w:cs="Times New Roman CYR"/>
          <w:lang w:val="en-US"/>
        </w:rPr>
        <w:t>E</w:t>
      </w:r>
      <w:r>
        <w:rPr>
          <w:rFonts w:cs="Times New Roman CYR"/>
          <w:vertAlign w:val="subscript"/>
          <w:lang w:val="en-US"/>
        </w:rPr>
        <w:t>a</w:t>
      </w:r>
      <w:proofErr w:type="spellEnd"/>
      <w:r>
        <w:rPr>
          <w:rFonts w:cs="Times New Roman CYR"/>
        </w:rPr>
        <w:t>=27 В</w:t>
      </w:r>
    </w:p>
    <w:p w14:paraId="6F190E5F" w14:textId="77777777" w:rsidR="00A95A5F" w:rsidRDefault="00A95A5F" w:rsidP="00A95A5F">
      <w:pPr>
        <w:ind w:firstLine="720"/>
        <w:rPr>
          <w:rFonts w:cs="Times New Roman CYR"/>
        </w:rPr>
      </w:pPr>
    </w:p>
    <w:p w14:paraId="2F493891" w14:textId="77777777" w:rsidR="00A95A5F" w:rsidRDefault="00A95A5F" w:rsidP="00A95A5F">
      <w:pPr>
        <w:ind w:firstLine="720"/>
        <w:rPr>
          <w:rFonts w:cs="Times New Roman CYR"/>
        </w:rPr>
      </w:pPr>
      <w:r>
        <w:rPr>
          <w:rFonts w:cs="Times New Roman CYR"/>
        </w:rPr>
        <w:t>Рассчитаем величину граничного коэффициента использования анодного напряжения для схемы с общей сеткой (ОС) расчет производится по формуле:</w:t>
      </w:r>
    </w:p>
    <w:p w14:paraId="270BD570" w14:textId="77777777" w:rsidR="00A95A5F" w:rsidRDefault="00A95A5F" w:rsidP="00A95A5F">
      <w:pPr>
        <w:ind w:firstLine="720"/>
        <w:rPr>
          <w:rFonts w:cs="Times New Roman CYR"/>
          <w:noProof/>
        </w:rPr>
      </w:pPr>
    </w:p>
    <w:p w14:paraId="0C07FD76" w14:textId="27D89A6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D4536E8" wp14:editId="4C7B0E18">
            <wp:extent cx="3238500" cy="5238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14:paraId="29934E31" w14:textId="77777777" w:rsidR="00A95A5F" w:rsidRDefault="00A95A5F" w:rsidP="00A95A5F">
      <w:pPr>
        <w:ind w:firstLine="720"/>
        <w:rPr>
          <w:rFonts w:cs="Times New Roman CYR"/>
          <w:lang w:val="en-US"/>
        </w:rPr>
      </w:pPr>
    </w:p>
    <w:p w14:paraId="132B7BBB" w14:textId="77777777" w:rsidR="00A95A5F" w:rsidRDefault="00A95A5F" w:rsidP="00A95A5F">
      <w:pPr>
        <w:ind w:firstLine="720"/>
        <w:rPr>
          <w:rFonts w:cs="Times New Roman CYR"/>
        </w:rPr>
      </w:pPr>
      <w:r w:rsidRPr="00A95A5F">
        <w:rPr>
          <w:rFonts w:cs="Times New Roman CYR"/>
          <w:noProof/>
        </w:rPr>
        <w:t>где:</w:t>
      </w:r>
      <w:r>
        <w:rPr>
          <w:rFonts w:cs="Times New Roman CYR"/>
        </w:rPr>
        <w:t xml:space="preserve"> </w:t>
      </w:r>
      <w:r>
        <w:rPr>
          <w:rFonts w:cs="Times New Roman CYR"/>
          <w:lang w:val="en-US"/>
        </w:rPr>
        <w:t>D</w:t>
      </w:r>
      <w:r>
        <w:rPr>
          <w:rFonts w:cs="Times New Roman CYR"/>
        </w:rPr>
        <w:t xml:space="preserve">-проницаемость лампы, равна 1,15%; </w:t>
      </w:r>
      <w:r>
        <w:rPr>
          <w:rFonts w:cs="Times New Roman CYR"/>
          <w:lang w:val="en-US"/>
        </w:rPr>
        <w:t>S</w:t>
      </w:r>
      <w:r>
        <w:rPr>
          <w:rFonts w:cs="Times New Roman CYR"/>
        </w:rPr>
        <w:t xml:space="preserve">-крутизна входных характеристик лампы, равна 19,5 А/В; </w:t>
      </w:r>
      <w:r>
        <w:rPr>
          <w:rFonts w:cs="Times New Roman CYR"/>
          <w:lang w:val="en-US"/>
        </w:rPr>
        <w:t>S</w:t>
      </w:r>
      <w:proofErr w:type="spellStart"/>
      <w:r>
        <w:rPr>
          <w:rFonts w:cs="Times New Roman CYR"/>
          <w:vertAlign w:val="subscript"/>
        </w:rPr>
        <w:t>гр</w:t>
      </w:r>
      <w:proofErr w:type="spellEnd"/>
      <w:r>
        <w:rPr>
          <w:rFonts w:cs="Times New Roman CYR"/>
          <w:vertAlign w:val="subscript"/>
        </w:rPr>
        <w:t xml:space="preserve"> </w:t>
      </w:r>
      <w:r>
        <w:rPr>
          <w:rFonts w:cs="Times New Roman CYR"/>
        </w:rPr>
        <w:t>- крутизна граничного режима, равна 0,006 А/В</w:t>
      </w:r>
    </w:p>
    <w:p w14:paraId="063664D1" w14:textId="77777777" w:rsidR="00A95A5F" w:rsidRDefault="00A95A5F" w:rsidP="00A95A5F">
      <w:pPr>
        <w:ind w:firstLine="720"/>
        <w:rPr>
          <w:rFonts w:cs="Times New Roman CYR"/>
        </w:rPr>
      </w:pPr>
    </w:p>
    <w:p w14:paraId="6FC65C05" w14:textId="5C30D57D"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3582DBB" wp14:editId="6EE4D79F">
            <wp:extent cx="4343400" cy="4857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43400" cy="485775"/>
                    </a:xfrm>
                    <a:prstGeom prst="rect">
                      <a:avLst/>
                    </a:prstGeom>
                    <a:noFill/>
                    <a:ln>
                      <a:noFill/>
                    </a:ln>
                  </pic:spPr>
                </pic:pic>
              </a:graphicData>
            </a:graphic>
          </wp:inline>
        </w:drawing>
      </w:r>
    </w:p>
    <w:p w14:paraId="27C53191" w14:textId="77777777" w:rsidR="00A95A5F" w:rsidRDefault="00A95A5F" w:rsidP="00A95A5F">
      <w:pPr>
        <w:ind w:firstLine="720"/>
        <w:rPr>
          <w:rFonts w:cs="Times New Roman CYR"/>
        </w:rPr>
      </w:pPr>
    </w:p>
    <w:p w14:paraId="530B43FE" w14:textId="77777777" w:rsidR="00A95A5F" w:rsidRDefault="00A95A5F" w:rsidP="00A95A5F">
      <w:pPr>
        <w:ind w:firstLine="720"/>
        <w:rPr>
          <w:rFonts w:cs="Times New Roman CYR"/>
        </w:rPr>
      </w:pPr>
      <w:r>
        <w:rPr>
          <w:rFonts w:cs="Times New Roman CYR"/>
        </w:rPr>
        <w:t xml:space="preserve">Определим амплитуду </w:t>
      </w:r>
      <w:proofErr w:type="spellStart"/>
      <w:r>
        <w:rPr>
          <w:rFonts w:cs="Times New Roman CYR"/>
          <w:lang w:val="en-US"/>
        </w:rPr>
        <w:t>U</w:t>
      </w:r>
      <w:r>
        <w:rPr>
          <w:rFonts w:cs="Times New Roman CYR"/>
          <w:vertAlign w:val="subscript"/>
          <w:lang w:val="en-US"/>
        </w:rPr>
        <w:t>a</w:t>
      </w:r>
      <w:proofErr w:type="spellEnd"/>
      <w:r>
        <w:rPr>
          <w:rFonts w:cs="Times New Roman CYR"/>
          <w:vertAlign w:val="subscript"/>
        </w:rPr>
        <w:t xml:space="preserve">1 </w:t>
      </w:r>
      <w:r>
        <w:rPr>
          <w:rFonts w:cs="Times New Roman CYR"/>
        </w:rPr>
        <w:t>- первой гармоники напряжения на лампе</w:t>
      </w:r>
    </w:p>
    <w:p w14:paraId="723C4994" w14:textId="77777777" w:rsidR="00A95A5F" w:rsidRDefault="00A95A5F" w:rsidP="00A95A5F">
      <w:pPr>
        <w:ind w:firstLine="720"/>
        <w:rPr>
          <w:rFonts w:cs="Times New Roman CYR"/>
          <w:noProof/>
        </w:rPr>
      </w:pPr>
    </w:p>
    <w:p w14:paraId="0DDF9899" w14:textId="41F4ADF7"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8DF5BC4" wp14:editId="6BC36488">
            <wp:extent cx="857250" cy="2381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p>
    <w:p w14:paraId="55EDD35D" w14:textId="5B57ED9F"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4BD0395B" wp14:editId="40E63A50">
            <wp:extent cx="1228725" cy="238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28725" cy="238125"/>
                    </a:xfrm>
                    <a:prstGeom prst="rect">
                      <a:avLst/>
                    </a:prstGeom>
                    <a:noFill/>
                    <a:ln>
                      <a:noFill/>
                    </a:ln>
                  </pic:spPr>
                </pic:pic>
              </a:graphicData>
            </a:graphic>
          </wp:inline>
        </w:drawing>
      </w:r>
      <w:r>
        <w:rPr>
          <w:rFonts w:cs="Times New Roman CYR"/>
          <w:noProof/>
        </w:rPr>
        <w:t>В</w:t>
      </w:r>
    </w:p>
    <w:p w14:paraId="1FD26FF4" w14:textId="77777777" w:rsidR="00A95A5F" w:rsidRDefault="00A95A5F" w:rsidP="00A95A5F">
      <w:pPr>
        <w:ind w:firstLine="720"/>
        <w:rPr>
          <w:rFonts w:cs="Times New Roman CYR"/>
          <w:noProof/>
        </w:rPr>
      </w:pPr>
    </w:p>
    <w:p w14:paraId="671D9CF5" w14:textId="77777777" w:rsidR="00A95A5F" w:rsidRDefault="00A95A5F" w:rsidP="00A95A5F">
      <w:pPr>
        <w:ind w:firstLine="720"/>
        <w:rPr>
          <w:rFonts w:cs="Times New Roman CYR"/>
        </w:rPr>
      </w:pPr>
      <w:r>
        <w:rPr>
          <w:rFonts w:cs="Times New Roman CYR"/>
        </w:rPr>
        <w:t>Амплитуда тока первой гармоники на лампе</w:t>
      </w:r>
    </w:p>
    <w:p w14:paraId="761B617B" w14:textId="77777777" w:rsidR="00A95A5F" w:rsidRDefault="00A95A5F" w:rsidP="00A95A5F">
      <w:pPr>
        <w:ind w:firstLine="720"/>
        <w:rPr>
          <w:rFonts w:cs="Times New Roman CYR"/>
        </w:rPr>
      </w:pPr>
    </w:p>
    <w:p w14:paraId="13779CE7" w14:textId="63CF6160"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E353905" wp14:editId="412FDA1D">
            <wp:extent cx="695325" cy="4953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p>
    <w:p w14:paraId="6ECB0F13" w14:textId="4229A9C8"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2AD929F1" wp14:editId="7031D0F1">
            <wp:extent cx="1019175" cy="3905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А</w:t>
      </w:r>
    </w:p>
    <w:p w14:paraId="7F0E3ED7" w14:textId="77777777" w:rsidR="00A95A5F" w:rsidRDefault="00A95A5F" w:rsidP="00A95A5F">
      <w:pPr>
        <w:ind w:firstLine="720"/>
        <w:rPr>
          <w:rFonts w:cs="Times New Roman CYR"/>
        </w:rPr>
      </w:pPr>
    </w:p>
    <w:p w14:paraId="608DB085" w14:textId="77777777" w:rsidR="00A95A5F" w:rsidRDefault="00A95A5F" w:rsidP="00A95A5F">
      <w:pPr>
        <w:ind w:firstLine="720"/>
        <w:rPr>
          <w:rFonts w:cs="Times New Roman CYR"/>
        </w:rPr>
      </w:pPr>
      <w:r>
        <w:rPr>
          <w:rFonts w:cs="Times New Roman CYR"/>
        </w:rPr>
        <w:t>Постоянная составляющая тока лампы</w:t>
      </w:r>
    </w:p>
    <w:p w14:paraId="36B9C63E" w14:textId="77777777" w:rsidR="00A95A5F" w:rsidRDefault="00A95A5F" w:rsidP="00A95A5F">
      <w:pPr>
        <w:ind w:firstLine="720"/>
        <w:rPr>
          <w:rFonts w:cs="Times New Roman CYR"/>
        </w:rPr>
      </w:pPr>
    </w:p>
    <w:p w14:paraId="0FF70FE5" w14:textId="68E67C2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82AD412" wp14:editId="6E4BB187">
            <wp:extent cx="790575" cy="4286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14296FBA" w14:textId="5C2A7793"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E16A85B" wp14:editId="59A64ED0">
            <wp:extent cx="1228725" cy="390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Pr>
          <w:rFonts w:cs="Times New Roman CYR"/>
          <w:noProof/>
        </w:rPr>
        <w:t>А</w:t>
      </w:r>
    </w:p>
    <w:p w14:paraId="14AFFA81" w14:textId="77777777" w:rsidR="00A95A5F" w:rsidRDefault="00A95A5F" w:rsidP="00A95A5F">
      <w:pPr>
        <w:ind w:firstLine="720"/>
        <w:rPr>
          <w:rFonts w:cs="Times New Roman CYR"/>
          <w:noProof/>
        </w:rPr>
      </w:pPr>
    </w:p>
    <w:p w14:paraId="3E29E8BA" w14:textId="77777777" w:rsidR="00A95A5F" w:rsidRDefault="00A95A5F" w:rsidP="00A95A5F">
      <w:pPr>
        <w:ind w:firstLine="720"/>
        <w:rPr>
          <w:rFonts w:cs="Times New Roman CYR"/>
        </w:rPr>
      </w:pPr>
      <w:r>
        <w:rPr>
          <w:rFonts w:cs="Times New Roman CYR"/>
        </w:rPr>
        <w:t>Требуемое напряжение возбуждения на сетке</w:t>
      </w:r>
    </w:p>
    <w:p w14:paraId="68D1F472" w14:textId="77777777" w:rsidR="00A95A5F" w:rsidRDefault="00A95A5F" w:rsidP="00A95A5F">
      <w:pPr>
        <w:ind w:firstLine="720"/>
        <w:rPr>
          <w:rFonts w:cs="Times New Roman CYR"/>
        </w:rPr>
      </w:pPr>
    </w:p>
    <w:p w14:paraId="599BA130" w14:textId="4DAE5503"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56458186" wp14:editId="347027A9">
            <wp:extent cx="838200" cy="495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p>
    <w:p w14:paraId="42839E3B" w14:textId="5924489A"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386E30C" wp14:editId="34E8918B">
            <wp:extent cx="1438275" cy="3905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noProof/>
        </w:rPr>
        <w:t>В</w:t>
      </w:r>
    </w:p>
    <w:p w14:paraId="4E5A1792" w14:textId="77777777" w:rsidR="00A95A5F" w:rsidRDefault="00A95A5F" w:rsidP="00A95A5F">
      <w:pPr>
        <w:ind w:firstLine="720"/>
        <w:rPr>
          <w:rFonts w:cs="Times New Roman CYR"/>
          <w:noProof/>
        </w:rPr>
      </w:pPr>
    </w:p>
    <w:p w14:paraId="71472995" w14:textId="77777777" w:rsidR="00A95A5F" w:rsidRDefault="00A95A5F" w:rsidP="00A95A5F">
      <w:pPr>
        <w:ind w:firstLine="720"/>
        <w:rPr>
          <w:rFonts w:cs="Times New Roman CYR"/>
          <w:noProof/>
        </w:rPr>
      </w:pPr>
      <w:r>
        <w:rPr>
          <w:rFonts w:cs="Times New Roman CYR"/>
          <w:noProof/>
        </w:rPr>
        <w:t>Эквивалентное выходное сопротивление ГВВ</w:t>
      </w:r>
    </w:p>
    <w:p w14:paraId="52132866" w14:textId="77777777" w:rsidR="00A95A5F" w:rsidRDefault="00A95A5F" w:rsidP="00A95A5F">
      <w:pPr>
        <w:ind w:firstLine="720"/>
        <w:rPr>
          <w:rFonts w:cs="Times New Roman CYR"/>
          <w:noProof/>
        </w:rPr>
      </w:pPr>
    </w:p>
    <w:p w14:paraId="4401A0DA" w14:textId="3CA71C9D"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8C11662" wp14:editId="79EAB823">
            <wp:extent cx="742950" cy="495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0D84B632" w14:textId="79D3ADE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2846AF9" wp14:editId="27AED951">
            <wp:extent cx="1019175" cy="3905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noProof/>
        </w:rPr>
        <w:t>Ом</w:t>
      </w:r>
    </w:p>
    <w:p w14:paraId="374E5E54" w14:textId="77777777" w:rsidR="00A95A5F" w:rsidRDefault="00A95A5F" w:rsidP="00A95A5F">
      <w:pPr>
        <w:ind w:firstLine="720"/>
        <w:rPr>
          <w:rFonts w:cs="Times New Roman CYR"/>
          <w:noProof/>
        </w:rPr>
      </w:pPr>
    </w:p>
    <w:p w14:paraId="54857EE7" w14:textId="77777777" w:rsidR="00A95A5F" w:rsidRDefault="00A95A5F" w:rsidP="00A95A5F">
      <w:pPr>
        <w:ind w:firstLine="720"/>
        <w:rPr>
          <w:rFonts w:cs="Times New Roman CYR"/>
        </w:rPr>
      </w:pPr>
      <w:r>
        <w:rPr>
          <w:rFonts w:cs="Times New Roman CYR"/>
        </w:rPr>
        <w:t>Напряжение смещения на сетке</w:t>
      </w:r>
    </w:p>
    <w:p w14:paraId="20623B36" w14:textId="77777777" w:rsidR="00A95A5F" w:rsidRDefault="00A95A5F" w:rsidP="00A95A5F">
      <w:pPr>
        <w:ind w:firstLine="720"/>
        <w:rPr>
          <w:rFonts w:cs="Times New Roman CYR"/>
        </w:rPr>
      </w:pPr>
    </w:p>
    <w:p w14:paraId="7386518B" w14:textId="0F20E653"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7D087CDD" wp14:editId="1FC97882">
            <wp:extent cx="220980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r>
        <w:rPr>
          <w:rFonts w:cs="Times New Roman CYR"/>
          <w:noProof/>
        </w:rPr>
        <w:t>,</w:t>
      </w:r>
    </w:p>
    <w:p w14:paraId="02F333EA" w14:textId="6F610FB8" w:rsidR="00A95A5F" w:rsidRDefault="00A95A5F" w:rsidP="00A95A5F">
      <w:pPr>
        <w:ind w:firstLine="720"/>
        <w:rPr>
          <w:rFonts w:cs="Times New Roman CYR"/>
        </w:rPr>
      </w:pPr>
      <w:r>
        <w:rPr>
          <w:rFonts w:cs="Times New Roman CYR"/>
        </w:rPr>
        <w:t xml:space="preserve">где </w:t>
      </w:r>
      <w:r>
        <w:rPr>
          <w:rFonts w:ascii="Microsoft Sans Serif" w:hAnsi="Microsoft Sans Serif" w:cs="Microsoft Sans Serif"/>
          <w:noProof/>
          <w:sz w:val="17"/>
          <w:szCs w:val="17"/>
        </w:rPr>
        <w:drawing>
          <wp:inline distT="0" distB="0" distL="0" distR="0" wp14:anchorId="49AB2325" wp14:editId="088EF531">
            <wp:extent cx="257175" cy="2381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cs="Times New Roman CYR"/>
        </w:rPr>
        <w:t xml:space="preserve"> - напряжение приведения, равное примерно напряжению запирания лампы, равно 12 В.</w:t>
      </w:r>
    </w:p>
    <w:p w14:paraId="471B5992" w14:textId="77777777" w:rsidR="00A95A5F" w:rsidRDefault="00A95A5F" w:rsidP="00A95A5F">
      <w:pPr>
        <w:ind w:firstLine="720"/>
        <w:rPr>
          <w:rFonts w:cs="Times New Roman CYR"/>
        </w:rPr>
      </w:pPr>
    </w:p>
    <w:p w14:paraId="7F480D67" w14:textId="028D37C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5701BD5" wp14:editId="796DC0E0">
            <wp:extent cx="2466975" cy="238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66975" cy="238125"/>
                    </a:xfrm>
                    <a:prstGeom prst="rect">
                      <a:avLst/>
                    </a:prstGeom>
                    <a:noFill/>
                    <a:ln>
                      <a:noFill/>
                    </a:ln>
                  </pic:spPr>
                </pic:pic>
              </a:graphicData>
            </a:graphic>
          </wp:inline>
        </w:drawing>
      </w:r>
      <w:r>
        <w:rPr>
          <w:rFonts w:cs="Times New Roman CYR"/>
          <w:noProof/>
        </w:rPr>
        <w:t>В</w:t>
      </w:r>
    </w:p>
    <w:p w14:paraId="0A3737AF" w14:textId="77777777" w:rsidR="00A95A5F" w:rsidRDefault="00A95A5F" w:rsidP="00A95A5F">
      <w:pPr>
        <w:ind w:firstLine="720"/>
        <w:rPr>
          <w:rFonts w:cs="Times New Roman CYR"/>
        </w:rPr>
      </w:pPr>
    </w:p>
    <w:p w14:paraId="035FF371" w14:textId="77777777" w:rsidR="00A95A5F" w:rsidRDefault="00A95A5F" w:rsidP="00A95A5F">
      <w:pPr>
        <w:ind w:firstLine="720"/>
        <w:rPr>
          <w:rFonts w:cs="Times New Roman CYR"/>
        </w:rPr>
      </w:pPr>
      <w:r>
        <w:rPr>
          <w:rFonts w:cs="Times New Roman CYR"/>
        </w:rPr>
        <w:t>Расчет параметров сеточной цепи:</w:t>
      </w:r>
    </w:p>
    <w:p w14:paraId="130AF8BD" w14:textId="77777777" w:rsidR="00A95A5F" w:rsidRDefault="00A95A5F" w:rsidP="00A95A5F">
      <w:pPr>
        <w:ind w:firstLine="720"/>
        <w:rPr>
          <w:rFonts w:cs="Times New Roman CYR"/>
        </w:rPr>
      </w:pPr>
      <w:r>
        <w:rPr>
          <w:rFonts w:cs="Times New Roman CYR"/>
        </w:rPr>
        <w:t>Угол отсечки тока сетки</w:t>
      </w:r>
    </w:p>
    <w:p w14:paraId="26F53777" w14:textId="77777777" w:rsidR="00A95A5F" w:rsidRDefault="00A95A5F" w:rsidP="00A95A5F">
      <w:pPr>
        <w:ind w:firstLine="720"/>
        <w:rPr>
          <w:rFonts w:cs="Times New Roman CYR"/>
        </w:rPr>
      </w:pPr>
    </w:p>
    <w:p w14:paraId="285D8AAD" w14:textId="3BB8E117"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8E8889A" wp14:editId="50E6A79C">
            <wp:extent cx="1304925" cy="4953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04925" cy="495300"/>
                    </a:xfrm>
                    <a:prstGeom prst="rect">
                      <a:avLst/>
                    </a:prstGeom>
                    <a:noFill/>
                    <a:ln>
                      <a:noFill/>
                    </a:ln>
                  </pic:spPr>
                </pic:pic>
              </a:graphicData>
            </a:graphic>
          </wp:inline>
        </w:drawing>
      </w:r>
    </w:p>
    <w:p w14:paraId="279DDC66" w14:textId="751F8E93"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0BCD6E11" wp14:editId="19F55DE3">
            <wp:extent cx="1838325" cy="3905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r>
        <w:rPr>
          <w:rFonts w:ascii="Symbol" w:hAnsi="Symbol" w:cs="Symbol"/>
        </w:rPr>
        <w:t>°</w:t>
      </w:r>
    </w:p>
    <w:p w14:paraId="6E1D0ED1" w14:textId="77777777" w:rsidR="00A95A5F" w:rsidRDefault="00A95A5F" w:rsidP="00A95A5F">
      <w:pPr>
        <w:ind w:firstLine="720"/>
        <w:rPr>
          <w:rFonts w:cs="Times New Roman CYR"/>
          <w:noProof/>
        </w:rPr>
      </w:pPr>
    </w:p>
    <w:p w14:paraId="6BCE58FD" w14:textId="77777777" w:rsidR="00A95A5F" w:rsidRDefault="00A95A5F" w:rsidP="00A95A5F">
      <w:pPr>
        <w:ind w:firstLine="720"/>
        <w:rPr>
          <w:rFonts w:cs="Times New Roman CYR"/>
        </w:rPr>
      </w:pPr>
      <w:r>
        <w:rPr>
          <w:rFonts w:cs="Times New Roman CYR"/>
        </w:rPr>
        <w:t>Ток первой гармоники цепи сетки и ток постоянной составляющей</w:t>
      </w:r>
    </w:p>
    <w:p w14:paraId="6638E5DB" w14:textId="77777777" w:rsidR="00A95A5F" w:rsidRDefault="00A95A5F" w:rsidP="00A95A5F">
      <w:pPr>
        <w:ind w:firstLine="720"/>
        <w:rPr>
          <w:rFonts w:cs="Times New Roman CYR"/>
        </w:rPr>
      </w:pPr>
    </w:p>
    <w:p w14:paraId="2FD6FDD1" w14:textId="6ADB294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30427DD" wp14:editId="751CBF13">
            <wp:extent cx="1638300" cy="238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38300" cy="238125"/>
                    </a:xfrm>
                    <a:prstGeom prst="rect">
                      <a:avLst/>
                    </a:prstGeom>
                    <a:noFill/>
                    <a:ln>
                      <a:noFill/>
                    </a:ln>
                  </pic:spPr>
                </pic:pic>
              </a:graphicData>
            </a:graphic>
          </wp:inline>
        </w:drawing>
      </w:r>
      <w:r>
        <w:rPr>
          <w:rFonts w:cs="Times New Roman CYR"/>
          <w:noProof/>
        </w:rPr>
        <w:t xml:space="preserve">, </w:t>
      </w:r>
      <w:r>
        <w:rPr>
          <w:rFonts w:ascii="Microsoft Sans Serif" w:hAnsi="Microsoft Sans Serif" w:cs="Microsoft Sans Serif"/>
          <w:noProof/>
          <w:sz w:val="17"/>
          <w:szCs w:val="17"/>
        </w:rPr>
        <w:drawing>
          <wp:inline distT="0" distB="0" distL="0" distR="0" wp14:anchorId="317A3123" wp14:editId="41907BE5">
            <wp:extent cx="1685925" cy="2381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85925" cy="238125"/>
                    </a:xfrm>
                    <a:prstGeom prst="rect">
                      <a:avLst/>
                    </a:prstGeom>
                    <a:noFill/>
                    <a:ln>
                      <a:noFill/>
                    </a:ln>
                  </pic:spPr>
                </pic:pic>
              </a:graphicData>
            </a:graphic>
          </wp:inline>
        </w:drawing>
      </w:r>
      <w:r>
        <w:rPr>
          <w:rFonts w:cs="Times New Roman CYR"/>
          <w:noProof/>
        </w:rPr>
        <w:t>,</w:t>
      </w:r>
    </w:p>
    <w:p w14:paraId="65D40D0C" w14:textId="77777777" w:rsidR="00A95A5F" w:rsidRDefault="00A95A5F" w:rsidP="00A95A5F">
      <w:pPr>
        <w:ind w:firstLine="720"/>
        <w:rPr>
          <w:rFonts w:cs="Times New Roman CYR"/>
          <w:noProof/>
        </w:rPr>
      </w:pPr>
    </w:p>
    <w:p w14:paraId="13056233" w14:textId="2DA2F50B" w:rsidR="00A95A5F" w:rsidRDefault="00A95A5F" w:rsidP="00A95A5F">
      <w:pPr>
        <w:ind w:firstLine="720"/>
        <w:rPr>
          <w:rFonts w:cs="Times New Roman CYR"/>
          <w:noProof/>
        </w:rPr>
      </w:pPr>
      <w:r>
        <w:rPr>
          <w:rFonts w:cs="Times New Roman CYR"/>
          <w:noProof/>
        </w:rPr>
        <w:t xml:space="preserve">где </w:t>
      </w:r>
      <w:r>
        <w:rPr>
          <w:rFonts w:ascii="Microsoft Sans Serif" w:hAnsi="Microsoft Sans Serif" w:cs="Microsoft Sans Serif"/>
          <w:noProof/>
          <w:sz w:val="17"/>
          <w:szCs w:val="17"/>
        </w:rPr>
        <w:drawing>
          <wp:inline distT="0" distB="0" distL="0" distR="0" wp14:anchorId="37BBDC1D" wp14:editId="4CB3ED49">
            <wp:extent cx="238125" cy="2381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noProof/>
        </w:rPr>
        <w:t xml:space="preserve"> - крутизна сеточной характеристики, при отсутствии справочного параметра, ориентировочно можно положить</w:t>
      </w:r>
      <w:r>
        <w:rPr>
          <w:rFonts w:ascii="Microsoft Sans Serif" w:hAnsi="Microsoft Sans Serif" w:cs="Microsoft Sans Serif"/>
          <w:noProof/>
          <w:sz w:val="17"/>
          <w:szCs w:val="17"/>
        </w:rPr>
        <w:drawing>
          <wp:inline distT="0" distB="0" distL="0" distR="0" wp14:anchorId="3CF81A8E" wp14:editId="152856A7">
            <wp:extent cx="762000" cy="2381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cs="Times New Roman CYR"/>
          <w:noProof/>
        </w:rPr>
        <w:t>=1,95.</w:t>
      </w:r>
    </w:p>
    <w:p w14:paraId="5094F407" w14:textId="77777777" w:rsidR="00A95A5F" w:rsidRDefault="00A95A5F" w:rsidP="00A95A5F">
      <w:pPr>
        <w:ind w:firstLine="720"/>
        <w:rPr>
          <w:rFonts w:cs="Times New Roman CYR"/>
          <w:noProof/>
        </w:rPr>
      </w:pPr>
    </w:p>
    <w:p w14:paraId="7D627E8A" w14:textId="24CAD1CA"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51F8125" wp14:editId="221899A3">
            <wp:extent cx="1495425" cy="2381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Pr>
          <w:rFonts w:cs="Times New Roman CYR"/>
          <w:noProof/>
        </w:rPr>
        <w:t>А</w:t>
      </w:r>
    </w:p>
    <w:p w14:paraId="469D77B5" w14:textId="7806A69D"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4AA2DD2" wp14:editId="11795D8D">
            <wp:extent cx="167640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76400" cy="238125"/>
                    </a:xfrm>
                    <a:prstGeom prst="rect">
                      <a:avLst/>
                    </a:prstGeom>
                    <a:noFill/>
                    <a:ln>
                      <a:noFill/>
                    </a:ln>
                  </pic:spPr>
                </pic:pic>
              </a:graphicData>
            </a:graphic>
          </wp:inline>
        </w:drawing>
      </w:r>
      <w:r>
        <w:rPr>
          <w:rFonts w:cs="Times New Roman CYR"/>
          <w:noProof/>
        </w:rPr>
        <w:t>А</w:t>
      </w:r>
    </w:p>
    <w:p w14:paraId="22063319" w14:textId="77777777" w:rsidR="00A95A5F" w:rsidRDefault="00A95A5F" w:rsidP="00A95A5F">
      <w:pPr>
        <w:ind w:firstLine="720"/>
        <w:rPr>
          <w:rFonts w:cs="Times New Roman CYR"/>
          <w:noProof/>
        </w:rPr>
      </w:pPr>
    </w:p>
    <w:p w14:paraId="62E2FF7A" w14:textId="77777777" w:rsidR="00A95A5F" w:rsidRDefault="00A95A5F" w:rsidP="00A95A5F">
      <w:pPr>
        <w:ind w:firstLine="720"/>
        <w:rPr>
          <w:rFonts w:cs="Times New Roman CYR"/>
          <w:noProof/>
        </w:rPr>
      </w:pPr>
      <w:r>
        <w:rPr>
          <w:rFonts w:cs="Times New Roman CYR"/>
          <w:noProof/>
        </w:rPr>
        <w:t>Мощность возбуждения и постоянной составляющей</w:t>
      </w:r>
    </w:p>
    <w:p w14:paraId="396FCA68" w14:textId="77777777" w:rsidR="00A95A5F" w:rsidRDefault="00A95A5F" w:rsidP="00A95A5F">
      <w:pPr>
        <w:ind w:firstLine="720"/>
        <w:rPr>
          <w:rFonts w:cs="Times New Roman CYR"/>
          <w:noProof/>
        </w:rPr>
      </w:pPr>
    </w:p>
    <w:p w14:paraId="10B4BE84" w14:textId="029EB312"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3FACD922" wp14:editId="24E1B9B9">
            <wp:extent cx="1447800" cy="4572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00FD936A" w14:textId="08ECB72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512D354" wp14:editId="53F8C00E">
            <wp:extent cx="1533525" cy="3905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r>
        <w:rPr>
          <w:rFonts w:cs="Times New Roman CYR"/>
          <w:noProof/>
        </w:rPr>
        <w:t>Вт</w:t>
      </w:r>
    </w:p>
    <w:p w14:paraId="1B0D0B99" w14:textId="3E628D22"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E421F86" wp14:editId="6510538F">
            <wp:extent cx="1066800" cy="2381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14:paraId="5E82A800" w14:textId="7D1B6BBB"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9C021A2" wp14:editId="18F4A99B">
            <wp:extent cx="1295400" cy="238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rPr>
          <w:rFonts w:cs="Times New Roman CYR"/>
          <w:noProof/>
        </w:rPr>
        <w:t>Вт</w:t>
      </w:r>
    </w:p>
    <w:p w14:paraId="5573EEEA" w14:textId="77777777" w:rsidR="00A95A5F" w:rsidRDefault="00A95A5F" w:rsidP="00A95A5F">
      <w:pPr>
        <w:ind w:firstLine="720"/>
        <w:rPr>
          <w:rFonts w:cs="Times New Roman CYR"/>
          <w:noProof/>
        </w:rPr>
      </w:pPr>
    </w:p>
    <w:p w14:paraId="5BA1602C" w14:textId="77777777" w:rsidR="00A95A5F" w:rsidRDefault="00A95A5F" w:rsidP="00A95A5F">
      <w:pPr>
        <w:ind w:firstLine="720"/>
        <w:rPr>
          <w:rFonts w:cs="Times New Roman CYR"/>
          <w:noProof/>
        </w:rPr>
      </w:pPr>
      <w:r>
        <w:rPr>
          <w:rFonts w:cs="Times New Roman CYR"/>
          <w:noProof/>
        </w:rPr>
        <w:t>Мощность, рассеиваемая на сетке</w:t>
      </w:r>
    </w:p>
    <w:p w14:paraId="58F357AB" w14:textId="77777777" w:rsidR="00A95A5F" w:rsidRDefault="00A95A5F" w:rsidP="00A95A5F">
      <w:pPr>
        <w:ind w:firstLine="720"/>
        <w:rPr>
          <w:rFonts w:cs="Times New Roman CYR"/>
          <w:noProof/>
        </w:rPr>
      </w:pPr>
    </w:p>
    <w:p w14:paraId="0A77133E" w14:textId="0B27617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AD72869" wp14:editId="209B9171">
            <wp:extent cx="1066800" cy="2381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Fonts w:cs="Times New Roman CYR"/>
          <w:noProof/>
        </w:rPr>
        <w:t>.</w:t>
      </w:r>
    </w:p>
    <w:p w14:paraId="1529D604" w14:textId="57F310A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B35EE7A" wp14:editId="5202FEBA">
            <wp:extent cx="133350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r>
        <w:rPr>
          <w:rFonts w:cs="Times New Roman CYR"/>
          <w:noProof/>
        </w:rPr>
        <w:t>Вт</w:t>
      </w:r>
    </w:p>
    <w:p w14:paraId="01041C8B" w14:textId="77777777" w:rsidR="00A95A5F" w:rsidRDefault="00A95A5F" w:rsidP="00A95A5F">
      <w:pPr>
        <w:ind w:firstLine="720"/>
        <w:rPr>
          <w:rFonts w:cs="Times New Roman CYR"/>
          <w:noProof/>
        </w:rPr>
      </w:pPr>
    </w:p>
    <w:p w14:paraId="15C79FBE" w14:textId="77777777" w:rsidR="00A95A5F" w:rsidRDefault="00A95A5F" w:rsidP="00A95A5F">
      <w:pPr>
        <w:ind w:firstLine="720"/>
        <w:rPr>
          <w:rFonts w:cs="Times New Roman CYR"/>
          <w:noProof/>
        </w:rPr>
      </w:pPr>
      <w:r>
        <w:rPr>
          <w:rFonts w:cs="Times New Roman CYR"/>
          <w:noProof/>
        </w:rPr>
        <w:t>Входное сопротивление цепи сетки</w:t>
      </w:r>
    </w:p>
    <w:p w14:paraId="26480C0D" w14:textId="77777777" w:rsidR="00A95A5F" w:rsidRDefault="00A95A5F" w:rsidP="00A95A5F">
      <w:pPr>
        <w:ind w:firstLine="720"/>
        <w:rPr>
          <w:rFonts w:cs="Times New Roman CYR"/>
          <w:noProof/>
        </w:rPr>
      </w:pPr>
    </w:p>
    <w:p w14:paraId="35030D67" w14:textId="438918A6"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5F0AB036" wp14:editId="113F46BA">
            <wp:extent cx="1019175" cy="504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p w14:paraId="5125ECDD" w14:textId="4E829C6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816E50E" wp14:editId="1BB6CA7B">
            <wp:extent cx="1152525" cy="3905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r>
        <w:rPr>
          <w:rFonts w:cs="Times New Roman CYR"/>
          <w:noProof/>
        </w:rPr>
        <w:t>Ом</w:t>
      </w:r>
    </w:p>
    <w:p w14:paraId="36FCC492" w14:textId="77777777" w:rsidR="00A95A5F" w:rsidRDefault="00A95A5F" w:rsidP="00A95A5F">
      <w:pPr>
        <w:ind w:firstLine="720"/>
        <w:rPr>
          <w:rFonts w:cs="Times New Roman CYR"/>
          <w:noProof/>
        </w:rPr>
      </w:pPr>
    </w:p>
    <w:p w14:paraId="1A0DF4F3" w14:textId="77777777" w:rsidR="00A95A5F" w:rsidRDefault="00A95A5F" w:rsidP="00A95A5F">
      <w:pPr>
        <w:ind w:firstLine="720"/>
        <w:rPr>
          <w:rFonts w:cs="Times New Roman CYR"/>
          <w:noProof/>
        </w:rPr>
      </w:pPr>
      <w:r>
        <w:rPr>
          <w:rFonts w:cs="Times New Roman CYR"/>
          <w:noProof/>
        </w:rPr>
        <w:t>Коэффициент усиления ГВВ по мощности</w:t>
      </w:r>
    </w:p>
    <w:p w14:paraId="247AD4F0" w14:textId="77777777" w:rsidR="00A95A5F" w:rsidRDefault="00A95A5F" w:rsidP="00A95A5F">
      <w:pPr>
        <w:ind w:firstLine="720"/>
        <w:rPr>
          <w:rFonts w:cs="Times New Roman CYR"/>
          <w:noProof/>
        </w:rPr>
      </w:pPr>
    </w:p>
    <w:p w14:paraId="1747B9AE" w14:textId="3CDA744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15E10F7" wp14:editId="289024A4">
            <wp:extent cx="714375" cy="4953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p>
    <w:p w14:paraId="35AB0E6B" w14:textId="31FD44B7"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0BDCD7C" wp14:editId="099EF3D7">
            <wp:extent cx="981075" cy="3905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a:ln>
                      <a:noFill/>
                    </a:ln>
                  </pic:spPr>
                </pic:pic>
              </a:graphicData>
            </a:graphic>
          </wp:inline>
        </w:drawing>
      </w:r>
    </w:p>
    <w:p w14:paraId="7E550046" w14:textId="77777777" w:rsidR="00A95A5F" w:rsidRDefault="00A95A5F" w:rsidP="00A95A5F">
      <w:pPr>
        <w:ind w:firstLine="720"/>
        <w:rPr>
          <w:rFonts w:cs="Times New Roman CYR"/>
          <w:noProof/>
        </w:rPr>
      </w:pPr>
    </w:p>
    <w:p w14:paraId="1DF882BB" w14:textId="77777777" w:rsidR="00A95A5F" w:rsidRDefault="00A95A5F" w:rsidP="00A95A5F">
      <w:pPr>
        <w:ind w:firstLine="720"/>
        <w:rPr>
          <w:rFonts w:cs="Times New Roman CYR"/>
        </w:rPr>
      </w:pPr>
      <w:r>
        <w:rPr>
          <w:rFonts w:cs="Times New Roman CYR"/>
          <w:noProof/>
        </w:rPr>
        <w:t>Коэффициент обратной связи, необходимый для обеспечения электронного режима в случае работы каскада как автогенератора СВЧ</w:t>
      </w:r>
      <w:r>
        <w:rPr>
          <w:rFonts w:cs="Times New Roman CYR"/>
        </w:rPr>
        <w:t>:</w:t>
      </w:r>
    </w:p>
    <w:p w14:paraId="61BBF8CD" w14:textId="77777777" w:rsidR="00A95A5F" w:rsidRDefault="00A95A5F" w:rsidP="00A95A5F">
      <w:pPr>
        <w:ind w:firstLine="720"/>
        <w:rPr>
          <w:rFonts w:cs="Times New Roman CYR"/>
          <w:noProof/>
        </w:rPr>
      </w:pPr>
    </w:p>
    <w:p w14:paraId="0344CB82" w14:textId="39E76573"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3C81149E" wp14:editId="0A9965EA">
            <wp:extent cx="742950" cy="495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013FF772" w14:textId="64A4D73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F00D3EE" wp14:editId="6B98EC0E">
            <wp:extent cx="1066800" cy="390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14:paraId="0E049341" w14:textId="77777777" w:rsidR="00A95A5F" w:rsidRDefault="00A95A5F" w:rsidP="00A95A5F">
      <w:pPr>
        <w:ind w:firstLine="720"/>
        <w:rPr>
          <w:rFonts w:cs="Times New Roman CYR"/>
          <w:noProof/>
        </w:rPr>
      </w:pPr>
    </w:p>
    <w:p w14:paraId="6091EFFC" w14:textId="77777777" w:rsidR="00A95A5F" w:rsidRDefault="00A95A5F" w:rsidP="00A95A5F">
      <w:pPr>
        <w:ind w:firstLine="720"/>
        <w:rPr>
          <w:rFonts w:cs="Times New Roman CYR"/>
        </w:rPr>
      </w:pPr>
      <w:r>
        <w:rPr>
          <w:rFonts w:cs="Times New Roman CYR"/>
        </w:rPr>
        <w:t>Энергетические параметры:</w:t>
      </w:r>
    </w:p>
    <w:p w14:paraId="59B07948" w14:textId="77777777" w:rsidR="00A95A5F" w:rsidRDefault="00A95A5F" w:rsidP="00A95A5F">
      <w:pPr>
        <w:ind w:firstLine="720"/>
        <w:rPr>
          <w:rFonts w:cs="Times New Roman CYR"/>
          <w:noProof/>
        </w:rPr>
      </w:pPr>
    </w:p>
    <w:p w14:paraId="6229B04C" w14:textId="3FEB1892"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DCF25D5" wp14:editId="577BB567">
            <wp:extent cx="9525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cs="Times New Roman CYR"/>
          <w:noProof/>
        </w:rPr>
        <w:t xml:space="preserve"> -потребляемая от источника питания мощность,</w:t>
      </w:r>
    </w:p>
    <w:p w14:paraId="745D3816" w14:textId="4AE40C1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EEB2416" wp14:editId="649F35E9">
            <wp:extent cx="109537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Pr>
          <w:rFonts w:cs="Times New Roman CYR"/>
          <w:noProof/>
        </w:rPr>
        <w:t>Вт</w:t>
      </w:r>
    </w:p>
    <w:p w14:paraId="373D9416" w14:textId="662A9C2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DD43351" wp14:editId="75CA1F95">
            <wp:extent cx="1419225" cy="2381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rFonts w:cs="Times New Roman CYR"/>
          <w:noProof/>
        </w:rPr>
        <w:t xml:space="preserve"> -мощность рассеяния на лампе,</w:t>
      </w:r>
    </w:p>
    <w:p w14:paraId="5066DFA4" w14:textId="284AE81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0C15D4E" wp14:editId="6D95D64B">
            <wp:extent cx="1838325" cy="238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rFonts w:cs="Times New Roman CYR"/>
          <w:noProof/>
        </w:rPr>
        <w:t>Вт</w:t>
      </w:r>
    </w:p>
    <w:p w14:paraId="159E73A4" w14:textId="5817E28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52539A0" wp14:editId="5728ECF9">
            <wp:extent cx="542925" cy="495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Pr>
          <w:rFonts w:cs="Times New Roman CYR"/>
          <w:noProof/>
        </w:rPr>
        <w:t xml:space="preserve"> -электронный КПД</w:t>
      </w:r>
    </w:p>
    <w:p w14:paraId="7AC724FB" w14:textId="1D5CD14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020831E" wp14:editId="5BF9E897">
            <wp:extent cx="952500" cy="390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14:paraId="44E2992F" w14:textId="77777777" w:rsidR="00A95A5F" w:rsidRDefault="00A95A5F" w:rsidP="00A95A5F">
      <w:pPr>
        <w:ind w:firstLine="720"/>
        <w:rPr>
          <w:rFonts w:cs="Times New Roman CYR"/>
          <w:noProof/>
        </w:rPr>
      </w:pPr>
    </w:p>
    <w:p w14:paraId="441B7E69" w14:textId="77777777" w:rsidR="00A95A5F" w:rsidRDefault="00A95A5F" w:rsidP="00A95A5F">
      <w:pPr>
        <w:ind w:firstLine="720"/>
        <w:rPr>
          <w:rFonts w:cs="Times New Roman CYR"/>
        </w:rPr>
      </w:pPr>
      <w:r>
        <w:rPr>
          <w:rFonts w:cs="Times New Roman CYR"/>
        </w:rPr>
        <w:t>Расчет элементов схемы (рис.3.1 а))</w:t>
      </w:r>
    </w:p>
    <w:p w14:paraId="6DCD4FEB" w14:textId="77777777" w:rsidR="00A95A5F" w:rsidRDefault="00A95A5F" w:rsidP="00A95A5F">
      <w:pPr>
        <w:ind w:firstLine="720"/>
        <w:rPr>
          <w:rFonts w:cs="Times New Roman CYR"/>
          <w:noProof/>
        </w:rPr>
      </w:pPr>
    </w:p>
    <w:p w14:paraId="787FD909" w14:textId="71C9DC32"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A53077E" wp14:editId="760D2824">
            <wp:extent cx="781050" cy="457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81050" cy="457200"/>
                    </a:xfrm>
                    <a:prstGeom prst="rect">
                      <a:avLst/>
                    </a:prstGeom>
                    <a:noFill/>
                    <a:ln>
                      <a:noFill/>
                    </a:ln>
                  </pic:spPr>
                </pic:pic>
              </a:graphicData>
            </a:graphic>
          </wp:inline>
        </w:drawing>
      </w:r>
    </w:p>
    <w:p w14:paraId="5BB63969" w14:textId="7B3E443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E532E56" wp14:editId="615B00E5">
            <wp:extent cx="1123950" cy="342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23950" cy="342900"/>
                    </a:xfrm>
                    <a:prstGeom prst="rect">
                      <a:avLst/>
                    </a:prstGeom>
                    <a:noFill/>
                    <a:ln>
                      <a:noFill/>
                    </a:ln>
                  </pic:spPr>
                </pic:pic>
              </a:graphicData>
            </a:graphic>
          </wp:inline>
        </w:drawing>
      </w:r>
      <w:r>
        <w:rPr>
          <w:rFonts w:cs="Times New Roman CYR"/>
          <w:noProof/>
        </w:rPr>
        <w:t xml:space="preserve"> мкГн</w:t>
      </w:r>
    </w:p>
    <w:p w14:paraId="78C556D2" w14:textId="51C6CA5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825709B" wp14:editId="57617B5F">
            <wp:extent cx="857250" cy="457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57250" cy="457200"/>
                    </a:xfrm>
                    <a:prstGeom prst="rect">
                      <a:avLst/>
                    </a:prstGeom>
                    <a:noFill/>
                    <a:ln>
                      <a:noFill/>
                    </a:ln>
                  </pic:spPr>
                </pic:pic>
              </a:graphicData>
            </a:graphic>
          </wp:inline>
        </w:drawing>
      </w:r>
    </w:p>
    <w:p w14:paraId="45A0A2C9" w14:textId="394F591D"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F5DE291" wp14:editId="2C93B339">
            <wp:extent cx="1495425" cy="390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noProof/>
        </w:rPr>
        <w:t>мкГн</w:t>
      </w:r>
    </w:p>
    <w:p w14:paraId="3E91D375" w14:textId="2780310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4FC9C2F8" wp14:editId="5006949D">
            <wp:extent cx="895350" cy="428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a:ln>
                      <a:noFill/>
                    </a:ln>
                  </pic:spPr>
                </pic:pic>
              </a:graphicData>
            </a:graphic>
          </wp:inline>
        </w:drawing>
      </w:r>
    </w:p>
    <w:p w14:paraId="7B6A128E" w14:textId="572C2B5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A498C53" wp14:editId="462010AA">
            <wp:extent cx="1495425" cy="390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noProof/>
        </w:rPr>
        <w:t>мкФ</w:t>
      </w:r>
    </w:p>
    <w:p w14:paraId="2F56D6BC" w14:textId="0016CFF1" w:rsidR="00A95A5F" w:rsidRDefault="00A95A5F" w:rsidP="00A95A5F">
      <w:pPr>
        <w:ind w:firstLine="720"/>
        <w:rPr>
          <w:rFonts w:cs="Times New Roman CYR"/>
          <w:noProof/>
        </w:rPr>
      </w:pPr>
      <w:r>
        <w:rPr>
          <w:rFonts w:ascii="Microsoft Sans Serif" w:hAnsi="Microsoft Sans Serif" w:cs="Microsoft Sans Serif"/>
          <w:noProof/>
          <w:sz w:val="17"/>
          <w:szCs w:val="17"/>
        </w:rPr>
        <w:lastRenderedPageBreak/>
        <w:drawing>
          <wp:inline distT="0" distB="0" distL="0" distR="0" wp14:anchorId="4298F2AA" wp14:editId="16C0DE24">
            <wp:extent cx="619125"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19125" cy="438150"/>
                    </a:xfrm>
                    <a:prstGeom prst="rect">
                      <a:avLst/>
                    </a:prstGeom>
                    <a:noFill/>
                    <a:ln>
                      <a:noFill/>
                    </a:ln>
                  </pic:spPr>
                </pic:pic>
              </a:graphicData>
            </a:graphic>
          </wp:inline>
        </w:drawing>
      </w:r>
    </w:p>
    <w:p w14:paraId="3178BB98" w14:textId="5FCD181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00A24B8A" wp14:editId="220974A8">
            <wp:extent cx="914400" cy="371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r>
        <w:rPr>
          <w:rFonts w:cs="Times New Roman CYR"/>
          <w:noProof/>
        </w:rPr>
        <w:t>Ом</w:t>
      </w:r>
    </w:p>
    <w:p w14:paraId="7FC19320" w14:textId="6F426A7E"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D389032" wp14:editId="6CBB79F4">
            <wp:extent cx="9906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p>
    <w:p w14:paraId="40363BD2" w14:textId="3FEBDE34"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E00CEAB" wp14:editId="093B384F">
            <wp:extent cx="123825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38250" cy="190500"/>
                    </a:xfrm>
                    <a:prstGeom prst="rect">
                      <a:avLst/>
                    </a:prstGeom>
                    <a:noFill/>
                    <a:ln>
                      <a:noFill/>
                    </a:ln>
                  </pic:spPr>
                </pic:pic>
              </a:graphicData>
            </a:graphic>
          </wp:inline>
        </w:drawing>
      </w:r>
      <w:r>
        <w:rPr>
          <w:rFonts w:cs="Times New Roman CYR"/>
          <w:noProof/>
        </w:rPr>
        <w:t>пФ</w:t>
      </w:r>
    </w:p>
    <w:p w14:paraId="7BA1B13D" w14:textId="7CFF915F"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700548EA" wp14:editId="5B704478">
            <wp:extent cx="733425" cy="400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33425" cy="400050"/>
                    </a:xfrm>
                    <a:prstGeom prst="rect">
                      <a:avLst/>
                    </a:prstGeom>
                    <a:noFill/>
                    <a:ln>
                      <a:noFill/>
                    </a:ln>
                  </pic:spPr>
                </pic:pic>
              </a:graphicData>
            </a:graphic>
          </wp:inline>
        </w:drawing>
      </w:r>
    </w:p>
    <w:p w14:paraId="05197C15" w14:textId="257FC25B"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15CB2E33" wp14:editId="79FE2288">
            <wp:extent cx="1933575" cy="400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inline>
        </w:drawing>
      </w:r>
      <w:r>
        <w:rPr>
          <w:rFonts w:cs="Times New Roman CYR"/>
          <w:noProof/>
        </w:rPr>
        <w:t>мкГн</w:t>
      </w:r>
    </w:p>
    <w:p w14:paraId="3DB9DC1D" w14:textId="58950869"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2EB8114D" wp14:editId="6087E625">
            <wp:extent cx="752475"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p w14:paraId="1E3E1E00" w14:textId="438D9560"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667C8858" wp14:editId="3CB9EB88">
            <wp:extent cx="137160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r>
        <w:rPr>
          <w:rFonts w:cs="Times New Roman CYR"/>
          <w:noProof/>
        </w:rPr>
        <w:t>мкФ</w:t>
      </w:r>
    </w:p>
    <w:p w14:paraId="5011BB31" w14:textId="7AA43FDC"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52877BD9" wp14:editId="5FAC9385">
            <wp:extent cx="895350" cy="45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534734CB" w14:textId="77C651F5" w:rsidR="00A95A5F" w:rsidRDefault="00A95A5F" w:rsidP="00A95A5F">
      <w:pPr>
        <w:ind w:firstLine="720"/>
        <w:rPr>
          <w:rFonts w:cs="Times New Roman CYR"/>
          <w:noProof/>
        </w:rPr>
      </w:pPr>
      <w:r>
        <w:rPr>
          <w:rFonts w:ascii="Microsoft Sans Serif" w:hAnsi="Microsoft Sans Serif" w:cs="Microsoft Sans Serif"/>
          <w:noProof/>
          <w:sz w:val="17"/>
          <w:szCs w:val="17"/>
        </w:rPr>
        <w:drawing>
          <wp:inline distT="0" distB="0" distL="0" distR="0" wp14:anchorId="32A7128B" wp14:editId="1DE1BAC1">
            <wp:extent cx="1438275" cy="39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noProof/>
        </w:rPr>
        <w:t>мкФ</w:t>
      </w:r>
    </w:p>
    <w:p w14:paraId="6DC14275" w14:textId="77777777" w:rsidR="00A95A5F" w:rsidRDefault="00A95A5F" w:rsidP="00A95A5F">
      <w:pPr>
        <w:ind w:firstLine="720"/>
        <w:rPr>
          <w:rFonts w:cs="Times New Roman CYR"/>
          <w:noProof/>
        </w:rPr>
      </w:pPr>
    </w:p>
    <w:p w14:paraId="2A1F863B" w14:textId="1A214AD5" w:rsidR="00A95A5F" w:rsidRDefault="00A95A5F" w:rsidP="00A95A5F">
      <w:pPr>
        <w:ind w:firstLine="720"/>
        <w:rPr>
          <w:rFonts w:cs="Times New Roman CYR"/>
        </w:rPr>
      </w:pPr>
      <w:r>
        <w:rPr>
          <w:rFonts w:cs="Times New Roman CYR"/>
        </w:rPr>
        <w:t xml:space="preserve">В этих формулах: </w:t>
      </w:r>
      <w:r>
        <w:rPr>
          <w:rFonts w:ascii="Microsoft Sans Serif" w:hAnsi="Microsoft Sans Serif" w:cs="Microsoft Sans Serif"/>
          <w:noProof/>
          <w:sz w:val="17"/>
          <w:szCs w:val="17"/>
        </w:rPr>
        <w:drawing>
          <wp:inline distT="0" distB="0" distL="0" distR="0" wp14:anchorId="4E7F28C0" wp14:editId="32810172">
            <wp:extent cx="361950" cy="238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Pr>
          <w:rFonts w:cs="Times New Roman CYR"/>
        </w:rPr>
        <w:t xml:space="preserve"> - минимальное значение рабочей частоты передатчика, </w:t>
      </w:r>
      <w:r>
        <w:rPr>
          <w:rFonts w:ascii="Microsoft Sans Serif" w:hAnsi="Microsoft Sans Serif" w:cs="Microsoft Sans Serif"/>
          <w:noProof/>
          <w:sz w:val="17"/>
          <w:szCs w:val="17"/>
        </w:rPr>
        <w:drawing>
          <wp:inline distT="0" distB="0" distL="0" distR="0" wp14:anchorId="7F4B27CF" wp14:editId="4AAC5E62">
            <wp:extent cx="161925" cy="152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cs="Times New Roman CYR"/>
        </w:rPr>
        <w:t xml:space="preserve"> - рабочая частота ГВВ, </w:t>
      </w:r>
      <w:r>
        <w:rPr>
          <w:rFonts w:ascii="Microsoft Sans Serif" w:hAnsi="Microsoft Sans Serif" w:cs="Microsoft Sans Serif"/>
          <w:noProof/>
          <w:sz w:val="17"/>
          <w:szCs w:val="17"/>
        </w:rPr>
        <w:drawing>
          <wp:inline distT="0" distB="0" distL="0" distR="0" wp14:anchorId="01433D25" wp14:editId="52DE6952">
            <wp:extent cx="238125" cy="238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емкость анод-сетка лампы.</w:t>
      </w:r>
    </w:p>
    <w:p w14:paraId="166D4580" w14:textId="77777777" w:rsidR="00A95A5F" w:rsidRDefault="00A95A5F" w:rsidP="00A95A5F">
      <w:pPr>
        <w:ind w:firstLine="720"/>
        <w:rPr>
          <w:rFonts w:cs="Times New Roman CYR"/>
        </w:rPr>
      </w:pPr>
      <w:r>
        <w:rPr>
          <w:rFonts w:cs="Times New Roman CYR"/>
        </w:rPr>
        <w:t>На этом расчет генератора СВЧ закончен</w:t>
      </w:r>
    </w:p>
    <w:p w14:paraId="790FFE96" w14:textId="77777777" w:rsidR="00A95A5F" w:rsidRDefault="00A95A5F" w:rsidP="00A95A5F">
      <w:pPr>
        <w:rPr>
          <w:rFonts w:cs="Times New Roman CYR"/>
          <w:b/>
          <w:bCs/>
        </w:rPr>
      </w:pPr>
      <w:r>
        <w:rPr>
          <w:rFonts w:cs="Times New Roman CYR"/>
          <w:b/>
          <w:bCs/>
        </w:rPr>
        <w:br w:type="page"/>
      </w:r>
    </w:p>
    <w:p w14:paraId="75A6BE72" w14:textId="77777777" w:rsidR="00A95A5F" w:rsidRDefault="00A95A5F" w:rsidP="00A95A5F">
      <w:pPr>
        <w:ind w:firstLine="720"/>
        <w:rPr>
          <w:rFonts w:cs="Times New Roman CYR"/>
        </w:rPr>
      </w:pPr>
      <w:r>
        <w:rPr>
          <w:rFonts w:cs="Times New Roman CYR"/>
        </w:rPr>
        <w:lastRenderedPageBreak/>
        <w:t>Заключение</w:t>
      </w:r>
    </w:p>
    <w:p w14:paraId="18E5024B" w14:textId="77777777" w:rsidR="00A95A5F" w:rsidRDefault="00A95A5F" w:rsidP="00A95A5F">
      <w:pPr>
        <w:ind w:firstLine="720"/>
        <w:rPr>
          <w:rFonts w:cs="Times New Roman CYR"/>
        </w:rPr>
      </w:pPr>
    </w:p>
    <w:p w14:paraId="2495B9DC" w14:textId="77777777" w:rsidR="00A95A5F" w:rsidRDefault="00A95A5F" w:rsidP="00A95A5F">
      <w:pPr>
        <w:ind w:firstLine="720"/>
        <w:rPr>
          <w:rFonts w:cs="Times New Roman CYR"/>
        </w:rPr>
      </w:pPr>
      <w:r>
        <w:rPr>
          <w:rFonts w:cs="Times New Roman CYR"/>
        </w:rPr>
        <w:t>С целью обеспечения безопасности движения авиационного транспорта и управления воздушным движением диспетчерским составом в данном курсовом проекте был разработан самолетный ответчик системы вторичной радиолокации.</w:t>
      </w:r>
    </w:p>
    <w:p w14:paraId="1F07F2C2" w14:textId="77777777" w:rsidR="00A95A5F" w:rsidRDefault="00A95A5F" w:rsidP="00A95A5F">
      <w:pPr>
        <w:ind w:firstLine="720"/>
        <w:rPr>
          <w:rFonts w:cs="Times New Roman CYR"/>
        </w:rPr>
      </w:pPr>
      <w:r>
        <w:rPr>
          <w:rFonts w:cs="Times New Roman CYR"/>
        </w:rPr>
        <w:t>Были выбраны и рассчитаны основные тактико-технические характеристики самолетного ответчика и разработана её структурная схема.</w:t>
      </w:r>
    </w:p>
    <w:p w14:paraId="0EF8BB0C" w14:textId="77777777" w:rsidR="00A95A5F" w:rsidRDefault="00A95A5F" w:rsidP="00A95A5F">
      <w:pPr>
        <w:ind w:firstLine="720"/>
        <w:rPr>
          <w:rFonts w:cs="Times New Roman CYR"/>
        </w:rPr>
      </w:pPr>
      <w:r>
        <w:rPr>
          <w:rFonts w:cs="Times New Roman CYR"/>
        </w:rPr>
        <w:t>Тактико-технические характеристики спроектированного самолетного ответчика удовлетворяют техническому заданию и не противоречат нормам и требованиям по технической эксплуатации. В дальнейшем курсовой проект может быть применен для разработок и внедрения в производство.</w:t>
      </w:r>
    </w:p>
    <w:p w14:paraId="772C622B" w14:textId="77777777" w:rsidR="00A95A5F" w:rsidRDefault="00A95A5F" w:rsidP="00A95A5F">
      <w:pPr>
        <w:rPr>
          <w:rFonts w:cs="Times New Roman CYR"/>
        </w:rPr>
      </w:pPr>
      <w:r>
        <w:rPr>
          <w:rFonts w:cs="Times New Roman CYR"/>
        </w:rPr>
        <w:br w:type="page"/>
      </w:r>
    </w:p>
    <w:p w14:paraId="7CBF0F44" w14:textId="77777777" w:rsidR="00A95A5F" w:rsidRDefault="00A95A5F" w:rsidP="00A95A5F">
      <w:pPr>
        <w:ind w:firstLine="720"/>
        <w:rPr>
          <w:rFonts w:cs="Times New Roman CYR"/>
        </w:rPr>
      </w:pPr>
      <w:r>
        <w:rPr>
          <w:rFonts w:cs="Times New Roman CYR"/>
        </w:rPr>
        <w:lastRenderedPageBreak/>
        <w:t>Список литературы</w:t>
      </w:r>
    </w:p>
    <w:p w14:paraId="48B9A973" w14:textId="77777777" w:rsidR="00A95A5F" w:rsidRDefault="00A95A5F" w:rsidP="00A95A5F">
      <w:pPr>
        <w:ind w:firstLine="720"/>
        <w:rPr>
          <w:rFonts w:cs="Times New Roman CYR"/>
        </w:rPr>
      </w:pPr>
    </w:p>
    <w:p w14:paraId="15A68376" w14:textId="77777777" w:rsidR="00A95A5F" w:rsidRDefault="00A95A5F" w:rsidP="00A95A5F">
      <w:pPr>
        <w:rPr>
          <w:rFonts w:cs="Times New Roman CYR"/>
        </w:rPr>
      </w:pPr>
      <w:r>
        <w:rPr>
          <w:rFonts w:cs="Times New Roman CYR"/>
        </w:rPr>
        <w:t>1. М.И. Финкельштейн. Основы радиолокации. Москва, «Советское радио», 1973.</w:t>
      </w:r>
    </w:p>
    <w:p w14:paraId="300E01D0" w14:textId="77777777" w:rsidR="00A95A5F" w:rsidRDefault="00A95A5F" w:rsidP="00A95A5F">
      <w:pPr>
        <w:rPr>
          <w:rFonts w:cs="Times New Roman CYR"/>
        </w:rPr>
      </w:pPr>
      <w:r>
        <w:rPr>
          <w:rFonts w:cs="Times New Roman CYR"/>
        </w:rPr>
        <w:t xml:space="preserve">. Э.А. </w:t>
      </w:r>
      <w:proofErr w:type="spellStart"/>
      <w:r>
        <w:rPr>
          <w:rFonts w:cs="Times New Roman CYR"/>
        </w:rPr>
        <w:t>Лутин</w:t>
      </w:r>
      <w:proofErr w:type="spellEnd"/>
      <w:r>
        <w:rPr>
          <w:rFonts w:cs="Times New Roman CYR"/>
        </w:rPr>
        <w:t>. Радиолокационные системы. Пособие к изучению дисциплины, контрольные задания и задания на курсовой проект.</w:t>
      </w:r>
    </w:p>
    <w:p w14:paraId="24684807" w14:textId="77777777" w:rsidR="00A95A5F" w:rsidRDefault="00A95A5F" w:rsidP="00A95A5F">
      <w:pPr>
        <w:rPr>
          <w:rFonts w:cs="Times New Roman CYR"/>
        </w:rPr>
      </w:pPr>
      <w:r>
        <w:rPr>
          <w:rFonts w:cs="Times New Roman CYR"/>
        </w:rPr>
        <w:t xml:space="preserve">. Сосновский А.А., Хаймович И.А. Авиационная радиолокация. Справочник. М. </w:t>
      </w:r>
      <w:proofErr w:type="spellStart"/>
      <w:r>
        <w:rPr>
          <w:rFonts w:cs="Times New Roman CYR"/>
        </w:rPr>
        <w:t>Транспотр</w:t>
      </w:r>
      <w:proofErr w:type="spellEnd"/>
      <w:r>
        <w:rPr>
          <w:rFonts w:cs="Times New Roman CYR"/>
        </w:rPr>
        <w:t>, 2013.</w:t>
      </w:r>
    </w:p>
    <w:p w14:paraId="4FA0089D" w14:textId="77777777" w:rsidR="00A95A5F" w:rsidRDefault="00A95A5F" w:rsidP="00A95A5F">
      <w:pPr>
        <w:rPr>
          <w:rFonts w:cs="Times New Roman CYR"/>
        </w:rPr>
      </w:pPr>
      <w:r>
        <w:rPr>
          <w:rFonts w:cs="Times New Roman CYR"/>
        </w:rPr>
        <w:t>. Перевезенцев Л.Т., Зеленков А.В., Огарков В.Н. Радиолокационные системы аэропортов. М. Транспорт,1981.</w:t>
      </w:r>
    </w:p>
    <w:p w14:paraId="4977413B" w14:textId="77777777" w:rsidR="00A95A5F" w:rsidRDefault="00A95A5F" w:rsidP="00A95A5F">
      <w:pPr>
        <w:rPr>
          <w:rFonts w:cs="Times New Roman CYR"/>
        </w:rPr>
      </w:pPr>
      <w:r>
        <w:rPr>
          <w:rFonts w:cs="Times New Roman CYR"/>
        </w:rPr>
        <w:t>. Васин В.В. Справочник-задачник по радиолокации. М.: Советское радио, 1977.</w:t>
      </w:r>
    </w:p>
    <w:p w14:paraId="7E263F04" w14:textId="77777777" w:rsidR="00A95A5F" w:rsidRPr="00A95A5F" w:rsidRDefault="00A95A5F" w:rsidP="001334B8">
      <w:pPr>
        <w:pBdr>
          <w:top w:val="nil"/>
          <w:left w:val="nil"/>
          <w:bottom w:val="nil"/>
          <w:right w:val="nil"/>
          <w:between w:val="nil"/>
        </w:pBdr>
        <w:suppressAutoHyphens w:val="0"/>
        <w:spacing w:line="240" w:lineRule="auto"/>
        <w:ind w:firstLine="0"/>
        <w:jc w:val="right"/>
        <w:rPr>
          <w:sz w:val="26"/>
          <w:szCs w:val="26"/>
          <w:lang w:val="en-US"/>
        </w:rPr>
      </w:pPr>
    </w:p>
    <w:p w14:paraId="6B595807" w14:textId="77777777" w:rsidR="00E83239" w:rsidRPr="001334B8" w:rsidRDefault="00E83239" w:rsidP="001334B8">
      <w:pPr>
        <w:pBdr>
          <w:top w:val="nil"/>
          <w:left w:val="nil"/>
          <w:bottom w:val="nil"/>
          <w:right w:val="nil"/>
          <w:between w:val="nil"/>
        </w:pBdr>
        <w:suppressAutoHyphens w:val="0"/>
        <w:spacing w:line="240" w:lineRule="auto"/>
        <w:ind w:firstLine="0"/>
        <w:jc w:val="right"/>
        <w:rPr>
          <w:sz w:val="26"/>
          <w:szCs w:val="26"/>
        </w:rPr>
      </w:pPr>
    </w:p>
    <w:p w14:paraId="5D92FC0D" w14:textId="77777777" w:rsidR="001334B8" w:rsidRDefault="001334B8" w:rsidP="001334B8">
      <w:pPr>
        <w:spacing w:line="240" w:lineRule="auto"/>
        <w:ind w:firstLine="0"/>
        <w:jc w:val="center"/>
      </w:pPr>
      <w:r w:rsidRPr="001334B8">
        <w:rPr>
          <w:sz w:val="26"/>
          <w:szCs w:val="26"/>
        </w:rPr>
        <w:t>Москва</w:t>
      </w:r>
      <w:r w:rsidR="00633F64">
        <w:rPr>
          <w:sz w:val="26"/>
          <w:szCs w:val="26"/>
        </w:rPr>
        <w:t>,</w:t>
      </w:r>
      <w:r w:rsidRPr="001334B8">
        <w:rPr>
          <w:sz w:val="26"/>
          <w:szCs w:val="26"/>
        </w:rPr>
        <w:t xml:space="preserve"> 20</w:t>
      </w:r>
      <w:r w:rsidR="00E83239">
        <w:rPr>
          <w:sz w:val="26"/>
          <w:szCs w:val="26"/>
        </w:rPr>
        <w:t>25 </w:t>
      </w:r>
      <w:r w:rsidRPr="001334B8">
        <w:rPr>
          <w:sz w:val="26"/>
          <w:szCs w:val="26"/>
        </w:rPr>
        <w:t>г.</w:t>
      </w:r>
    </w:p>
    <w:sectPr w:rsidR="001334B8" w:rsidSect="00461302">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CYR">
    <w:panose1 w:val="02020603050405020304"/>
    <w:charset w:val="CC"/>
    <w:family w:val="roman"/>
    <w:pitch w:val="variable"/>
    <w:sig w:usb0="00000201" w:usb1="00000000" w:usb2="00000000" w:usb3="00000000" w:csb0="00000004"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13CF"/>
    <w:multiLevelType w:val="singleLevel"/>
    <w:tmpl w:val="1B4A2E86"/>
    <w:lvl w:ilvl="0">
      <w:start w:val="1"/>
      <w:numFmt w:val="decimal"/>
      <w:lvlText w:val="%1"/>
      <w:legacy w:legacy="1" w:legacySpace="0" w:legacyIndent="283"/>
      <w:lvlJc w:val="left"/>
      <w:rPr>
        <w:rFonts w:ascii="Times New Roman CYR" w:hAnsi="Times New Roman CYR" w:hint="default"/>
      </w:rPr>
    </w:lvl>
  </w:abstractNum>
  <w:num w:numId="1" w16cid:durableId="64455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302"/>
    <w:rsid w:val="0006100E"/>
    <w:rsid w:val="000E2188"/>
    <w:rsid w:val="001334B8"/>
    <w:rsid w:val="001441B5"/>
    <w:rsid w:val="00182AA9"/>
    <w:rsid w:val="00277F21"/>
    <w:rsid w:val="00445EFB"/>
    <w:rsid w:val="00461302"/>
    <w:rsid w:val="00491B8A"/>
    <w:rsid w:val="00633F64"/>
    <w:rsid w:val="00647E18"/>
    <w:rsid w:val="007C05AE"/>
    <w:rsid w:val="009C14A7"/>
    <w:rsid w:val="00A95A5F"/>
    <w:rsid w:val="00AE4570"/>
    <w:rsid w:val="00CC209B"/>
    <w:rsid w:val="00D41B68"/>
    <w:rsid w:val="00DC483E"/>
    <w:rsid w:val="00DC5C67"/>
    <w:rsid w:val="00E13B16"/>
    <w:rsid w:val="00E83239"/>
    <w:rsid w:val="00EF2DEC"/>
    <w:rsid w:val="00F96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9DD9"/>
  <w15:docId w15:val="{7DC22755-5F86-490F-9A4E-D460EDA0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B68"/>
    <w:pPr>
      <w:suppressAutoHyphens/>
      <w:spacing w:after="0" w:line="360" w:lineRule="auto"/>
      <w:ind w:firstLine="709"/>
      <w:jc w:val="both"/>
    </w:pPr>
    <w:rPr>
      <w:sz w:val="28"/>
      <w:szCs w:val="28"/>
    </w:rPr>
  </w:style>
  <w:style w:type="paragraph" w:styleId="1">
    <w:name w:val="heading 1"/>
    <w:basedOn w:val="a"/>
    <w:next w:val="a"/>
    <w:link w:val="10"/>
    <w:uiPriority w:val="99"/>
    <w:qFormat/>
    <w:rsid w:val="00D41B68"/>
    <w:pPr>
      <w:spacing w:after="240"/>
      <w:ind w:firstLine="0"/>
      <w:jc w:val="center"/>
      <w:outlineLvl w:val="0"/>
    </w:pPr>
    <w:rPr>
      <w:b/>
      <w:caps/>
    </w:rPr>
  </w:style>
  <w:style w:type="paragraph" w:styleId="2">
    <w:name w:val="heading 2"/>
    <w:basedOn w:val="a"/>
    <w:next w:val="a"/>
    <w:link w:val="20"/>
    <w:uiPriority w:val="9"/>
    <w:semiHidden/>
    <w:unhideWhenUsed/>
    <w:qFormat/>
    <w:rsid w:val="00A95A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95A5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41B68"/>
    <w:rPr>
      <w:b/>
      <w:caps/>
      <w:sz w:val="28"/>
      <w:szCs w:val="28"/>
    </w:rPr>
  </w:style>
  <w:style w:type="table" w:styleId="a3">
    <w:name w:val="Table Grid"/>
    <w:basedOn w:val="a1"/>
    <w:uiPriority w:val="59"/>
    <w:rsid w:val="00DC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A95A5F"/>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A95A5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215">
      <w:bodyDiv w:val="1"/>
      <w:marLeft w:val="0"/>
      <w:marRight w:val="0"/>
      <w:marTop w:val="0"/>
      <w:marBottom w:val="0"/>
      <w:divBdr>
        <w:top w:val="none" w:sz="0" w:space="0" w:color="auto"/>
        <w:left w:val="none" w:sz="0" w:space="0" w:color="auto"/>
        <w:bottom w:val="none" w:sz="0" w:space="0" w:color="auto"/>
        <w:right w:val="none" w:sz="0" w:space="0" w:color="auto"/>
      </w:divBdr>
    </w:div>
    <w:div w:id="20504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117" Type="http://schemas.openxmlformats.org/officeDocument/2006/relationships/image" Target="media/image112.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png"/><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12" Type="http://schemas.openxmlformats.org/officeDocument/2006/relationships/image" Target="media/image107.wmf"/><Relationship Id="rId16" Type="http://schemas.openxmlformats.org/officeDocument/2006/relationships/image" Target="media/image12.png"/><Relationship Id="rId107" Type="http://schemas.openxmlformats.org/officeDocument/2006/relationships/image" Target="media/image102.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png"/><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8.wmf"/><Relationship Id="rId17" Type="http://schemas.openxmlformats.org/officeDocument/2006/relationships/image" Target="media/image13.wmf"/><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54" Type="http://schemas.openxmlformats.org/officeDocument/2006/relationships/image" Target="media/image50.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wmf"/><Relationship Id="rId28" Type="http://schemas.openxmlformats.org/officeDocument/2006/relationships/image" Target="media/image24.wmf"/><Relationship Id="rId49" Type="http://schemas.openxmlformats.org/officeDocument/2006/relationships/image" Target="media/image45.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40.wmf"/><Relationship Id="rId60" Type="http://schemas.openxmlformats.org/officeDocument/2006/relationships/image" Target="media/image56.wmf"/><Relationship Id="rId65" Type="http://schemas.openxmlformats.org/officeDocument/2006/relationships/image" Target="media/image61.png"/><Relationship Id="rId81" Type="http://schemas.openxmlformats.org/officeDocument/2006/relationships/image" Target="media/image76.wmf"/><Relationship Id="rId86" Type="http://schemas.openxmlformats.org/officeDocument/2006/relationships/image" Target="media/image81.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109" Type="http://schemas.openxmlformats.org/officeDocument/2006/relationships/image" Target="media/image104.wmf"/><Relationship Id="rId34" Type="http://schemas.openxmlformats.org/officeDocument/2006/relationships/image" Target="media/image30.png"/><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3.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wmf"/><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oleObject" Target="embeddings/oleObject1.bin"/><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61" Type="http://schemas.openxmlformats.org/officeDocument/2006/relationships/image" Target="media/image57.png"/><Relationship Id="rId82" Type="http://schemas.openxmlformats.org/officeDocument/2006/relationships/image" Target="media/image77.wmf"/><Relationship Id="rId19" Type="http://schemas.openxmlformats.org/officeDocument/2006/relationships/image" Target="media/image15.wmf"/><Relationship Id="rId14" Type="http://schemas.openxmlformats.org/officeDocument/2006/relationships/image" Target="media/image10.wmf"/><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png"/><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5" Type="http://schemas.openxmlformats.org/officeDocument/2006/relationships/image" Target="media/image11.wmf"/><Relationship Id="rId36" Type="http://schemas.openxmlformats.org/officeDocument/2006/relationships/image" Target="media/image32.wmf"/><Relationship Id="rId57" Type="http://schemas.openxmlformats.org/officeDocument/2006/relationships/image" Target="media/image53.wmf"/><Relationship Id="rId106" Type="http://schemas.openxmlformats.org/officeDocument/2006/relationships/image" Target="media/image101.wmf"/><Relationship Id="rId127" Type="http://schemas.openxmlformats.org/officeDocument/2006/relationships/fontTable" Target="fontTable.xml"/><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8.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50</Pages>
  <Words>8701</Words>
  <Characters>49599</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Дуйшоева Айдай Алайбековна</cp:lastModifiedBy>
  <cp:revision>7</cp:revision>
  <dcterms:created xsi:type="dcterms:W3CDTF">2025-05-02T12:32:00Z</dcterms:created>
  <dcterms:modified xsi:type="dcterms:W3CDTF">2025-06-04T22:56:00Z</dcterms:modified>
</cp:coreProperties>
</file>