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58"/>
          <w:szCs w:val="5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58"/>
          <w:szCs w:val="58"/>
          <w:rtl w:val="0"/>
        </w:rPr>
        <w:t xml:space="preserve">ARDUINO CODE :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// Pin definitions</w:t>
      </w:r>
    </w:p>
    <w:p w:rsidR="00000000" w:rsidDel="00000000" w:rsidP="00000000" w:rsidRDefault="00000000" w:rsidRPr="00000000" w14:paraId="00000005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int sensorPin = 2;                                                        // PIR sensor output 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int ledPin = 9;                                                                // LED output</w:t>
      </w:r>
    </w:p>
    <w:p w:rsidR="00000000" w:rsidDel="00000000" w:rsidP="00000000" w:rsidRDefault="00000000" w:rsidRPr="00000000" w14:paraId="00000007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void setup() {</w:t>
      </w:r>
    </w:p>
    <w:p w:rsidR="00000000" w:rsidDel="00000000" w:rsidP="00000000" w:rsidRDefault="00000000" w:rsidRPr="00000000" w14:paraId="00000009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pinMode(sensorPin, INPUT);                                   // PIR sensor as input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pinMode(ledPin, OUTPUT);                                      // LED as output</w:t>
      </w:r>
    </w:p>
    <w:p w:rsidR="00000000" w:rsidDel="00000000" w:rsidP="00000000" w:rsidRDefault="00000000" w:rsidRPr="00000000" w14:paraId="0000000B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Serial.begin(9600);            </w:t>
      </w:r>
    </w:p>
    <w:p w:rsidR="00000000" w:rsidDel="00000000" w:rsidP="00000000" w:rsidRDefault="00000000" w:rsidRPr="00000000" w14:paraId="0000000C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0D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void loop() {</w:t>
      </w:r>
    </w:p>
    <w:p w:rsidR="00000000" w:rsidDel="00000000" w:rsidP="00000000" w:rsidRDefault="00000000" w:rsidRPr="00000000" w14:paraId="0000000F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int sensorValue=digitalRead(sensorPin); </w:t>
      </w:r>
    </w:p>
    <w:p w:rsidR="00000000" w:rsidDel="00000000" w:rsidP="00000000" w:rsidRDefault="00000000" w:rsidRPr="00000000" w14:paraId="00000010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Serial.println(sensorValue);</w:t>
      </w:r>
    </w:p>
    <w:p w:rsidR="00000000" w:rsidDel="00000000" w:rsidP="00000000" w:rsidRDefault="00000000" w:rsidRPr="00000000" w14:paraId="00000011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2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if(sensorValue==HIGH){</w:t>
        <w:tab/>
        <w:t xml:space="preserve">                                    //IR sensor detects object</w:t>
      </w:r>
    </w:p>
    <w:p w:rsidR="00000000" w:rsidDel="00000000" w:rsidP="00000000" w:rsidRDefault="00000000" w:rsidRPr="00000000" w14:paraId="00000013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  digitalWrite(ledPin,HIGH);                                      //turn on LED</w:t>
      </w:r>
    </w:p>
    <w:p w:rsidR="00000000" w:rsidDel="00000000" w:rsidP="00000000" w:rsidRDefault="00000000" w:rsidRPr="00000000" w14:paraId="00000014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15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else{</w:t>
      </w:r>
    </w:p>
    <w:p w:rsidR="00000000" w:rsidDel="00000000" w:rsidP="00000000" w:rsidRDefault="00000000" w:rsidRPr="00000000" w14:paraId="00000016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  digitalWrite(ledPin,LOW);                                       //turn off LED</w:t>
      </w:r>
    </w:p>
    <w:p w:rsidR="00000000" w:rsidDel="00000000" w:rsidP="00000000" w:rsidRDefault="00000000" w:rsidRPr="00000000" w14:paraId="00000017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18">
      <w:pPr>
        <w:widowControl w:val="0"/>
        <w:spacing w:line="216" w:lineRule="auto"/>
        <w:rPr>
          <w:rFonts w:ascii="Inter Medium" w:cs="Inter Medium" w:eastAsia="Inter Medium" w:hAnsi="Inter Medium"/>
          <w:color w:val="31394d"/>
          <w:sz w:val="28"/>
          <w:szCs w:val="28"/>
        </w:rPr>
      </w:pPr>
      <w:r w:rsidDel="00000000" w:rsidR="00000000" w:rsidRPr="00000000">
        <w:rPr>
          <w:rFonts w:ascii="Inter Medium" w:cs="Inter Medium" w:eastAsia="Inter Medium" w:hAnsi="Inter Medium"/>
          <w:color w:val="31394d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19">
      <w:pPr>
        <w:widowControl w:val="0"/>
        <w:spacing w:line="216" w:lineRule="auto"/>
        <w:rPr>
          <w:rFonts w:ascii="Inter Medium" w:cs="Inter Medium" w:eastAsia="Inter Medium" w:hAnsi="Inter Medium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 Medium" w:cs="Merriweather Medium" w:eastAsia="Merriweather Medium" w:hAnsi="Merriweather Medium"/>
          <w:sz w:val="66"/>
          <w:szCs w:val="66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sz w:val="66"/>
          <w:szCs w:val="66"/>
          <w:rtl w:val="0"/>
        </w:rPr>
        <w:t xml:space="preserve">CIRCUIT DIAGRAM:</w:t>
      </w:r>
    </w:p>
    <w:p w:rsidR="00000000" w:rsidDel="00000000" w:rsidP="00000000" w:rsidRDefault="00000000" w:rsidRPr="00000000" w14:paraId="00000028">
      <w:pPr>
        <w:rPr>
          <w:rFonts w:ascii="Merriweather Medium" w:cs="Merriweather Medium" w:eastAsia="Merriweather Medium" w:hAnsi="Merriweather Medium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Merriweather Medium" w:cs="Merriweather Medium" w:eastAsia="Merriweather Medium" w:hAnsi="Merriweather Medium"/>
          <w:rtl w:val="0"/>
        </w:rPr>
        <w:t xml:space="preserve">BEFORE AND AFTER STIMULATION)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erriweather Medium" w:cs="Merriweather Medium" w:eastAsia="Merriweather Medium" w:hAnsi="Merriweather Medium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erriweather Medium" w:cs="Merriweather Medium" w:eastAsia="Merriweather Medium" w:hAnsi="Merriweather Medium"/>
          <w:sz w:val="66"/>
          <w:szCs w:val="66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sz w:val="66"/>
          <w:szCs w:val="66"/>
        </w:rPr>
        <w:drawing>
          <wp:inline distB="114300" distT="114300" distL="114300" distR="114300">
            <wp:extent cx="5943600" cy="286964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 Medium" w:cs="Merriweather Medium" w:eastAsia="Merriweather Medium" w:hAnsi="Merriweather Medium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 Medium" w:cs="Merriweather Medium" w:eastAsia="Merriweather Medium" w:hAnsi="Merriweather Medium"/>
          <w:sz w:val="66"/>
          <w:szCs w:val="66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sz w:val="66"/>
          <w:szCs w:val="66"/>
        </w:rPr>
        <w:drawing>
          <wp:inline distB="114300" distT="114300" distL="114300" distR="114300">
            <wp:extent cx="5943600" cy="348515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Medium-regular.ttf"/><Relationship Id="rId2" Type="http://schemas.openxmlformats.org/officeDocument/2006/relationships/font" Target="fonts/MerriweatherMedium-bold.ttf"/><Relationship Id="rId3" Type="http://schemas.openxmlformats.org/officeDocument/2006/relationships/font" Target="fonts/MerriweatherMedium-italic.ttf"/><Relationship Id="rId4" Type="http://schemas.openxmlformats.org/officeDocument/2006/relationships/font" Target="fonts/MerriweatherMedium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